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5BEC" w14:textId="77777777" w:rsidR="00B35DA9" w:rsidRPr="006C4144" w:rsidRDefault="00B35DA9" w:rsidP="00B35DA9">
      <w:pPr>
        <w:rPr>
          <w:rFonts w:asciiTheme="minorHAnsi" w:hAnsiTheme="minorHAnsi" w:cstheme="minorHAnsi"/>
          <w:lang w:val="en-US"/>
        </w:rPr>
      </w:pPr>
    </w:p>
    <w:p w14:paraId="35D9375D" w14:textId="77777777" w:rsidR="00866492" w:rsidRDefault="00866492" w:rsidP="00866492">
      <w:pPr>
        <w:rPr>
          <w:rFonts w:asciiTheme="minorHAnsi" w:hAnsiTheme="minorHAnsi" w:cstheme="minorHAnsi"/>
          <w:b/>
          <w:bCs/>
        </w:rPr>
      </w:pPr>
      <w:r>
        <w:rPr>
          <w:rFonts w:asciiTheme="minorHAnsi" w:hAnsiTheme="minorHAnsi" w:cstheme="minorHAnsi"/>
          <w:b/>
          <w:bCs/>
        </w:rPr>
        <w:t xml:space="preserve">FOR IMMEDIATE RELEASE     </w:t>
      </w:r>
    </w:p>
    <w:p w14:paraId="692DC153" w14:textId="77777777" w:rsidR="00866492" w:rsidRDefault="00866492" w:rsidP="00B35DA9">
      <w:pPr>
        <w:rPr>
          <w:rFonts w:asciiTheme="minorHAnsi" w:hAnsiTheme="minorHAnsi" w:cstheme="minorHAnsi"/>
        </w:rPr>
      </w:pPr>
    </w:p>
    <w:p w14:paraId="1B5E857D" w14:textId="3353A191" w:rsidR="00CC7DC6" w:rsidRPr="00CC7DC6" w:rsidRDefault="00BB203B" w:rsidP="00E45537">
      <w:pPr>
        <w:spacing w:after="160" w:line="259" w:lineRule="auto"/>
        <w:rPr>
          <w:rFonts w:asciiTheme="minorHAnsi" w:eastAsiaTheme="minorHAnsi" w:hAnsiTheme="minorHAnsi" w:cstheme="minorBidi"/>
          <w:b/>
          <w:bCs/>
          <w:kern w:val="2"/>
          <w:szCs w:val="22"/>
          <w:lang w:val="en-US"/>
          <w14:ligatures w14:val="standardContextual"/>
        </w:rPr>
      </w:pPr>
      <w:r>
        <w:rPr>
          <w:rFonts w:asciiTheme="minorHAnsi" w:eastAsiaTheme="minorHAnsi" w:hAnsiTheme="minorHAnsi" w:cstheme="minorBidi"/>
          <w:b/>
          <w:bCs/>
          <w:kern w:val="2"/>
          <w:szCs w:val="22"/>
          <w:lang w:val="en-US"/>
          <w14:ligatures w14:val="standardContextual"/>
        </w:rPr>
        <w:t>TOMRA FOOD INAUGURATES NEW CENTER IN VALENCIA</w:t>
      </w:r>
    </w:p>
    <w:p w14:paraId="247149CE" w14:textId="39D61157" w:rsidR="00CC7DC6" w:rsidRPr="00CC7DC6" w:rsidRDefault="00730D12" w:rsidP="00E45537">
      <w:pPr>
        <w:spacing w:after="160" w:line="259" w:lineRule="auto"/>
        <w:rPr>
          <w:rFonts w:asciiTheme="minorHAnsi" w:eastAsiaTheme="minorHAnsi" w:hAnsiTheme="minorHAnsi" w:cstheme="minorBidi"/>
          <w:i/>
          <w:iCs/>
          <w:kern w:val="2"/>
          <w:szCs w:val="22"/>
          <w:lang w:val="en-US"/>
          <w14:ligatures w14:val="standardContextual"/>
        </w:rPr>
      </w:pPr>
      <w:r>
        <w:rPr>
          <w:rFonts w:asciiTheme="minorHAnsi" w:eastAsiaTheme="minorHAnsi" w:hAnsiTheme="minorHAnsi" w:cstheme="minorBidi"/>
          <w:i/>
          <w:iCs/>
          <w:kern w:val="2"/>
          <w:szCs w:val="22"/>
          <w:lang w:val="en-US"/>
          <w14:ligatures w14:val="standardContextual"/>
        </w:rPr>
        <w:t xml:space="preserve">TOMRA Food has inaugurated a new center dedicated to fresh fruit and processed food projects. </w:t>
      </w:r>
      <w:r w:rsidR="00A823E8">
        <w:rPr>
          <w:rFonts w:asciiTheme="minorHAnsi" w:eastAsiaTheme="minorHAnsi" w:hAnsiTheme="minorHAnsi" w:cstheme="minorBidi"/>
          <w:i/>
          <w:iCs/>
          <w:kern w:val="2"/>
          <w:szCs w:val="22"/>
          <w:lang w:val="en-US"/>
          <w14:ligatures w14:val="standardContextual"/>
        </w:rPr>
        <w:t xml:space="preserve">The location, in Valencia, is well connected and in the heart of </w:t>
      </w:r>
      <w:r w:rsidR="009B28A1">
        <w:rPr>
          <w:rFonts w:asciiTheme="minorHAnsi" w:eastAsiaTheme="minorHAnsi" w:hAnsiTheme="minorHAnsi" w:cstheme="minorBidi"/>
          <w:i/>
          <w:iCs/>
          <w:kern w:val="2"/>
          <w:szCs w:val="22"/>
          <w:lang w:val="en-US"/>
          <w14:ligatures w14:val="standardContextual"/>
        </w:rPr>
        <w:t>a major horticultural and nut growing region</w:t>
      </w:r>
      <w:r w:rsidR="00A823E8">
        <w:rPr>
          <w:rFonts w:asciiTheme="minorHAnsi" w:eastAsiaTheme="minorHAnsi" w:hAnsiTheme="minorHAnsi" w:cstheme="minorBidi"/>
          <w:i/>
          <w:iCs/>
          <w:kern w:val="2"/>
          <w:szCs w:val="22"/>
          <w:lang w:val="en-US"/>
          <w14:ligatures w14:val="standardContextual"/>
        </w:rPr>
        <w:t xml:space="preserve">. The center’s proximity to its customers and partners </w:t>
      </w:r>
      <w:r w:rsidR="00BB4444">
        <w:rPr>
          <w:rFonts w:asciiTheme="minorHAnsi" w:eastAsiaTheme="minorHAnsi" w:hAnsiTheme="minorHAnsi" w:cstheme="minorBidi"/>
          <w:i/>
          <w:iCs/>
          <w:kern w:val="2"/>
          <w:szCs w:val="22"/>
          <w:lang w:val="en-US"/>
          <w14:ligatures w14:val="standardContextual"/>
        </w:rPr>
        <w:t xml:space="preserve">will enable the company to show the performance and benefits of its optical sorters with on-site demonstrations. The center will also act as the main HUB for Southern Europe and North Africa, and serve as a training, service and spare parts center, extending TOMRA Food’s presence in the EMEA market. </w:t>
      </w:r>
      <w:r>
        <w:rPr>
          <w:rFonts w:asciiTheme="minorHAnsi" w:eastAsiaTheme="minorHAnsi" w:hAnsiTheme="minorHAnsi" w:cstheme="minorBidi"/>
          <w:i/>
          <w:iCs/>
          <w:kern w:val="2"/>
          <w:szCs w:val="22"/>
          <w:lang w:val="en-US"/>
          <w14:ligatures w14:val="standardContextual"/>
        </w:rPr>
        <w:t xml:space="preserve">The move is part of the company’s regional restructuring in the EMEA region. </w:t>
      </w:r>
    </w:p>
    <w:p w14:paraId="2C4CFD3F" w14:textId="1C5A63F7" w:rsidR="00F9094C" w:rsidRDefault="00495175" w:rsidP="00E45537">
      <w:pPr>
        <w:spacing w:after="160" w:line="259" w:lineRule="auto"/>
        <w:rPr>
          <w:rFonts w:asciiTheme="minorHAnsi" w:hAnsiTheme="minorHAnsi" w:cstheme="minorBidi"/>
          <w:szCs w:val="22"/>
          <w:lang w:val="en-US"/>
        </w:rPr>
      </w:pPr>
      <w:r>
        <w:rPr>
          <w:rFonts w:asciiTheme="minorHAnsi" w:hAnsiTheme="minorHAnsi" w:cstheme="minorBidi"/>
          <w:b/>
          <w:bCs/>
          <w:szCs w:val="22"/>
          <w:lang w:val="en-US"/>
        </w:rPr>
        <w:t xml:space="preserve">Leuven, Belgium, </w:t>
      </w:r>
      <w:r w:rsidR="007812EB">
        <w:rPr>
          <w:rFonts w:asciiTheme="minorHAnsi" w:hAnsiTheme="minorHAnsi" w:cstheme="minorBidi"/>
          <w:b/>
          <w:bCs/>
          <w:szCs w:val="22"/>
          <w:lang w:val="en-US"/>
        </w:rPr>
        <w:t xml:space="preserve">9 </w:t>
      </w:r>
      <w:r w:rsidR="007812EB" w:rsidRPr="007812EB">
        <w:rPr>
          <w:rFonts w:asciiTheme="minorHAnsi" w:hAnsiTheme="minorHAnsi" w:cstheme="minorBidi"/>
          <w:b/>
          <w:bCs/>
          <w:szCs w:val="22"/>
          <w:lang w:val="en-US"/>
        </w:rPr>
        <w:t>April</w:t>
      </w:r>
      <w:r w:rsidRPr="007812EB">
        <w:rPr>
          <w:rFonts w:asciiTheme="minorHAnsi" w:hAnsiTheme="minorHAnsi" w:cstheme="minorBidi"/>
          <w:b/>
          <w:bCs/>
          <w:szCs w:val="22"/>
          <w:lang w:val="en-US"/>
        </w:rPr>
        <w:t xml:space="preserve"> 202</w:t>
      </w:r>
      <w:r w:rsidR="00F0670F" w:rsidRPr="007812EB">
        <w:rPr>
          <w:rFonts w:asciiTheme="minorHAnsi" w:hAnsiTheme="minorHAnsi" w:cstheme="minorBidi"/>
          <w:b/>
          <w:bCs/>
          <w:szCs w:val="22"/>
          <w:lang w:val="en-US"/>
        </w:rPr>
        <w:t>4</w:t>
      </w:r>
      <w:r>
        <w:rPr>
          <w:rFonts w:asciiTheme="minorHAnsi" w:hAnsiTheme="minorHAnsi" w:cstheme="minorBidi"/>
          <w:b/>
          <w:bCs/>
          <w:szCs w:val="22"/>
          <w:lang w:val="en-US"/>
        </w:rPr>
        <w:t xml:space="preserve"> </w:t>
      </w:r>
      <w:r w:rsidR="00A64347">
        <w:rPr>
          <w:rFonts w:asciiTheme="minorHAnsi" w:hAnsiTheme="minorHAnsi" w:cstheme="minorBidi"/>
          <w:b/>
          <w:bCs/>
          <w:szCs w:val="22"/>
          <w:lang w:val="en-US"/>
        </w:rPr>
        <w:t>–</w:t>
      </w:r>
      <w:r>
        <w:rPr>
          <w:rFonts w:asciiTheme="minorHAnsi" w:hAnsiTheme="minorHAnsi" w:cstheme="minorBidi"/>
          <w:b/>
          <w:bCs/>
          <w:szCs w:val="22"/>
          <w:lang w:val="en-US"/>
        </w:rPr>
        <w:t xml:space="preserve"> </w:t>
      </w:r>
      <w:r w:rsidR="00FF558E">
        <w:rPr>
          <w:rFonts w:asciiTheme="minorHAnsi" w:hAnsiTheme="minorHAnsi" w:cstheme="minorBidi"/>
          <w:szCs w:val="22"/>
          <w:lang w:val="en-US"/>
        </w:rPr>
        <w:t xml:space="preserve">TOMRA Food is a world leader in optical sorting, grading and peeling solutions. Its main markets are the United States, Mexico, Peru, Chile, Argentina, Brazil, Spain, Italy, South Africa, Australia and China. As a global company, </w:t>
      </w:r>
      <w:r w:rsidR="008E0240">
        <w:rPr>
          <w:rFonts w:asciiTheme="minorHAnsi" w:hAnsiTheme="minorHAnsi" w:cstheme="minorBidi"/>
          <w:szCs w:val="22"/>
          <w:lang w:val="en-US"/>
        </w:rPr>
        <w:t xml:space="preserve">it </w:t>
      </w:r>
      <w:r w:rsidR="00FF558E">
        <w:rPr>
          <w:rFonts w:asciiTheme="minorHAnsi" w:hAnsiTheme="minorHAnsi" w:cstheme="minorBidi"/>
          <w:szCs w:val="22"/>
          <w:lang w:val="en-US"/>
        </w:rPr>
        <w:t xml:space="preserve">required a more focused approach which the company’s new </w:t>
      </w:r>
      <w:r w:rsidR="008E0240">
        <w:t xml:space="preserve">EVP and Head of </w:t>
      </w:r>
      <w:r w:rsidR="008E0240">
        <w:rPr>
          <w:rFonts w:asciiTheme="minorHAnsi" w:hAnsiTheme="minorHAnsi" w:cstheme="minorBidi"/>
          <w:szCs w:val="22"/>
          <w:lang w:val="en-US"/>
        </w:rPr>
        <w:t xml:space="preserve">TOMRA Food </w:t>
      </w:r>
      <w:r w:rsidR="00FF558E">
        <w:rPr>
          <w:rFonts w:asciiTheme="minorHAnsi" w:hAnsiTheme="minorHAnsi" w:cstheme="minorBidi"/>
          <w:szCs w:val="22"/>
          <w:lang w:val="en-US"/>
        </w:rPr>
        <w:t xml:space="preserve">Harald </w:t>
      </w:r>
      <w:r w:rsidR="008E0240">
        <w:rPr>
          <w:rFonts w:asciiTheme="minorHAnsi" w:hAnsiTheme="minorHAnsi" w:cstheme="minorBidi"/>
          <w:szCs w:val="22"/>
          <w:lang w:val="en-US"/>
        </w:rPr>
        <w:t>Henriksen</w:t>
      </w:r>
      <w:r w:rsidR="00FF558E">
        <w:rPr>
          <w:rFonts w:asciiTheme="minorHAnsi" w:hAnsiTheme="minorHAnsi" w:cstheme="minorBidi"/>
          <w:szCs w:val="22"/>
          <w:lang w:val="en-US"/>
        </w:rPr>
        <w:t>, addressed with the creation of a regional structure for the organization.</w:t>
      </w:r>
    </w:p>
    <w:p w14:paraId="3D62EDF2" w14:textId="4736A7FA" w:rsidR="00A64347" w:rsidRDefault="00F11AD5"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Karel Strubbe, </w:t>
      </w:r>
      <w:r w:rsidR="008E0240">
        <w:rPr>
          <w:rFonts w:asciiTheme="minorHAnsi" w:hAnsiTheme="minorHAnsi" w:cstheme="minorBidi"/>
          <w:szCs w:val="22"/>
          <w:lang w:val="en-US"/>
        </w:rPr>
        <w:t>the new SVP and Head of TOMRA Food</w:t>
      </w:r>
      <w:r>
        <w:rPr>
          <w:rFonts w:asciiTheme="minorHAnsi" w:hAnsiTheme="minorHAnsi" w:cstheme="minorBidi"/>
          <w:szCs w:val="22"/>
          <w:lang w:val="en-US"/>
        </w:rPr>
        <w:t xml:space="preserve"> for Europe, Africa and the Middle East</w:t>
      </w:r>
      <w:r w:rsidR="005C0782">
        <w:rPr>
          <w:rFonts w:asciiTheme="minorHAnsi" w:hAnsiTheme="minorHAnsi" w:cstheme="minorBidi"/>
          <w:szCs w:val="22"/>
          <w:lang w:val="en-US"/>
        </w:rPr>
        <w:t xml:space="preserve"> explains: “We want to work directly with </w:t>
      </w:r>
      <w:r w:rsidR="00B5171D">
        <w:rPr>
          <w:rFonts w:asciiTheme="minorHAnsi" w:hAnsiTheme="minorHAnsi" w:cstheme="minorBidi"/>
          <w:szCs w:val="22"/>
          <w:lang w:val="en-US"/>
        </w:rPr>
        <w:t>the customer</w:t>
      </w:r>
      <w:r w:rsidR="005C0782">
        <w:rPr>
          <w:rFonts w:asciiTheme="minorHAnsi" w:hAnsiTheme="minorHAnsi" w:cstheme="minorBidi"/>
          <w:szCs w:val="22"/>
          <w:lang w:val="en-US"/>
        </w:rPr>
        <w:t xml:space="preserve"> in as few time zones as possible. </w:t>
      </w:r>
      <w:r w:rsidR="00B5171D">
        <w:rPr>
          <w:rFonts w:asciiTheme="minorHAnsi" w:hAnsiTheme="minorHAnsi" w:cstheme="minorBidi"/>
          <w:szCs w:val="22"/>
          <w:lang w:val="en-US"/>
        </w:rPr>
        <w:t>This enables us to be more agile, to establish an even closer relationship with our customers and ultimately to work better locally. It is vital to improve the speed and quality of communications to always offer the best service.”</w:t>
      </w:r>
    </w:p>
    <w:p w14:paraId="61C4E061" w14:textId="04C418E6" w:rsidR="00B5171D" w:rsidRDefault="00B5171D"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TOMRA Food sees its relationship with its customers as a collaborative process where both look for the best solution for each project and work together on the design of new solutions.</w:t>
      </w:r>
      <w:r w:rsidR="009B28A1">
        <w:rPr>
          <w:rFonts w:asciiTheme="minorHAnsi" w:hAnsiTheme="minorHAnsi" w:cstheme="minorBidi"/>
          <w:szCs w:val="22"/>
          <w:lang w:val="en-US"/>
        </w:rPr>
        <w:t xml:space="preserve"> The Spanish fruit and vegetable and nut sector – which is key for the company – is highly concentrated in</w:t>
      </w:r>
      <w:r w:rsidR="002B726C">
        <w:rPr>
          <w:rFonts w:asciiTheme="minorHAnsi" w:hAnsiTheme="minorHAnsi" w:cstheme="minorBidi"/>
          <w:szCs w:val="22"/>
          <w:lang w:val="en-US"/>
        </w:rPr>
        <w:t xml:space="preserve"> </w:t>
      </w:r>
      <w:r w:rsidR="00974E64">
        <w:rPr>
          <w:rFonts w:asciiTheme="minorHAnsi" w:hAnsiTheme="minorHAnsi" w:cstheme="minorBidi"/>
          <w:szCs w:val="22"/>
          <w:lang w:val="en-US"/>
        </w:rPr>
        <w:t xml:space="preserve">the </w:t>
      </w:r>
      <w:r w:rsidR="002B726C">
        <w:rPr>
          <w:rFonts w:asciiTheme="minorHAnsi" w:hAnsiTheme="minorHAnsi" w:cstheme="minorBidi"/>
          <w:szCs w:val="22"/>
          <w:lang w:val="en-US"/>
        </w:rPr>
        <w:t xml:space="preserve">eastern </w:t>
      </w:r>
      <w:r w:rsidR="009B28A1">
        <w:rPr>
          <w:rFonts w:asciiTheme="minorHAnsi" w:hAnsiTheme="minorHAnsi" w:cstheme="minorBidi"/>
          <w:szCs w:val="22"/>
          <w:lang w:val="en-US"/>
        </w:rPr>
        <w:t xml:space="preserve">Levante region </w:t>
      </w:r>
      <w:r w:rsidR="002B726C">
        <w:rPr>
          <w:rFonts w:asciiTheme="minorHAnsi" w:hAnsiTheme="minorHAnsi" w:cstheme="minorBidi"/>
          <w:szCs w:val="22"/>
          <w:lang w:val="en-US"/>
        </w:rPr>
        <w:t xml:space="preserve">and surrounding area. </w:t>
      </w:r>
      <w:r w:rsidR="00974E64">
        <w:rPr>
          <w:rFonts w:asciiTheme="minorHAnsi" w:hAnsiTheme="minorHAnsi" w:cstheme="minorBidi"/>
          <w:szCs w:val="22"/>
          <w:lang w:val="en-US"/>
        </w:rPr>
        <w:t>That’s why the new center in Valencia, which is now fully operational, is an important step in strengthening this personal approach and fostering a close relationship and communication with the producers.</w:t>
      </w:r>
    </w:p>
    <w:p w14:paraId="66CBA0E1" w14:textId="50C02668" w:rsidR="00974E64" w:rsidRPr="00EE12CD" w:rsidRDefault="00F9015B"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TOMRA Food’s expert team will manage the company’s European projects from their base in the Valencia center</w:t>
      </w:r>
      <w:r w:rsidR="005972D2">
        <w:rPr>
          <w:rFonts w:asciiTheme="minorHAnsi" w:hAnsiTheme="minorHAnsi" w:cstheme="minorBidi"/>
          <w:szCs w:val="22"/>
          <w:lang w:val="en-US"/>
        </w:rPr>
        <w:t xml:space="preserve">. The site </w:t>
      </w:r>
      <w:r>
        <w:rPr>
          <w:rFonts w:asciiTheme="minorHAnsi" w:hAnsiTheme="minorHAnsi" w:cstheme="minorBidi"/>
          <w:szCs w:val="22"/>
          <w:lang w:val="en-US"/>
        </w:rPr>
        <w:t>will</w:t>
      </w:r>
      <w:r w:rsidR="005972D2">
        <w:rPr>
          <w:rFonts w:asciiTheme="minorHAnsi" w:hAnsiTheme="minorHAnsi" w:cstheme="minorBidi"/>
          <w:szCs w:val="22"/>
          <w:lang w:val="en-US"/>
        </w:rPr>
        <w:t xml:space="preserve"> </w:t>
      </w:r>
      <w:r>
        <w:rPr>
          <w:rFonts w:asciiTheme="minorHAnsi" w:hAnsiTheme="minorHAnsi" w:cstheme="minorBidi"/>
          <w:szCs w:val="22"/>
          <w:lang w:val="en-US"/>
        </w:rPr>
        <w:t xml:space="preserve">be the </w:t>
      </w:r>
      <w:r w:rsidR="00480488">
        <w:rPr>
          <w:rFonts w:asciiTheme="minorHAnsi" w:hAnsiTheme="minorHAnsi" w:cstheme="minorBidi"/>
          <w:szCs w:val="22"/>
          <w:lang w:val="en-US"/>
        </w:rPr>
        <w:t>hub</w:t>
      </w:r>
      <w:r>
        <w:rPr>
          <w:rFonts w:asciiTheme="minorHAnsi" w:hAnsiTheme="minorHAnsi" w:cstheme="minorBidi"/>
          <w:szCs w:val="22"/>
          <w:lang w:val="en-US"/>
        </w:rPr>
        <w:t xml:space="preserve"> for demonstrations of large and small fruit applications</w:t>
      </w:r>
      <w:r w:rsidR="005972D2">
        <w:rPr>
          <w:rFonts w:asciiTheme="minorHAnsi" w:hAnsiTheme="minorHAnsi" w:cstheme="minorBidi"/>
          <w:szCs w:val="22"/>
          <w:lang w:val="en-US"/>
        </w:rPr>
        <w:t>. It will also conduct occasional demonstrations for processed food, although Belgium will continue to be the center of reference for these products.</w:t>
      </w:r>
      <w:r w:rsidR="00A72472">
        <w:rPr>
          <w:rFonts w:asciiTheme="minorHAnsi" w:hAnsiTheme="minorHAnsi" w:cstheme="minorBidi"/>
          <w:szCs w:val="22"/>
          <w:lang w:val="en-US"/>
        </w:rPr>
        <w:t xml:space="preserve"> </w:t>
      </w:r>
      <w:r w:rsidR="00A72472" w:rsidRPr="00EE12CD">
        <w:rPr>
          <w:rFonts w:asciiTheme="minorHAnsi" w:hAnsiTheme="minorHAnsi" w:cstheme="minorBidi"/>
          <w:szCs w:val="22"/>
          <w:lang w:val="en-US"/>
        </w:rPr>
        <w:t>It will also deliver training for company staff and TOMRA Food customer operators.</w:t>
      </w:r>
    </w:p>
    <w:p w14:paraId="2083C321" w14:textId="24F53906" w:rsidR="005972D2" w:rsidRPr="00EE12CD" w:rsidRDefault="000279C1" w:rsidP="00E45537">
      <w:pPr>
        <w:spacing w:after="160" w:line="259" w:lineRule="auto"/>
        <w:rPr>
          <w:rFonts w:asciiTheme="minorHAnsi" w:hAnsiTheme="minorHAnsi" w:cstheme="minorBidi"/>
          <w:szCs w:val="22"/>
          <w:lang w:val="en-US"/>
        </w:rPr>
      </w:pPr>
      <w:r w:rsidRPr="00EE12CD">
        <w:rPr>
          <w:rFonts w:asciiTheme="minorHAnsi" w:hAnsiTheme="minorHAnsi" w:cstheme="minorBidi"/>
          <w:szCs w:val="22"/>
          <w:lang w:val="en-US"/>
        </w:rPr>
        <w:t xml:space="preserve">The center also </w:t>
      </w:r>
      <w:r w:rsidR="00A56AA0" w:rsidRPr="00EE12CD">
        <w:rPr>
          <w:rFonts w:asciiTheme="minorHAnsi" w:hAnsiTheme="minorHAnsi" w:cstheme="minorBidi"/>
          <w:szCs w:val="22"/>
          <w:lang w:val="en-US"/>
        </w:rPr>
        <w:t>serve</w:t>
      </w:r>
      <w:r w:rsidR="00A72472" w:rsidRPr="00EE12CD">
        <w:rPr>
          <w:rFonts w:asciiTheme="minorHAnsi" w:hAnsiTheme="minorHAnsi" w:cstheme="minorBidi"/>
          <w:szCs w:val="22"/>
          <w:lang w:val="en-US"/>
        </w:rPr>
        <w:t>s</w:t>
      </w:r>
      <w:r w:rsidR="00A56AA0" w:rsidRPr="00EE12CD">
        <w:rPr>
          <w:rFonts w:asciiTheme="minorHAnsi" w:hAnsiTheme="minorHAnsi" w:cstheme="minorBidi"/>
          <w:szCs w:val="22"/>
          <w:lang w:val="en-US"/>
        </w:rPr>
        <w:t xml:space="preserve"> as a</w:t>
      </w:r>
      <w:r w:rsidR="00A72472" w:rsidRPr="00EE12CD">
        <w:rPr>
          <w:rFonts w:asciiTheme="minorHAnsi" w:hAnsiTheme="minorHAnsi" w:cstheme="minorBidi"/>
          <w:szCs w:val="22"/>
          <w:lang w:val="en-US"/>
        </w:rPr>
        <w:t>n after-sales</w:t>
      </w:r>
      <w:r w:rsidR="00A56AA0" w:rsidRPr="00EE12CD">
        <w:rPr>
          <w:rFonts w:asciiTheme="minorHAnsi" w:hAnsiTheme="minorHAnsi" w:cstheme="minorBidi"/>
          <w:szCs w:val="22"/>
          <w:lang w:val="en-US"/>
        </w:rPr>
        <w:t xml:space="preserve"> service hub</w:t>
      </w:r>
      <w:r w:rsidR="00A72472" w:rsidRPr="00EE12CD">
        <w:rPr>
          <w:rFonts w:asciiTheme="minorHAnsi" w:hAnsiTheme="minorHAnsi" w:cstheme="minorBidi"/>
          <w:szCs w:val="22"/>
          <w:lang w:val="en-US"/>
        </w:rPr>
        <w:t xml:space="preserve"> in the EMEA </w:t>
      </w:r>
      <w:r w:rsidR="00FA479B" w:rsidRPr="00EE12CD">
        <w:rPr>
          <w:rFonts w:asciiTheme="minorHAnsi" w:hAnsiTheme="minorHAnsi" w:cstheme="minorBidi"/>
          <w:szCs w:val="22"/>
          <w:lang w:val="en-US"/>
        </w:rPr>
        <w:t>region and</w:t>
      </w:r>
      <w:r w:rsidR="00A72472" w:rsidRPr="00EE12CD">
        <w:rPr>
          <w:rFonts w:asciiTheme="minorHAnsi" w:hAnsiTheme="minorHAnsi" w:cstheme="minorBidi"/>
          <w:szCs w:val="22"/>
          <w:lang w:val="en-US"/>
        </w:rPr>
        <w:t xml:space="preserve"> stores spare parts to reduce delivery times. </w:t>
      </w:r>
      <w:r w:rsidR="00FA479B" w:rsidRPr="00EE12CD">
        <w:rPr>
          <w:rFonts w:asciiTheme="minorHAnsi" w:hAnsiTheme="minorHAnsi" w:cstheme="minorBidi"/>
          <w:szCs w:val="22"/>
          <w:lang w:val="en-US"/>
        </w:rPr>
        <w:t xml:space="preserve">A local technical team of </w:t>
      </w:r>
      <w:r w:rsidR="009B431F" w:rsidRPr="00EE12CD">
        <w:rPr>
          <w:rFonts w:asciiTheme="minorHAnsi" w:hAnsiTheme="minorHAnsi" w:cstheme="minorBidi"/>
          <w:szCs w:val="22"/>
          <w:lang w:val="en-US"/>
        </w:rPr>
        <w:t>15</w:t>
      </w:r>
      <w:r w:rsidR="00FA479B" w:rsidRPr="00EE12CD">
        <w:rPr>
          <w:rFonts w:asciiTheme="minorHAnsi" w:hAnsiTheme="minorHAnsi" w:cstheme="minorBidi"/>
          <w:szCs w:val="22"/>
          <w:lang w:val="en-US"/>
        </w:rPr>
        <w:t xml:space="preserve"> people</w:t>
      </w:r>
      <w:r w:rsidR="00A72472" w:rsidRPr="00EE12CD">
        <w:rPr>
          <w:rFonts w:asciiTheme="minorHAnsi" w:hAnsiTheme="minorHAnsi" w:cstheme="minorBidi"/>
          <w:szCs w:val="22"/>
          <w:lang w:val="en-US"/>
        </w:rPr>
        <w:t xml:space="preserve">, headed by Team Leader Jorge García </w:t>
      </w:r>
      <w:proofErr w:type="spellStart"/>
      <w:r w:rsidR="00A72472" w:rsidRPr="00EE12CD">
        <w:rPr>
          <w:rFonts w:asciiTheme="minorHAnsi" w:hAnsiTheme="minorHAnsi" w:cstheme="minorBidi"/>
          <w:szCs w:val="22"/>
          <w:lang w:val="en-US"/>
        </w:rPr>
        <w:t>Cascales</w:t>
      </w:r>
      <w:proofErr w:type="spellEnd"/>
      <w:r w:rsidR="00FA479B" w:rsidRPr="00EE12CD">
        <w:rPr>
          <w:rFonts w:asciiTheme="minorHAnsi" w:hAnsiTheme="minorHAnsi" w:cstheme="minorBidi"/>
          <w:szCs w:val="22"/>
          <w:lang w:val="en-US"/>
        </w:rPr>
        <w:t>, provides</w:t>
      </w:r>
      <w:r w:rsidR="00A72472" w:rsidRPr="00EE12CD">
        <w:rPr>
          <w:rFonts w:asciiTheme="minorHAnsi" w:hAnsiTheme="minorHAnsi" w:cstheme="minorBidi"/>
          <w:szCs w:val="22"/>
          <w:lang w:val="en-US"/>
        </w:rPr>
        <w:t xml:space="preserve"> excellent support to the </w:t>
      </w:r>
      <w:r w:rsidR="00FA479B" w:rsidRPr="00EE12CD">
        <w:rPr>
          <w:rFonts w:asciiTheme="minorHAnsi" w:hAnsiTheme="minorHAnsi" w:cstheme="minorBidi"/>
          <w:szCs w:val="22"/>
          <w:lang w:val="en-US"/>
        </w:rPr>
        <w:t xml:space="preserve">almost 400 machines in </w:t>
      </w:r>
      <w:r w:rsidR="00A72472" w:rsidRPr="00EE12CD">
        <w:rPr>
          <w:rFonts w:asciiTheme="minorHAnsi" w:hAnsiTheme="minorHAnsi" w:cstheme="minorBidi"/>
          <w:szCs w:val="22"/>
          <w:lang w:val="en-US"/>
        </w:rPr>
        <w:t xml:space="preserve">fresh and processed food </w:t>
      </w:r>
      <w:r w:rsidR="00FA479B" w:rsidRPr="00EE12CD">
        <w:rPr>
          <w:rFonts w:asciiTheme="minorHAnsi" w:hAnsiTheme="minorHAnsi" w:cstheme="minorBidi"/>
          <w:szCs w:val="22"/>
          <w:lang w:val="en-US"/>
        </w:rPr>
        <w:t>installations</w:t>
      </w:r>
      <w:r w:rsidR="00A72472" w:rsidRPr="00EE12CD">
        <w:rPr>
          <w:rFonts w:asciiTheme="minorHAnsi" w:hAnsiTheme="minorHAnsi" w:cstheme="minorBidi"/>
          <w:szCs w:val="22"/>
          <w:lang w:val="en-US"/>
        </w:rPr>
        <w:t xml:space="preserve"> in Spain and Portugal</w:t>
      </w:r>
      <w:r w:rsidR="00FA479B" w:rsidRPr="00EE12CD">
        <w:rPr>
          <w:rFonts w:asciiTheme="minorHAnsi" w:hAnsiTheme="minorHAnsi" w:cstheme="minorBidi"/>
          <w:szCs w:val="22"/>
          <w:lang w:val="en-US"/>
        </w:rPr>
        <w:t>, and also</w:t>
      </w:r>
      <w:r w:rsidR="00A72472" w:rsidRPr="00EE12CD">
        <w:rPr>
          <w:rFonts w:asciiTheme="minorHAnsi" w:hAnsiTheme="minorHAnsi" w:cstheme="minorBidi"/>
          <w:szCs w:val="22"/>
          <w:lang w:val="en-US"/>
        </w:rPr>
        <w:t xml:space="preserve"> </w:t>
      </w:r>
      <w:r w:rsidR="00FA479B" w:rsidRPr="00EE12CD">
        <w:rPr>
          <w:rFonts w:asciiTheme="minorHAnsi" w:hAnsiTheme="minorHAnsi" w:cstheme="minorBidi"/>
          <w:szCs w:val="22"/>
          <w:lang w:val="en-US"/>
        </w:rPr>
        <w:t xml:space="preserve">serves </w:t>
      </w:r>
      <w:r w:rsidR="00A72472" w:rsidRPr="00EE12CD">
        <w:rPr>
          <w:rFonts w:asciiTheme="minorHAnsi" w:hAnsiTheme="minorHAnsi" w:cstheme="minorBidi"/>
          <w:szCs w:val="22"/>
          <w:lang w:val="en-US"/>
        </w:rPr>
        <w:t xml:space="preserve">other countries in the region. </w:t>
      </w:r>
    </w:p>
    <w:p w14:paraId="0B351326" w14:textId="1636D33F" w:rsidR="009B28A1" w:rsidRDefault="00317178"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Alejandro Palacios, TOMRA Food’s regional sales manager for Southern Europe, says: “For us, demonstration centers are very important. They enable us to show our customers what our sorting machines can achieve for them. The majority of demonstrations at the Valencia center are for citrus, blueberries, and whole potatoes. Customers can also bring their product and receive support tailored to their needs. The whole TOMRA team is very excited about the new center.</w:t>
      </w:r>
      <w:r w:rsidR="007E1613">
        <w:rPr>
          <w:rFonts w:asciiTheme="minorHAnsi" w:hAnsiTheme="minorHAnsi" w:cstheme="minorBidi"/>
          <w:szCs w:val="22"/>
          <w:lang w:val="en-US"/>
        </w:rPr>
        <w:t>”</w:t>
      </w:r>
    </w:p>
    <w:p w14:paraId="38F06EEF" w14:textId="12DD08E9" w:rsidR="00AF43C6" w:rsidRDefault="007E1613"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Jesus Hernandez, sales manager of TOMRA Food Spain, adds: “TOMRA is a European company. In the short term, we have set ourselves the goal of becoming the sales leader in the EMEA Region – a </w:t>
      </w:r>
      <w:r>
        <w:rPr>
          <w:rFonts w:asciiTheme="minorHAnsi" w:hAnsiTheme="minorHAnsi" w:cstheme="minorBidi"/>
          <w:szCs w:val="22"/>
          <w:lang w:val="en-US"/>
        </w:rPr>
        <w:lastRenderedPageBreak/>
        <w:t xml:space="preserve">position we already hold in other regions such as the United States, South Africa and Australia. </w:t>
      </w:r>
      <w:r w:rsidR="0040778D">
        <w:rPr>
          <w:rFonts w:asciiTheme="minorHAnsi" w:hAnsiTheme="minorHAnsi" w:cstheme="minorBidi"/>
          <w:szCs w:val="22"/>
          <w:lang w:val="en-US"/>
        </w:rPr>
        <w:t>TOMRA’s new center in Valencia is the company’s response to the specific needs of the market. We are growing at a good pace, and we have plans for expansion. To achieve this goal, we are focusing our efforts on continuous innovation, delivering excellent service and customer-centered advice and expertise. Ultimately, we want to be close to our customers and convey that w</w:t>
      </w:r>
      <w:r w:rsidR="00AF43C6">
        <w:rPr>
          <w:rFonts w:asciiTheme="minorHAnsi" w:hAnsiTheme="minorHAnsi" w:cstheme="minorBidi"/>
          <w:szCs w:val="22"/>
          <w:lang w:val="en-US"/>
        </w:rPr>
        <w:t>e</w:t>
      </w:r>
      <w:r w:rsidR="0040778D">
        <w:rPr>
          <w:rFonts w:asciiTheme="minorHAnsi" w:hAnsiTheme="minorHAnsi" w:cstheme="minorBidi"/>
          <w:szCs w:val="22"/>
          <w:lang w:val="en-US"/>
        </w:rPr>
        <w:t xml:space="preserve"> continue to offer value-added solutions and services.”</w:t>
      </w:r>
    </w:p>
    <w:p w14:paraId="67130F36" w14:textId="1F5061C0" w:rsidR="002353A6" w:rsidRDefault="002353A6" w:rsidP="00E45537">
      <w:pPr>
        <w:spacing w:after="160" w:line="259" w:lineRule="auto"/>
        <w:rPr>
          <w:rFonts w:asciiTheme="minorHAnsi" w:hAnsiTheme="minorHAnsi" w:cstheme="minorBidi"/>
          <w:b/>
          <w:bCs/>
          <w:szCs w:val="22"/>
          <w:lang w:val="en-US"/>
        </w:rPr>
      </w:pPr>
      <w:r>
        <w:rPr>
          <w:rFonts w:asciiTheme="minorHAnsi" w:hAnsiTheme="minorHAnsi" w:cstheme="minorBidi"/>
          <w:b/>
          <w:bCs/>
          <w:szCs w:val="22"/>
          <w:lang w:val="en-US"/>
        </w:rPr>
        <w:t>TOMRA solutions at the European center in Valencia: technology at the service of the citrus sector</w:t>
      </w:r>
    </w:p>
    <w:p w14:paraId="72B8087C" w14:textId="5A7F8673" w:rsidR="002353A6" w:rsidRDefault="00011141"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The Valencia center has an ample area for demonstrations with a variety of machines. They include the </w:t>
      </w:r>
      <w:r>
        <w:rPr>
          <w:rFonts w:asciiTheme="minorHAnsi" w:hAnsiTheme="minorHAnsi" w:cstheme="minorBidi"/>
          <w:b/>
          <w:bCs/>
          <w:i/>
          <w:iCs/>
          <w:szCs w:val="22"/>
          <w:lang w:val="en-US"/>
        </w:rPr>
        <w:t>Demo SLS (Single Lane Sorter)</w:t>
      </w:r>
      <w:r>
        <w:rPr>
          <w:rFonts w:asciiTheme="minorHAnsi" w:hAnsiTheme="minorHAnsi" w:cstheme="minorBidi"/>
          <w:szCs w:val="22"/>
          <w:lang w:val="en-US"/>
        </w:rPr>
        <w:t xml:space="preserve"> featuring </w:t>
      </w:r>
      <w:proofErr w:type="spellStart"/>
      <w:r>
        <w:rPr>
          <w:rFonts w:asciiTheme="minorHAnsi" w:hAnsiTheme="minorHAnsi" w:cstheme="minorBidi"/>
          <w:b/>
          <w:bCs/>
          <w:szCs w:val="22"/>
          <w:lang w:val="en-US"/>
        </w:rPr>
        <w:t>Spectrim</w:t>
      </w:r>
      <w:proofErr w:type="spellEnd"/>
      <w:r>
        <w:rPr>
          <w:rFonts w:asciiTheme="minorHAnsi" w:hAnsiTheme="minorHAnsi" w:cstheme="minorBidi"/>
          <w:b/>
          <w:bCs/>
          <w:szCs w:val="22"/>
          <w:lang w:val="en-US"/>
        </w:rPr>
        <w:t xml:space="preserve"> C2IR </w:t>
      </w:r>
      <w:r w:rsidRPr="00011141">
        <w:rPr>
          <w:rFonts w:asciiTheme="minorHAnsi" w:hAnsiTheme="minorHAnsi" w:cstheme="minorBidi"/>
          <w:szCs w:val="22"/>
          <w:lang w:val="en-US"/>
        </w:rPr>
        <w:t>and</w:t>
      </w:r>
      <w:r>
        <w:rPr>
          <w:rFonts w:asciiTheme="minorHAnsi" w:hAnsiTheme="minorHAnsi" w:cstheme="minorBidi"/>
          <w:b/>
          <w:bCs/>
          <w:szCs w:val="22"/>
          <w:lang w:val="en-US"/>
        </w:rPr>
        <w:t xml:space="preserve"> </w:t>
      </w:r>
      <w:proofErr w:type="spellStart"/>
      <w:r>
        <w:rPr>
          <w:rFonts w:asciiTheme="minorHAnsi" w:hAnsiTheme="minorHAnsi" w:cstheme="minorBidi"/>
          <w:b/>
          <w:bCs/>
          <w:szCs w:val="22"/>
          <w:lang w:val="en-US"/>
        </w:rPr>
        <w:t>Inspectra</w:t>
      </w:r>
      <w:proofErr w:type="spellEnd"/>
      <w:r>
        <w:rPr>
          <w:rFonts w:asciiTheme="minorHAnsi" w:hAnsiTheme="minorHAnsi" w:cstheme="minorBidi"/>
          <w:b/>
          <w:bCs/>
          <w:szCs w:val="22"/>
          <w:lang w:val="en-US"/>
        </w:rPr>
        <w:t xml:space="preserve"> 2</w:t>
      </w:r>
      <w:r>
        <w:rPr>
          <w:rFonts w:asciiTheme="minorHAnsi" w:hAnsiTheme="minorHAnsi" w:cstheme="minorBidi"/>
          <w:szCs w:val="22"/>
          <w:lang w:val="en-US"/>
        </w:rPr>
        <w:t xml:space="preserve"> for citrus and large fruit applications (apples, stone fruits, tomatoes, kiwi, avocados, etc.). Also at the center is a </w:t>
      </w:r>
      <w:r>
        <w:rPr>
          <w:rFonts w:asciiTheme="minorHAnsi" w:hAnsiTheme="minorHAnsi" w:cstheme="minorBidi"/>
          <w:b/>
          <w:bCs/>
          <w:szCs w:val="22"/>
          <w:lang w:val="en-US"/>
        </w:rPr>
        <w:t xml:space="preserve">KATO + </w:t>
      </w:r>
      <w:proofErr w:type="spellStart"/>
      <w:r>
        <w:rPr>
          <w:rFonts w:asciiTheme="minorHAnsi" w:hAnsiTheme="minorHAnsi" w:cstheme="minorBidi"/>
          <w:b/>
          <w:bCs/>
          <w:szCs w:val="22"/>
          <w:lang w:val="en-US"/>
        </w:rPr>
        <w:t>LUCAi</w:t>
      </w:r>
      <w:proofErr w:type="spellEnd"/>
      <w:r>
        <w:rPr>
          <w:rFonts w:asciiTheme="minorHAnsi" w:hAnsiTheme="minorHAnsi" w:cstheme="minorBidi"/>
          <w:b/>
          <w:bCs/>
          <w:szCs w:val="22"/>
          <w:lang w:val="en-US"/>
        </w:rPr>
        <w:t xml:space="preserve"> </w:t>
      </w:r>
      <w:r>
        <w:rPr>
          <w:rFonts w:asciiTheme="minorHAnsi" w:hAnsiTheme="minorHAnsi" w:cstheme="minorBidi"/>
          <w:szCs w:val="22"/>
          <w:lang w:val="en-US"/>
        </w:rPr>
        <w:t xml:space="preserve">12-line sorter for blueberries, which uses Deep Learning technology with pre-trained models that teach computers how to process data and detect complex patterns in photos. A </w:t>
      </w:r>
      <w:r>
        <w:rPr>
          <w:rFonts w:asciiTheme="minorHAnsi" w:hAnsiTheme="minorHAnsi" w:cstheme="minorBidi"/>
          <w:b/>
          <w:bCs/>
          <w:szCs w:val="22"/>
          <w:lang w:val="en-US"/>
        </w:rPr>
        <w:t xml:space="preserve">TOMRA 3A </w:t>
      </w:r>
      <w:r>
        <w:rPr>
          <w:rFonts w:asciiTheme="minorHAnsi" w:hAnsiTheme="minorHAnsi" w:cstheme="minorBidi"/>
          <w:szCs w:val="22"/>
          <w:lang w:val="en-US"/>
        </w:rPr>
        <w:t>optical sorter for unwashed potatoes featuring the latest mechanical and vision advances is also available for demonstrations.</w:t>
      </w:r>
    </w:p>
    <w:p w14:paraId="0B538165" w14:textId="692D602D" w:rsidR="008A4627" w:rsidRDefault="00417268"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“The idea is to have </w:t>
      </w:r>
      <w:r w:rsidR="00F70991">
        <w:rPr>
          <w:rFonts w:asciiTheme="minorHAnsi" w:hAnsiTheme="minorHAnsi" w:cstheme="minorBidi"/>
          <w:szCs w:val="22"/>
          <w:lang w:val="en-US"/>
        </w:rPr>
        <w:t>machines</w:t>
      </w:r>
      <w:r>
        <w:rPr>
          <w:rFonts w:asciiTheme="minorHAnsi" w:hAnsiTheme="minorHAnsi" w:cstheme="minorBidi"/>
          <w:szCs w:val="22"/>
          <w:lang w:val="en-US"/>
        </w:rPr>
        <w:t xml:space="preserve">, such as the </w:t>
      </w:r>
      <w:r>
        <w:rPr>
          <w:rFonts w:asciiTheme="minorHAnsi" w:hAnsiTheme="minorHAnsi" w:cstheme="minorBidi"/>
          <w:b/>
          <w:bCs/>
          <w:szCs w:val="22"/>
          <w:lang w:val="en-US"/>
        </w:rPr>
        <w:t xml:space="preserve">KATO </w:t>
      </w:r>
      <w:r w:rsidRPr="00417268">
        <w:rPr>
          <w:rFonts w:asciiTheme="minorHAnsi" w:hAnsiTheme="minorHAnsi" w:cstheme="minorBidi"/>
          <w:szCs w:val="22"/>
          <w:lang w:val="en-US"/>
        </w:rPr>
        <w:t>and</w:t>
      </w:r>
      <w:r>
        <w:rPr>
          <w:rFonts w:asciiTheme="minorHAnsi" w:hAnsiTheme="minorHAnsi" w:cstheme="minorBidi"/>
          <w:b/>
          <w:bCs/>
          <w:szCs w:val="22"/>
          <w:lang w:val="en-US"/>
        </w:rPr>
        <w:t xml:space="preserve"> </w:t>
      </w:r>
      <w:proofErr w:type="spellStart"/>
      <w:r>
        <w:rPr>
          <w:rFonts w:asciiTheme="minorHAnsi" w:hAnsiTheme="minorHAnsi" w:cstheme="minorBidi"/>
          <w:b/>
          <w:bCs/>
          <w:szCs w:val="22"/>
          <w:lang w:val="en-US"/>
        </w:rPr>
        <w:t>Spectrim</w:t>
      </w:r>
      <w:proofErr w:type="spellEnd"/>
      <w:r>
        <w:rPr>
          <w:rFonts w:asciiTheme="minorHAnsi" w:hAnsiTheme="minorHAnsi" w:cstheme="minorBidi"/>
          <w:b/>
          <w:bCs/>
          <w:szCs w:val="22"/>
          <w:lang w:val="en-US"/>
        </w:rPr>
        <w:t xml:space="preserve"> </w:t>
      </w:r>
      <w:r>
        <w:rPr>
          <w:rFonts w:asciiTheme="minorHAnsi" w:hAnsiTheme="minorHAnsi" w:cstheme="minorBidi"/>
          <w:szCs w:val="22"/>
          <w:lang w:val="en-US"/>
        </w:rPr>
        <w:t>for fresh produc</w:t>
      </w:r>
      <w:r w:rsidR="00B15D2A">
        <w:rPr>
          <w:rFonts w:asciiTheme="minorHAnsi" w:hAnsiTheme="minorHAnsi" w:cstheme="minorBidi"/>
          <w:szCs w:val="22"/>
          <w:lang w:val="en-US"/>
        </w:rPr>
        <w:t xml:space="preserve">e, </w:t>
      </w:r>
      <w:r w:rsidR="00F70991">
        <w:rPr>
          <w:rFonts w:asciiTheme="minorHAnsi" w:hAnsiTheme="minorHAnsi" w:cstheme="minorBidi"/>
          <w:szCs w:val="22"/>
          <w:lang w:val="en-US"/>
        </w:rPr>
        <w:t>always at the center. These are sorters</w:t>
      </w:r>
      <w:r w:rsidR="00B15D2A">
        <w:rPr>
          <w:rFonts w:asciiTheme="minorHAnsi" w:hAnsiTheme="minorHAnsi" w:cstheme="minorBidi"/>
          <w:szCs w:val="22"/>
          <w:lang w:val="en-US"/>
        </w:rPr>
        <w:t xml:space="preserve"> built on high-performance hardware with improved lighting and image quality, providing complete visibility of every piece of fruit</w:t>
      </w:r>
      <w:r w:rsidR="00F70991">
        <w:rPr>
          <w:rFonts w:asciiTheme="minorHAnsi" w:hAnsiTheme="minorHAnsi" w:cstheme="minorBidi"/>
          <w:szCs w:val="22"/>
          <w:lang w:val="en-US"/>
        </w:rPr>
        <w:t xml:space="preserve">, and infrared channels to detect complex defects such as radial cracks, bruises, rotten fruit, scars, and punctures. </w:t>
      </w:r>
      <w:r w:rsidR="00E660AC">
        <w:rPr>
          <w:rFonts w:asciiTheme="minorHAnsi" w:hAnsiTheme="minorHAnsi" w:cstheme="minorBidi"/>
          <w:szCs w:val="22"/>
          <w:lang w:val="en-US"/>
        </w:rPr>
        <w:t>We will also have a circulation of fresh food machines according to seasonal fruit and processed food sorters to support the various campaigns,” explains Alejandro Palacios.</w:t>
      </w:r>
    </w:p>
    <w:p w14:paraId="100E866C" w14:textId="2A5C7985" w:rsidR="00E660AC" w:rsidRDefault="00F333CF"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Jesus Hernandez adds: “</w:t>
      </w:r>
      <w:r w:rsidR="00705912">
        <w:rPr>
          <w:rFonts w:asciiTheme="minorHAnsi" w:hAnsiTheme="minorHAnsi" w:cstheme="minorBidi"/>
          <w:szCs w:val="22"/>
          <w:lang w:val="en-US"/>
        </w:rPr>
        <w:t>Our technology has to be seen first-hand, tested with each customer’s fruit. TOMRA’s strong commitment to R&amp;D allows us to offer customized solutions and services. Integrated sorting and grading solutions reduce labor requirements while increasing yield, and product consistency and traceability.</w:t>
      </w:r>
      <w:r w:rsidR="00F4347F">
        <w:rPr>
          <w:rFonts w:asciiTheme="minorHAnsi" w:hAnsiTheme="minorHAnsi" w:cstheme="minorBidi"/>
          <w:szCs w:val="22"/>
          <w:lang w:val="en-US"/>
        </w:rPr>
        <w:t xml:space="preserve"> They also ensure efficiency in all post-harvest stages, so that </w:t>
      </w:r>
      <w:r w:rsidR="008B17D2">
        <w:rPr>
          <w:rFonts w:asciiTheme="minorHAnsi" w:hAnsiTheme="minorHAnsi" w:cstheme="minorBidi"/>
          <w:szCs w:val="22"/>
          <w:lang w:val="en-US"/>
        </w:rPr>
        <w:t>our customers get the best return on their investment, and faster.”</w:t>
      </w:r>
    </w:p>
    <w:p w14:paraId="22761AE3" w14:textId="32E02B67" w:rsidR="008B17D2" w:rsidRDefault="005D06AB"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TOMRA’s technologies are in constant evolution, with innovations such as the </w:t>
      </w:r>
      <w:r>
        <w:rPr>
          <w:rFonts w:asciiTheme="minorHAnsi" w:hAnsiTheme="minorHAnsi" w:cstheme="minorBidi"/>
          <w:b/>
          <w:bCs/>
          <w:szCs w:val="22"/>
          <w:lang w:val="en-US"/>
        </w:rPr>
        <w:t xml:space="preserve">5.0 </w:t>
      </w:r>
      <w:r>
        <w:rPr>
          <w:rFonts w:asciiTheme="minorHAnsi" w:hAnsiTheme="minorHAnsi" w:cstheme="minorBidi"/>
          <w:szCs w:val="22"/>
          <w:lang w:val="en-US"/>
        </w:rPr>
        <w:t xml:space="preserve">more intuitive and predictive software, or the </w:t>
      </w:r>
      <w:r>
        <w:rPr>
          <w:rFonts w:asciiTheme="minorHAnsi" w:hAnsiTheme="minorHAnsi" w:cstheme="minorBidi"/>
          <w:b/>
          <w:bCs/>
          <w:szCs w:val="22"/>
          <w:lang w:val="en-US"/>
        </w:rPr>
        <w:t>Inspectra</w:t>
      </w:r>
      <w:r w:rsidRPr="005D06AB">
        <w:rPr>
          <w:rFonts w:asciiTheme="minorHAnsi" w:hAnsiTheme="minorHAnsi" w:cstheme="minorBidi"/>
          <w:b/>
          <w:bCs/>
          <w:szCs w:val="22"/>
          <w:vertAlign w:val="superscript"/>
          <w:lang w:val="en-US"/>
        </w:rPr>
        <w:t>2</w:t>
      </w:r>
      <w:r>
        <w:rPr>
          <w:rFonts w:asciiTheme="minorHAnsi" w:hAnsiTheme="minorHAnsi" w:cstheme="minorBidi"/>
          <w:szCs w:val="22"/>
          <w:lang w:val="en-US"/>
        </w:rPr>
        <w:t xml:space="preserve"> spectrometry system that reveals the internal condition of the fruit, coming on stream.</w:t>
      </w:r>
    </w:p>
    <w:p w14:paraId="3B20C5FD" w14:textId="004B9CBF" w:rsidR="00F70991" w:rsidRDefault="005D06AB"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TOMRA Food is not short of innovations. It will soon unveil to the European markets the recently launched </w:t>
      </w:r>
      <w:proofErr w:type="spellStart"/>
      <w:r>
        <w:rPr>
          <w:rFonts w:asciiTheme="minorHAnsi" w:hAnsiTheme="minorHAnsi" w:cstheme="minorBidi"/>
          <w:b/>
          <w:bCs/>
          <w:szCs w:val="22"/>
          <w:lang w:val="en-US"/>
        </w:rPr>
        <w:t>Spectrim</w:t>
      </w:r>
      <w:proofErr w:type="spellEnd"/>
      <w:r>
        <w:rPr>
          <w:rFonts w:asciiTheme="minorHAnsi" w:hAnsiTheme="minorHAnsi" w:cstheme="minorBidi"/>
          <w:b/>
          <w:bCs/>
          <w:szCs w:val="22"/>
          <w:lang w:val="en-US"/>
        </w:rPr>
        <w:t xml:space="preserve"> X</w:t>
      </w:r>
      <w:r>
        <w:rPr>
          <w:rFonts w:asciiTheme="minorHAnsi" w:hAnsiTheme="minorHAnsi" w:cstheme="minorBidi"/>
          <w:szCs w:val="22"/>
          <w:lang w:val="en-US"/>
        </w:rPr>
        <w:t xml:space="preserve"> platform, which reduces sorting errors and increases the yield of each batch of fruit. The </w:t>
      </w:r>
      <w:proofErr w:type="spellStart"/>
      <w:r>
        <w:rPr>
          <w:rFonts w:asciiTheme="minorHAnsi" w:hAnsiTheme="minorHAnsi" w:cstheme="minorBidi"/>
          <w:szCs w:val="22"/>
          <w:lang w:val="en-US"/>
        </w:rPr>
        <w:t>Spectrim</w:t>
      </w:r>
      <w:proofErr w:type="spellEnd"/>
      <w:r>
        <w:rPr>
          <w:rFonts w:asciiTheme="minorHAnsi" w:hAnsiTheme="minorHAnsi" w:cstheme="minorBidi"/>
          <w:szCs w:val="22"/>
          <w:lang w:val="en-US"/>
        </w:rPr>
        <w:t xml:space="preserve"> X series with Deep Learning technology, which has been tested for 18 months in plants in the United States and New Zealand, represents a breakthrough in performance compared to its predecessor. It reduces inspection errors, consequently increasing throughput.</w:t>
      </w:r>
    </w:p>
    <w:p w14:paraId="0E5BE526" w14:textId="00765100" w:rsidR="005D06AB" w:rsidRDefault="005D06AB" w:rsidP="00E45537">
      <w:pPr>
        <w:spacing w:after="160" w:line="259" w:lineRule="auto"/>
        <w:rPr>
          <w:rFonts w:asciiTheme="minorHAnsi" w:hAnsiTheme="minorHAnsi" w:cstheme="minorBidi"/>
          <w:szCs w:val="22"/>
          <w:lang w:val="en-US"/>
        </w:rPr>
      </w:pPr>
      <w:r>
        <w:rPr>
          <w:rFonts w:asciiTheme="minorHAnsi" w:hAnsiTheme="minorHAnsi" w:cstheme="minorBidi"/>
          <w:szCs w:val="22"/>
          <w:lang w:val="en-US"/>
        </w:rPr>
        <w:t xml:space="preserve">“This is, without doubt, the </w:t>
      </w:r>
      <w:r w:rsidR="000E1852">
        <w:rPr>
          <w:rFonts w:asciiTheme="minorHAnsi" w:hAnsiTheme="minorHAnsi" w:cstheme="minorBidi"/>
          <w:szCs w:val="22"/>
          <w:lang w:val="en-US"/>
        </w:rPr>
        <w:t>big novelty, and will be very interesting for the market,” concludes Jesus Hernandez.</w:t>
      </w:r>
    </w:p>
    <w:p w14:paraId="4E16CBAA" w14:textId="77777777" w:rsidR="00BE31A1" w:rsidRDefault="00BE31A1">
      <w:pPr>
        <w:rPr>
          <w:rFonts w:asciiTheme="minorHAnsi" w:hAnsiTheme="minorHAnsi" w:cstheme="minorHAnsi"/>
          <w:b/>
          <w:bCs/>
        </w:rPr>
      </w:pPr>
      <w:r>
        <w:rPr>
          <w:rFonts w:asciiTheme="minorHAnsi" w:hAnsiTheme="minorHAnsi" w:cstheme="minorHAnsi"/>
          <w:b/>
          <w:bCs/>
        </w:rPr>
        <w:br w:type="page"/>
      </w:r>
    </w:p>
    <w:p w14:paraId="43C9CADD" w14:textId="77777777" w:rsidR="00BE31A1" w:rsidRDefault="00BE31A1" w:rsidP="00004E81">
      <w:pPr>
        <w:spacing w:after="160" w:line="259" w:lineRule="auto"/>
        <w:rPr>
          <w:rFonts w:asciiTheme="minorHAnsi" w:hAnsiTheme="minorHAnsi" w:cstheme="minorHAnsi"/>
          <w:b/>
          <w:bCs/>
        </w:rPr>
      </w:pPr>
    </w:p>
    <w:p w14:paraId="174F31E3" w14:textId="5B902434" w:rsidR="0068557D" w:rsidRDefault="0068557D" w:rsidP="00004E81">
      <w:pPr>
        <w:spacing w:after="160" w:line="259" w:lineRule="auto"/>
        <w:rPr>
          <w:rFonts w:asciiTheme="minorHAnsi" w:hAnsiTheme="minorHAnsi" w:cstheme="minorHAnsi"/>
          <w:b/>
          <w:bCs/>
        </w:rPr>
      </w:pPr>
      <w:r>
        <w:rPr>
          <w:rFonts w:asciiTheme="minorHAnsi" w:hAnsiTheme="minorHAnsi" w:cstheme="minorHAnsi"/>
          <w:b/>
          <w:bCs/>
        </w:rPr>
        <w:t>About TOMRA Food</w:t>
      </w:r>
    </w:p>
    <w:p w14:paraId="54398431"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TOMRA Food designs and manufactures sensor-based sorting machines and integrated post-harvest solutions transforming global food production to maximize food safety and minimize food loss, by making sure Every Resource </w:t>
      </w:r>
      <w:proofErr w:type="spellStart"/>
      <w:r w:rsidRPr="007B0830">
        <w:rPr>
          <w:rFonts w:asciiTheme="minorHAnsi" w:hAnsiTheme="minorHAnsi" w:cstheme="minorHAnsi"/>
          <w:lang w:val="en-US"/>
        </w:rPr>
        <w:t>Counts</w:t>
      </w:r>
      <w:r w:rsidRPr="008922FD">
        <w:rPr>
          <w:rFonts w:asciiTheme="minorHAnsi" w:hAnsiTheme="minorHAnsi" w:cstheme="minorHAnsi"/>
          <w:vertAlign w:val="superscript"/>
          <w:lang w:val="en-US"/>
        </w:rPr>
        <w:t>TM</w:t>
      </w:r>
      <w:proofErr w:type="spellEnd"/>
      <w:r w:rsidRPr="007B0830">
        <w:rPr>
          <w:rFonts w:asciiTheme="minorHAnsi" w:hAnsiTheme="minorHAnsi" w:cstheme="minorHAnsi"/>
          <w:lang w:val="en-US"/>
        </w:rPr>
        <w:t>.</w:t>
      </w:r>
    </w:p>
    <w:p w14:paraId="3D912484"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The company has more than 13,800 units installed at food growers, packers and processors around the world for Confectionery, Fruit, Dried fruit, Grains and Seeds, Potatoes, Proteins, Nuts, and Vegetables.</w:t>
      </w:r>
    </w:p>
    <w:p w14:paraId="0432B832"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These solutions include advanced grading, sorting, peeling and analytical technology to help businesses improve returns, gain operational efficiencies, and ensure a safe food supply.</w:t>
      </w:r>
    </w:p>
    <w:p w14:paraId="28D0FA48"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TOMRA Food operates centers of excellence, regional offices and manufacturing locations within the United States, Europe, South America, Asia, Africa and Australasia.</w:t>
      </w:r>
    </w:p>
    <w:p w14:paraId="741E64C2"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Follow TOMRA Food on Facebook </w:t>
      </w:r>
      <w:hyperlink r:id="rId11"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w:t>
      </w:r>
      <w:r w:rsidR="002008E9">
        <w:rPr>
          <w:rFonts w:asciiTheme="minorHAnsi" w:hAnsiTheme="minorHAnsi" w:cstheme="minorHAnsi"/>
          <w:lang w:val="en-US"/>
        </w:rPr>
        <w:t>X</w:t>
      </w:r>
      <w:r w:rsidRPr="007B0830">
        <w:rPr>
          <w:rFonts w:asciiTheme="minorHAnsi" w:hAnsiTheme="minorHAnsi" w:cstheme="minorHAnsi"/>
          <w:lang w:val="en-US"/>
        </w:rPr>
        <w:t xml:space="preserve"> </w:t>
      </w:r>
      <w:hyperlink r:id="rId12"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Instagram </w:t>
      </w:r>
      <w:hyperlink r:id="rId13"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LinkedIn at </w:t>
      </w:r>
      <w:hyperlink r:id="rId14" w:history="1">
        <w:r w:rsidRPr="007B0830">
          <w:rPr>
            <w:rStyle w:val="Hipervnculo"/>
            <w:rFonts w:asciiTheme="minorHAnsi" w:hAnsiTheme="minorHAnsi" w:cstheme="minorHAnsi"/>
            <w:lang w:val="en-US"/>
          </w:rPr>
          <w:t>TOMRA Food</w:t>
        </w:r>
      </w:hyperlink>
      <w:r w:rsidRPr="007B0830">
        <w:rPr>
          <w:rFonts w:asciiTheme="minorHAnsi" w:hAnsiTheme="minorHAnsi" w:cstheme="minorHAnsi"/>
          <w:lang w:val="en-US"/>
        </w:rPr>
        <w:t xml:space="preserve"> and YouTube at </w:t>
      </w:r>
      <w:hyperlink r:id="rId15" w:history="1">
        <w:r w:rsidRPr="007B0830">
          <w:rPr>
            <w:rStyle w:val="Hipervnculo"/>
            <w:rFonts w:asciiTheme="minorHAnsi" w:hAnsiTheme="minorHAnsi" w:cstheme="minorHAnsi"/>
            <w:lang w:val="en-US"/>
          </w:rPr>
          <w:t>TOMRA Food</w:t>
        </w:r>
      </w:hyperlink>
      <w:r w:rsidRPr="007B0830">
        <w:rPr>
          <w:rFonts w:asciiTheme="minorHAnsi" w:hAnsiTheme="minorHAnsi" w:cstheme="minorHAnsi"/>
          <w:lang w:val="en-US"/>
        </w:rPr>
        <w:t xml:space="preserve">.  </w:t>
      </w:r>
    </w:p>
    <w:p w14:paraId="4D0C670E"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TOMRA Food is a division of TOMRA Group. </w:t>
      </w:r>
      <w:bookmarkStart w:id="0" w:name="_Hlk99013933"/>
      <w:r w:rsidRPr="007B0830">
        <w:rPr>
          <w:rFonts w:asciiTheme="minorHAnsi" w:hAnsiTheme="minorHAnsi" w:cstheme="minorHAnsi"/>
          <w:lang w:val="en-US"/>
        </w:rPr>
        <w:t xml:space="preserve">TOMRA was founded in 1972 that began with the design, manufacturing and sale of reverse vending machines (RVMs) for automated collection of used beverage containers. </w:t>
      </w:r>
    </w:p>
    <w:p w14:paraId="6FDA523C"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Today, TOMRA is leading the resource revolution to transform how the planet’s resources are obtained, used and reused to enable a world without waste. </w:t>
      </w:r>
      <w:bookmarkEnd w:id="0"/>
      <w:r w:rsidRPr="007B0830">
        <w:rPr>
          <w:rFonts w:asciiTheme="minorHAnsi" w:hAnsiTheme="minorHAnsi" w:cstheme="minorHAnsi"/>
          <w:lang w:val="en-US"/>
        </w:rPr>
        <w:t xml:space="preserve">The company’s other business divisions are TOMRA Recycling and TOMRA Collection. </w:t>
      </w:r>
    </w:p>
    <w:p w14:paraId="2591B2F2" w14:textId="77777777" w:rsidR="0068557D" w:rsidRPr="007B0830"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TOMRA has approximately 105,000 installations in over 100 markets worldwide and had total revenues of about 12 billion NOK in 2022. The Group employs 5,000 globally and is publicly listed on the Oslo Stock Exchange. The company headquarters are in Asker, Norway.</w:t>
      </w:r>
    </w:p>
    <w:p w14:paraId="618ABE29" w14:textId="77777777" w:rsidR="0068557D" w:rsidRDefault="0068557D" w:rsidP="00004E81">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For further information about TOMRA, visit </w:t>
      </w:r>
      <w:hyperlink r:id="rId16" w:history="1">
        <w:r w:rsidRPr="007B0830">
          <w:rPr>
            <w:rStyle w:val="Hipervnculo"/>
            <w:rFonts w:asciiTheme="minorHAnsi" w:hAnsiTheme="minorHAnsi" w:cstheme="minorHAnsi"/>
            <w:lang w:val="en-US"/>
          </w:rPr>
          <w:t>www.tomra.com</w:t>
        </w:r>
      </w:hyperlink>
      <w:r w:rsidRPr="007B0830">
        <w:rPr>
          <w:rFonts w:asciiTheme="minorHAnsi" w:hAnsiTheme="minorHAnsi" w:cstheme="minorHAnsi"/>
          <w:lang w:val="en-US"/>
        </w:rPr>
        <w:t xml:space="preserve">. </w:t>
      </w:r>
    </w:p>
    <w:p w14:paraId="22AE1957" w14:textId="77777777" w:rsidR="0068557D" w:rsidRPr="007812EB" w:rsidRDefault="0068557D" w:rsidP="00004E81">
      <w:pPr>
        <w:rPr>
          <w:rFonts w:asciiTheme="minorHAnsi" w:hAnsiTheme="minorHAnsi" w:cstheme="minorHAnsi"/>
          <w:b/>
          <w:bCs/>
          <w:lang w:val="es-ES"/>
        </w:rPr>
      </w:pPr>
      <w:r w:rsidRPr="007812EB">
        <w:rPr>
          <w:rFonts w:asciiTheme="minorHAnsi" w:hAnsiTheme="minorHAnsi" w:cstheme="minorHAnsi"/>
          <w:b/>
          <w:bCs/>
          <w:lang w:val="es-ES"/>
        </w:rPr>
        <w:t xml:space="preserve">Media </w:t>
      </w:r>
      <w:proofErr w:type="spellStart"/>
      <w:r w:rsidRPr="007812EB">
        <w:rPr>
          <w:rFonts w:asciiTheme="minorHAnsi" w:hAnsiTheme="minorHAnsi" w:cstheme="minorHAnsi"/>
          <w:b/>
          <w:bCs/>
          <w:lang w:val="es-ES"/>
        </w:rPr>
        <w:t>Contacts</w:t>
      </w:r>
      <w:proofErr w:type="spellEnd"/>
      <w:r w:rsidRPr="007812EB">
        <w:rPr>
          <w:rFonts w:asciiTheme="minorHAnsi" w:hAnsiTheme="minorHAnsi" w:cstheme="minorHAnsi"/>
          <w:b/>
          <w:bCs/>
          <w:lang w:val="es-ES"/>
        </w:rPr>
        <w:t>:</w:t>
      </w:r>
    </w:p>
    <w:p w14:paraId="0C0EEE68" w14:textId="77777777" w:rsidR="0068557D" w:rsidRPr="007812EB" w:rsidRDefault="0068557D" w:rsidP="00004E81">
      <w:pPr>
        <w:rPr>
          <w:rFonts w:asciiTheme="minorHAnsi" w:hAnsiTheme="minorHAnsi" w:cstheme="minorHAnsi"/>
          <w:lang w:val="es-ES"/>
        </w:rPr>
        <w:sectPr w:rsidR="0068557D" w:rsidRPr="007812EB" w:rsidSect="003710AE">
          <w:headerReference w:type="default" r:id="rId17"/>
          <w:footerReference w:type="default" r:id="rId18"/>
          <w:type w:val="continuous"/>
          <w:pgSz w:w="11900" w:h="16840"/>
          <w:pgMar w:top="1440" w:right="1440" w:bottom="1440" w:left="1440" w:header="708" w:footer="708" w:gutter="0"/>
          <w:cols w:space="708"/>
          <w:docGrid w:linePitch="360"/>
        </w:sectPr>
      </w:pPr>
    </w:p>
    <w:p w14:paraId="33DCD06B" w14:textId="77777777" w:rsidR="00F9094C" w:rsidRPr="007812EB" w:rsidRDefault="00F9094C" w:rsidP="00004E81">
      <w:pPr>
        <w:rPr>
          <w:rFonts w:asciiTheme="minorHAnsi" w:hAnsiTheme="minorHAnsi" w:cstheme="minorHAnsi"/>
          <w:lang w:val="es-ES"/>
        </w:rPr>
      </w:pPr>
    </w:p>
    <w:p w14:paraId="39345B09" w14:textId="77777777" w:rsidR="00F9094C" w:rsidRPr="007812EB" w:rsidRDefault="00F9094C" w:rsidP="00004E81">
      <w:pPr>
        <w:rPr>
          <w:rFonts w:asciiTheme="minorHAnsi" w:hAnsiTheme="minorHAnsi" w:cstheme="minorHAnsi"/>
          <w:lang w:val="es-ES"/>
        </w:rPr>
        <w:sectPr w:rsidR="00F9094C" w:rsidRPr="007812EB" w:rsidSect="003710AE">
          <w:footerReference w:type="default" r:id="rId19"/>
          <w:type w:val="continuous"/>
          <w:pgSz w:w="11900" w:h="16840"/>
          <w:pgMar w:top="1440" w:right="1440" w:bottom="1440" w:left="1440" w:header="708" w:footer="708" w:gutter="0"/>
          <w:cols w:space="720"/>
        </w:sectPr>
      </w:pPr>
    </w:p>
    <w:p w14:paraId="28952AA8" w14:textId="77777777" w:rsidR="00F9094C" w:rsidRPr="007812EB" w:rsidRDefault="00F9094C" w:rsidP="00004E81">
      <w:pPr>
        <w:rPr>
          <w:rFonts w:asciiTheme="minorHAnsi" w:hAnsiTheme="minorHAnsi" w:cstheme="minorHAnsi"/>
          <w:lang w:val="es-ES"/>
        </w:rPr>
      </w:pPr>
      <w:r w:rsidRPr="007812EB">
        <w:rPr>
          <w:rFonts w:asciiTheme="minorHAnsi" w:hAnsiTheme="minorHAnsi" w:cstheme="minorHAnsi"/>
          <w:lang w:val="es-ES"/>
        </w:rPr>
        <w:t>Nuria Martí</w:t>
      </w:r>
    </w:p>
    <w:p w14:paraId="7D924652" w14:textId="77777777" w:rsidR="00F9094C" w:rsidRPr="007812EB" w:rsidRDefault="00F9094C" w:rsidP="00004E81">
      <w:pPr>
        <w:rPr>
          <w:rFonts w:asciiTheme="minorHAnsi" w:hAnsiTheme="minorHAnsi" w:cstheme="minorHAnsi"/>
          <w:lang w:val="es-ES"/>
        </w:rPr>
      </w:pPr>
      <w:r w:rsidRPr="007812EB">
        <w:rPr>
          <w:rFonts w:asciiTheme="minorHAnsi" w:hAnsiTheme="minorHAnsi" w:cstheme="minorHAnsi"/>
          <w:lang w:val="es-ES"/>
        </w:rPr>
        <w:t>Alarcon &amp; Harris PR</w:t>
      </w:r>
    </w:p>
    <w:p w14:paraId="6FA0A914" w14:textId="77777777" w:rsidR="00F9094C" w:rsidRDefault="00F9094C" w:rsidP="00004E81">
      <w:pPr>
        <w:rPr>
          <w:rFonts w:asciiTheme="minorHAnsi" w:hAnsiTheme="minorHAnsi" w:cstheme="minorHAnsi"/>
          <w:lang w:val="es-ES"/>
        </w:rPr>
      </w:pPr>
      <w:r>
        <w:rPr>
          <w:rFonts w:asciiTheme="minorHAnsi" w:hAnsiTheme="minorHAnsi" w:cstheme="minorHAnsi"/>
          <w:lang w:val="es-ES"/>
        </w:rPr>
        <w:t>Avda. Ramón y Cajal, 27</w:t>
      </w:r>
    </w:p>
    <w:p w14:paraId="018356AF" w14:textId="77777777" w:rsidR="00F9094C" w:rsidRPr="007812EB" w:rsidRDefault="00F9094C" w:rsidP="00004E81">
      <w:pPr>
        <w:rPr>
          <w:rFonts w:asciiTheme="minorHAnsi" w:hAnsiTheme="minorHAnsi" w:cstheme="minorHAnsi"/>
          <w:lang w:val="en-US"/>
        </w:rPr>
      </w:pPr>
      <w:r w:rsidRPr="007812EB">
        <w:rPr>
          <w:rFonts w:asciiTheme="minorHAnsi" w:hAnsiTheme="minorHAnsi" w:cstheme="minorHAnsi"/>
          <w:lang w:val="en-US"/>
        </w:rPr>
        <w:t>28016 Madrid</w:t>
      </w:r>
    </w:p>
    <w:p w14:paraId="26A13923" w14:textId="77777777" w:rsidR="00F9094C" w:rsidRPr="007812EB" w:rsidRDefault="00F9094C" w:rsidP="00004E81">
      <w:pPr>
        <w:rPr>
          <w:rFonts w:asciiTheme="minorHAnsi" w:hAnsiTheme="minorHAnsi" w:cstheme="minorHAnsi"/>
          <w:lang w:val="en-US"/>
        </w:rPr>
      </w:pPr>
      <w:r w:rsidRPr="007812EB">
        <w:rPr>
          <w:rFonts w:asciiTheme="minorHAnsi" w:hAnsiTheme="minorHAnsi" w:cstheme="minorHAnsi"/>
          <w:lang w:val="en-US"/>
        </w:rPr>
        <w:t>Spain</w:t>
      </w:r>
    </w:p>
    <w:p w14:paraId="1219CB16" w14:textId="77777777" w:rsidR="00F9094C" w:rsidRPr="007812EB" w:rsidRDefault="00F9094C" w:rsidP="00004E81">
      <w:pPr>
        <w:rPr>
          <w:rFonts w:asciiTheme="minorHAnsi" w:hAnsiTheme="minorHAnsi" w:cstheme="minorHAnsi"/>
          <w:lang w:val="en-US"/>
        </w:rPr>
      </w:pPr>
      <w:r w:rsidRPr="007812EB">
        <w:rPr>
          <w:rFonts w:asciiTheme="minorHAnsi" w:hAnsiTheme="minorHAnsi" w:cstheme="minorHAnsi"/>
          <w:lang w:val="en-US"/>
        </w:rPr>
        <w:t>T: +34 91 415 30 20</w:t>
      </w:r>
    </w:p>
    <w:p w14:paraId="0290C208" w14:textId="77777777" w:rsidR="00F9094C" w:rsidRPr="007812EB" w:rsidRDefault="00F9094C" w:rsidP="00004E81">
      <w:pPr>
        <w:rPr>
          <w:rFonts w:asciiTheme="minorHAnsi" w:hAnsiTheme="minorHAnsi" w:cstheme="minorHAnsi"/>
          <w:lang w:val="en-US"/>
        </w:rPr>
      </w:pPr>
      <w:r w:rsidRPr="007812EB">
        <w:rPr>
          <w:rFonts w:asciiTheme="minorHAnsi" w:hAnsiTheme="minorHAnsi" w:cstheme="minorHAnsi"/>
          <w:lang w:val="en-US"/>
        </w:rPr>
        <w:t xml:space="preserve">E: </w:t>
      </w:r>
      <w:hyperlink r:id="rId20" w:history="1">
        <w:r w:rsidRPr="007812EB">
          <w:rPr>
            <w:rStyle w:val="Hipervnculo"/>
            <w:rFonts w:asciiTheme="minorHAnsi" w:hAnsiTheme="minorHAnsi" w:cstheme="minorHAnsi"/>
            <w:lang w:val="en-US"/>
          </w:rPr>
          <w:t>nmarti@alarconyharris.com</w:t>
        </w:r>
      </w:hyperlink>
    </w:p>
    <w:p w14:paraId="3AD705C4" w14:textId="77777777" w:rsidR="00AE5A95" w:rsidRPr="007812EB" w:rsidRDefault="00AE5A95" w:rsidP="00AE5A95">
      <w:pPr>
        <w:rPr>
          <w:rStyle w:val="Hipervnculo"/>
          <w:lang w:val="en-US"/>
        </w:rPr>
      </w:pPr>
      <w:r w:rsidRPr="007812EB">
        <w:rPr>
          <w:rFonts w:asciiTheme="minorHAnsi" w:hAnsiTheme="minorHAnsi" w:cstheme="minorHAnsi"/>
          <w:lang w:val="en-US"/>
        </w:rPr>
        <w:t xml:space="preserve">W: </w:t>
      </w:r>
      <w:hyperlink r:id="rId21" w:history="1">
        <w:r w:rsidRPr="007812EB">
          <w:rPr>
            <w:rStyle w:val="Hipervnculo"/>
            <w:rFonts w:asciiTheme="minorHAnsi" w:hAnsiTheme="minorHAnsi" w:cstheme="minorHAnsi"/>
            <w:lang w:val="en-US"/>
          </w:rPr>
          <w:t>www.alarconyharris.com</w:t>
        </w:r>
      </w:hyperlink>
    </w:p>
    <w:p w14:paraId="1FB156E7" w14:textId="77777777" w:rsidR="00F9094C" w:rsidRPr="007812EB" w:rsidRDefault="00F9094C" w:rsidP="00004E81">
      <w:pPr>
        <w:rPr>
          <w:lang w:val="en-US"/>
        </w:rPr>
      </w:pPr>
    </w:p>
    <w:p w14:paraId="715FAC91" w14:textId="74B10272" w:rsidR="00F9094C" w:rsidRPr="007812EB" w:rsidRDefault="00411BA9" w:rsidP="00004E81">
      <w:pPr>
        <w:rPr>
          <w:rFonts w:asciiTheme="minorHAnsi" w:eastAsiaTheme="minorHAnsi" w:hAnsiTheme="minorHAnsi" w:cstheme="minorHAnsi"/>
          <w:lang w:val="en-US"/>
        </w:rPr>
      </w:pPr>
      <w:r w:rsidRPr="007812EB">
        <w:rPr>
          <w:rStyle w:val="Textoennegrita"/>
          <w:rFonts w:asciiTheme="minorHAnsi" w:eastAsia="Times New Roman" w:hAnsiTheme="minorHAnsi" w:cstheme="minorHAnsi"/>
          <w:color w:val="231F20"/>
          <w:lang w:val="en-US"/>
        </w:rPr>
        <w:t>Alejandro Palacios</w:t>
      </w:r>
    </w:p>
    <w:p w14:paraId="7E6C2903" w14:textId="45B7D0D1" w:rsidR="00F9094C" w:rsidRPr="007812EB" w:rsidRDefault="00F9094C" w:rsidP="00004E81">
      <w:pPr>
        <w:rPr>
          <w:rFonts w:asciiTheme="minorHAnsi" w:hAnsiTheme="minorHAnsi" w:cstheme="minorHAnsi"/>
          <w:lang w:val="en-US"/>
        </w:rPr>
      </w:pPr>
      <w:r w:rsidRPr="007812EB">
        <w:rPr>
          <w:rFonts w:asciiTheme="minorHAnsi" w:eastAsia="Times New Roman" w:hAnsiTheme="minorHAnsi" w:cstheme="minorHAnsi"/>
          <w:color w:val="231F20"/>
          <w:lang w:val="en-US"/>
        </w:rPr>
        <w:t>TOMRA Food</w:t>
      </w:r>
      <w:r w:rsidRPr="007812EB">
        <w:rPr>
          <w:rFonts w:asciiTheme="minorHAnsi" w:hAnsiTheme="minorHAnsi" w:cstheme="minorHAnsi"/>
          <w:lang w:val="en-US"/>
        </w:rPr>
        <w:t xml:space="preserve"> </w:t>
      </w:r>
    </w:p>
    <w:p w14:paraId="0F8C1DB6" w14:textId="77777777" w:rsidR="00411BA9" w:rsidRPr="007812EB" w:rsidRDefault="00411BA9" w:rsidP="00004E81">
      <w:pPr>
        <w:rPr>
          <w:rFonts w:asciiTheme="minorHAnsi" w:eastAsia="Times New Roman" w:hAnsiTheme="minorHAnsi" w:cstheme="minorHAnsi"/>
          <w:lang w:val="en-US"/>
        </w:rPr>
      </w:pPr>
      <w:r w:rsidRPr="007812EB">
        <w:rPr>
          <w:rFonts w:asciiTheme="minorHAnsi" w:eastAsia="Times New Roman" w:hAnsiTheme="minorHAnsi" w:cstheme="minorHAnsi"/>
          <w:lang w:val="en-US"/>
        </w:rPr>
        <w:t>Sales Manager, South Europe</w:t>
      </w:r>
    </w:p>
    <w:p w14:paraId="166E5F7D" w14:textId="59760DBE" w:rsidR="00F9094C" w:rsidRPr="00E45537" w:rsidRDefault="00411BA9" w:rsidP="00004E81">
      <w:pPr>
        <w:rPr>
          <w:rFonts w:asciiTheme="minorHAnsi" w:eastAsia="Times New Roman" w:hAnsiTheme="minorHAnsi" w:cstheme="minorHAnsi"/>
          <w:lang w:val="pt-PT"/>
        </w:rPr>
      </w:pPr>
      <w:r w:rsidRPr="00E45537">
        <w:rPr>
          <w:rFonts w:asciiTheme="minorHAnsi" w:eastAsia="Times New Roman" w:hAnsiTheme="minorHAnsi" w:cstheme="minorHAnsi"/>
          <w:lang w:val="pt-PT"/>
        </w:rPr>
        <w:t>Carrer Partida de la Dama, 9</w:t>
      </w:r>
    </w:p>
    <w:p w14:paraId="36E78974" w14:textId="7FE91743" w:rsidR="00411BA9" w:rsidRPr="00E45537" w:rsidRDefault="00411BA9" w:rsidP="00004E81">
      <w:pPr>
        <w:rPr>
          <w:rFonts w:asciiTheme="minorHAnsi" w:eastAsia="Times New Roman" w:hAnsiTheme="minorHAnsi" w:cstheme="minorHAnsi"/>
          <w:lang w:val="pt-PT"/>
        </w:rPr>
      </w:pPr>
      <w:r w:rsidRPr="00E45537">
        <w:rPr>
          <w:rFonts w:asciiTheme="minorHAnsi" w:eastAsia="Times New Roman" w:hAnsiTheme="minorHAnsi" w:cstheme="minorHAnsi"/>
          <w:lang w:val="pt-PT"/>
        </w:rPr>
        <w:t>46470 Massanassa, Valencia</w:t>
      </w:r>
    </w:p>
    <w:p w14:paraId="2351FA94" w14:textId="4027F764" w:rsidR="00F9094C" w:rsidRPr="00E45537" w:rsidRDefault="00F9094C" w:rsidP="00004E81">
      <w:pPr>
        <w:rPr>
          <w:rFonts w:asciiTheme="minorHAnsi" w:eastAsia="Times New Roman" w:hAnsiTheme="minorHAnsi" w:cstheme="minorHAnsi"/>
          <w:lang w:val="pt-PT"/>
        </w:rPr>
      </w:pPr>
      <w:r w:rsidRPr="00E45537">
        <w:rPr>
          <w:rFonts w:asciiTheme="minorHAnsi" w:eastAsia="Times New Roman" w:hAnsiTheme="minorHAnsi" w:cstheme="minorHAnsi"/>
          <w:lang w:val="pt-PT"/>
        </w:rPr>
        <w:t xml:space="preserve">M: </w:t>
      </w:r>
      <w:r w:rsidR="00411BA9" w:rsidRPr="00E45537">
        <w:rPr>
          <w:rFonts w:asciiTheme="minorHAnsi" w:eastAsia="Times New Roman" w:hAnsiTheme="minorHAnsi" w:cstheme="minorHAnsi"/>
          <w:lang w:val="pt-PT"/>
        </w:rPr>
        <w:t>+34 628320806</w:t>
      </w:r>
    </w:p>
    <w:p w14:paraId="121CF370" w14:textId="2094AA7B" w:rsidR="00411BA9" w:rsidRPr="00E45537" w:rsidRDefault="00F9094C" w:rsidP="00004E81">
      <w:pPr>
        <w:rPr>
          <w:lang w:val="pt-PT"/>
        </w:rPr>
      </w:pPr>
      <w:r w:rsidRPr="00E45537">
        <w:rPr>
          <w:rFonts w:asciiTheme="minorHAnsi" w:hAnsiTheme="minorHAnsi" w:cstheme="minorHAnsi"/>
          <w:lang w:val="pt-PT"/>
        </w:rPr>
        <w:t>E:</w:t>
      </w:r>
      <w:r w:rsidR="00E45537">
        <w:rPr>
          <w:rFonts w:asciiTheme="minorHAnsi" w:hAnsiTheme="minorHAnsi" w:cstheme="minorHAnsi"/>
          <w:lang w:val="pt-PT"/>
        </w:rPr>
        <w:t xml:space="preserve"> </w:t>
      </w:r>
      <w:r w:rsidR="00411BA9" w:rsidRPr="00E45537">
        <w:rPr>
          <w:rStyle w:val="Hipervnculo"/>
          <w:rFonts w:asciiTheme="minorHAnsi" w:hAnsiTheme="minorHAnsi" w:cstheme="minorHAnsi"/>
          <w:lang w:val="fr-FR"/>
        </w:rPr>
        <w:t>alejandro.palacios@tomra.com</w:t>
      </w:r>
    </w:p>
    <w:p w14:paraId="70050A6B" w14:textId="77777777" w:rsidR="00F9094C" w:rsidRDefault="00F9094C" w:rsidP="00004E81">
      <w:pPr>
        <w:rPr>
          <w:rFonts w:asciiTheme="minorHAnsi" w:hAnsiTheme="minorHAnsi" w:cstheme="minorHAnsi"/>
          <w:lang w:val="fr-FR"/>
        </w:rPr>
      </w:pPr>
      <w:proofErr w:type="gramStart"/>
      <w:r>
        <w:rPr>
          <w:rFonts w:asciiTheme="minorHAnsi" w:hAnsiTheme="minorHAnsi" w:cstheme="minorHAnsi"/>
          <w:lang w:val="fr-FR"/>
        </w:rPr>
        <w:t>W:</w:t>
      </w:r>
      <w:proofErr w:type="gramEnd"/>
      <w:r>
        <w:rPr>
          <w:rFonts w:asciiTheme="minorHAnsi" w:hAnsiTheme="minorHAnsi" w:cstheme="minorHAnsi"/>
          <w:lang w:val="fr-FR"/>
        </w:rPr>
        <w:t xml:space="preserve"> </w:t>
      </w:r>
      <w:hyperlink r:id="rId22" w:history="1">
        <w:r>
          <w:rPr>
            <w:rStyle w:val="Hipervnculo"/>
            <w:rFonts w:asciiTheme="minorHAnsi" w:hAnsiTheme="minorHAnsi" w:cstheme="minorHAnsi"/>
            <w:lang w:val="fr-FR"/>
          </w:rPr>
          <w:t>www.tomra.com/food</w:t>
        </w:r>
      </w:hyperlink>
      <w:r>
        <w:rPr>
          <w:rFonts w:asciiTheme="minorHAnsi" w:hAnsiTheme="minorHAnsi" w:cstheme="minorHAnsi"/>
          <w:lang w:val="fr-FR"/>
        </w:rPr>
        <w:t> </w:t>
      </w:r>
    </w:p>
    <w:p w14:paraId="0C6DA48F" w14:textId="77777777" w:rsidR="00F9094C" w:rsidRDefault="00F9094C" w:rsidP="00004E81">
      <w:pPr>
        <w:rPr>
          <w:rFonts w:asciiTheme="minorHAnsi" w:hAnsiTheme="minorHAnsi" w:cstheme="minorHAnsi"/>
          <w:lang w:val="fr-FR"/>
        </w:rPr>
      </w:pPr>
    </w:p>
    <w:p w14:paraId="654EB4D3" w14:textId="77777777" w:rsidR="00F9094C" w:rsidRDefault="00F9094C" w:rsidP="00004E81">
      <w:pPr>
        <w:rPr>
          <w:rFonts w:asciiTheme="minorHAnsi" w:hAnsiTheme="minorHAnsi" w:cstheme="minorHAnsi"/>
          <w:lang w:val="fr-FR"/>
        </w:rPr>
        <w:sectPr w:rsidR="00F9094C" w:rsidSect="003710AE">
          <w:type w:val="continuous"/>
          <w:pgSz w:w="11900" w:h="16840"/>
          <w:pgMar w:top="1440" w:right="1440" w:bottom="1440" w:left="1440" w:header="708" w:footer="708" w:gutter="0"/>
          <w:cols w:num="2" w:space="292"/>
        </w:sectPr>
      </w:pPr>
    </w:p>
    <w:p w14:paraId="177BE94F" w14:textId="77777777" w:rsidR="00BD522D" w:rsidRPr="00CE1094" w:rsidRDefault="00BD522D" w:rsidP="00004E81">
      <w:pPr>
        <w:spacing w:after="160" w:line="259" w:lineRule="auto"/>
        <w:rPr>
          <w:rFonts w:asciiTheme="minorHAnsi" w:hAnsiTheme="minorHAnsi" w:cstheme="minorHAnsi"/>
          <w:lang w:val="fr-FR"/>
        </w:rPr>
      </w:pPr>
    </w:p>
    <w:sectPr w:rsidR="00BD522D" w:rsidRPr="00CE1094" w:rsidSect="003710AE">
      <w:footerReference w:type="default" r:id="rId2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96E1" w14:textId="77777777" w:rsidR="003710AE" w:rsidRDefault="003710AE" w:rsidP="00507D9C">
      <w:r>
        <w:separator/>
      </w:r>
    </w:p>
  </w:endnote>
  <w:endnote w:type="continuationSeparator" w:id="0">
    <w:p w14:paraId="2E7EFC45" w14:textId="77777777" w:rsidR="003710AE" w:rsidRDefault="003710AE"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2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8557D" w14:paraId="134911B4" w14:textId="77777777" w:rsidTr="704A7B10">
      <w:tc>
        <w:tcPr>
          <w:tcW w:w="3005" w:type="dxa"/>
        </w:tcPr>
        <w:p w14:paraId="6D51CAFD" w14:textId="77777777" w:rsidR="0068557D" w:rsidRDefault="0068557D" w:rsidP="704A7B10">
          <w:pPr>
            <w:pStyle w:val="Encabezado"/>
            <w:ind w:left="-115"/>
          </w:pPr>
        </w:p>
      </w:tc>
      <w:tc>
        <w:tcPr>
          <w:tcW w:w="3005" w:type="dxa"/>
        </w:tcPr>
        <w:p w14:paraId="75E52FF0" w14:textId="77777777" w:rsidR="0068557D" w:rsidRDefault="0068557D" w:rsidP="704A7B10">
          <w:pPr>
            <w:pStyle w:val="Encabezado"/>
            <w:jc w:val="center"/>
          </w:pPr>
        </w:p>
      </w:tc>
      <w:tc>
        <w:tcPr>
          <w:tcW w:w="3005" w:type="dxa"/>
        </w:tcPr>
        <w:p w14:paraId="746CF6E8" w14:textId="77777777" w:rsidR="0068557D" w:rsidRDefault="0068557D" w:rsidP="704A7B10">
          <w:pPr>
            <w:pStyle w:val="Encabezado"/>
            <w:ind w:right="-115"/>
            <w:jc w:val="right"/>
          </w:pPr>
        </w:p>
      </w:tc>
    </w:tr>
  </w:tbl>
  <w:p w14:paraId="7538DDC2" w14:textId="77777777" w:rsidR="0068557D" w:rsidRDefault="0068557D"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8557D" w14:paraId="513EE711" w14:textId="77777777" w:rsidTr="704A7B10">
      <w:tc>
        <w:tcPr>
          <w:tcW w:w="3005" w:type="dxa"/>
        </w:tcPr>
        <w:p w14:paraId="214004A5" w14:textId="77777777" w:rsidR="0068557D" w:rsidRDefault="0068557D" w:rsidP="704A7B10">
          <w:pPr>
            <w:pStyle w:val="Encabezado"/>
            <w:ind w:left="-115"/>
          </w:pPr>
        </w:p>
      </w:tc>
      <w:tc>
        <w:tcPr>
          <w:tcW w:w="3005" w:type="dxa"/>
        </w:tcPr>
        <w:p w14:paraId="2FFEF739" w14:textId="77777777" w:rsidR="0068557D" w:rsidRDefault="0068557D" w:rsidP="704A7B10">
          <w:pPr>
            <w:pStyle w:val="Encabezado"/>
            <w:jc w:val="center"/>
          </w:pPr>
        </w:p>
      </w:tc>
      <w:tc>
        <w:tcPr>
          <w:tcW w:w="3005" w:type="dxa"/>
        </w:tcPr>
        <w:p w14:paraId="635F11E8" w14:textId="77777777" w:rsidR="0068557D" w:rsidRDefault="0068557D" w:rsidP="704A7B10">
          <w:pPr>
            <w:pStyle w:val="Encabezado"/>
            <w:ind w:right="-115"/>
            <w:jc w:val="right"/>
          </w:pPr>
        </w:p>
      </w:tc>
    </w:tr>
  </w:tbl>
  <w:p w14:paraId="753365B1" w14:textId="77777777" w:rsidR="0068557D" w:rsidRDefault="0068557D"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36EDA84B" w14:textId="77777777" w:rsidTr="704A7B10">
      <w:tc>
        <w:tcPr>
          <w:tcW w:w="3005" w:type="dxa"/>
        </w:tcPr>
        <w:p w14:paraId="27D546FD" w14:textId="77777777" w:rsidR="704A7B10" w:rsidRDefault="704A7B10" w:rsidP="704A7B10">
          <w:pPr>
            <w:pStyle w:val="Encabezado"/>
            <w:ind w:left="-115"/>
          </w:pPr>
        </w:p>
      </w:tc>
      <w:tc>
        <w:tcPr>
          <w:tcW w:w="3005" w:type="dxa"/>
        </w:tcPr>
        <w:p w14:paraId="3C112862" w14:textId="77777777" w:rsidR="704A7B10" w:rsidRDefault="704A7B10" w:rsidP="704A7B10">
          <w:pPr>
            <w:pStyle w:val="Encabezado"/>
            <w:jc w:val="center"/>
          </w:pPr>
        </w:p>
      </w:tc>
      <w:tc>
        <w:tcPr>
          <w:tcW w:w="3005" w:type="dxa"/>
        </w:tcPr>
        <w:p w14:paraId="79471496" w14:textId="77777777" w:rsidR="704A7B10" w:rsidRDefault="704A7B10" w:rsidP="704A7B10">
          <w:pPr>
            <w:pStyle w:val="Encabezado"/>
            <w:ind w:right="-115"/>
            <w:jc w:val="right"/>
          </w:pPr>
        </w:p>
      </w:tc>
    </w:tr>
  </w:tbl>
  <w:p w14:paraId="565E0B01" w14:textId="77777777"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9397" w14:textId="77777777" w:rsidR="003710AE" w:rsidRDefault="003710AE" w:rsidP="00507D9C">
      <w:r>
        <w:separator/>
      </w:r>
    </w:p>
  </w:footnote>
  <w:footnote w:type="continuationSeparator" w:id="0">
    <w:p w14:paraId="48CE4DF5" w14:textId="77777777" w:rsidR="003710AE" w:rsidRDefault="003710AE"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891" w14:textId="77777777" w:rsidR="0068557D" w:rsidRDefault="0068557D" w:rsidP="00B35DA9">
    <w:pPr>
      <w:pStyle w:val="Encabezado"/>
      <w:rPr>
        <w:noProof/>
      </w:rPr>
    </w:pPr>
  </w:p>
  <w:p w14:paraId="63933CD0" w14:textId="77777777" w:rsidR="0068557D" w:rsidRDefault="0068557D" w:rsidP="00B35DA9">
    <w:pPr>
      <w:pStyle w:val="Encabezado"/>
      <w:rPr>
        <w:noProof/>
      </w:rPr>
    </w:pPr>
    <w:r>
      <w:rPr>
        <w:noProof/>
      </w:rPr>
      <w:softHyphen/>
    </w:r>
    <w:r>
      <w:rPr>
        <w:noProof/>
      </w:rPr>
      <w:softHyphen/>
    </w:r>
    <w:r>
      <w:rPr>
        <w:noProof/>
      </w:rPr>
      <w:softHyphen/>
    </w:r>
    <w:r>
      <w:rPr>
        <w:noProof/>
      </w:rPr>
      <w:drawing>
        <wp:inline distT="0" distB="0" distL="0" distR="0" wp14:anchorId="418B10C3" wp14:editId="0F0EF2A4">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2290E51C" w14:textId="77777777" w:rsidR="0068557D" w:rsidRDefault="0068557D" w:rsidP="00B35DA9">
    <w:pPr>
      <w:pStyle w:val="Encabezado"/>
      <w:rPr>
        <w:noProof/>
      </w:rPr>
    </w:pPr>
    <w:r>
      <w:rPr>
        <w:noProof/>
        <w:lang w:val="nb-NO"/>
      </w:rPr>
      <mc:AlternateContent>
        <mc:Choice Requires="wps">
          <w:drawing>
            <wp:anchor distT="0" distB="0" distL="114300" distR="114300" simplePos="0" relativeHeight="251659264" behindDoc="0" locked="0" layoutInCell="1" allowOverlap="1" wp14:anchorId="4B7F4356" wp14:editId="6C471833">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A4754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BE601D"/>
    <w:multiLevelType w:val="multilevel"/>
    <w:tmpl w:val="199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701069">
    <w:abstractNumId w:val="0"/>
  </w:num>
  <w:num w:numId="2" w16cid:durableId="149352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wUAWkLLCywAAAA="/>
  </w:docVars>
  <w:rsids>
    <w:rsidRoot w:val="000A11DD"/>
    <w:rsid w:val="00004E81"/>
    <w:rsid w:val="00005516"/>
    <w:rsid w:val="00011141"/>
    <w:rsid w:val="000279C1"/>
    <w:rsid w:val="00032AD3"/>
    <w:rsid w:val="00057550"/>
    <w:rsid w:val="00063E26"/>
    <w:rsid w:val="00065A8A"/>
    <w:rsid w:val="00077F48"/>
    <w:rsid w:val="000837C7"/>
    <w:rsid w:val="00093B43"/>
    <w:rsid w:val="000A11DD"/>
    <w:rsid w:val="000A64BC"/>
    <w:rsid w:val="000A66F4"/>
    <w:rsid w:val="000B02C8"/>
    <w:rsid w:val="000B70A8"/>
    <w:rsid w:val="000C1185"/>
    <w:rsid w:val="000C7464"/>
    <w:rsid w:val="000E1852"/>
    <w:rsid w:val="001048B7"/>
    <w:rsid w:val="00104976"/>
    <w:rsid w:val="001112AA"/>
    <w:rsid w:val="00117D4F"/>
    <w:rsid w:val="00120C12"/>
    <w:rsid w:val="00144BF4"/>
    <w:rsid w:val="00144F6B"/>
    <w:rsid w:val="00154649"/>
    <w:rsid w:val="00155422"/>
    <w:rsid w:val="0016550D"/>
    <w:rsid w:val="00173538"/>
    <w:rsid w:val="0017696A"/>
    <w:rsid w:val="0018153F"/>
    <w:rsid w:val="0018174B"/>
    <w:rsid w:val="00197831"/>
    <w:rsid w:val="001A5289"/>
    <w:rsid w:val="001A759D"/>
    <w:rsid w:val="001C3B7D"/>
    <w:rsid w:val="001C4E54"/>
    <w:rsid w:val="001F3D05"/>
    <w:rsid w:val="00200841"/>
    <w:rsid w:val="002008E9"/>
    <w:rsid w:val="00206411"/>
    <w:rsid w:val="00213669"/>
    <w:rsid w:val="00214A6A"/>
    <w:rsid w:val="002152DE"/>
    <w:rsid w:val="0022041E"/>
    <w:rsid w:val="00222094"/>
    <w:rsid w:val="00224354"/>
    <w:rsid w:val="002353A6"/>
    <w:rsid w:val="00241ED9"/>
    <w:rsid w:val="00242460"/>
    <w:rsid w:val="00247A68"/>
    <w:rsid w:val="00250133"/>
    <w:rsid w:val="002604EC"/>
    <w:rsid w:val="002646A1"/>
    <w:rsid w:val="00282B75"/>
    <w:rsid w:val="002830C9"/>
    <w:rsid w:val="00290E83"/>
    <w:rsid w:val="002A09BF"/>
    <w:rsid w:val="002A4D3F"/>
    <w:rsid w:val="002A6510"/>
    <w:rsid w:val="002B726C"/>
    <w:rsid w:val="002D2AF5"/>
    <w:rsid w:val="002D7E49"/>
    <w:rsid w:val="002E2269"/>
    <w:rsid w:val="002E22CF"/>
    <w:rsid w:val="003010E4"/>
    <w:rsid w:val="003056E9"/>
    <w:rsid w:val="00305FBF"/>
    <w:rsid w:val="0030769F"/>
    <w:rsid w:val="00307FB0"/>
    <w:rsid w:val="00311CF3"/>
    <w:rsid w:val="00312F17"/>
    <w:rsid w:val="00317178"/>
    <w:rsid w:val="00322BC7"/>
    <w:rsid w:val="00326CF8"/>
    <w:rsid w:val="00342D4D"/>
    <w:rsid w:val="00346325"/>
    <w:rsid w:val="00351D00"/>
    <w:rsid w:val="00357C1B"/>
    <w:rsid w:val="00364B5F"/>
    <w:rsid w:val="003710AE"/>
    <w:rsid w:val="00373033"/>
    <w:rsid w:val="00385D7C"/>
    <w:rsid w:val="00387984"/>
    <w:rsid w:val="0039418B"/>
    <w:rsid w:val="003A0312"/>
    <w:rsid w:val="003A1057"/>
    <w:rsid w:val="003A34B0"/>
    <w:rsid w:val="003B4BBE"/>
    <w:rsid w:val="003B518D"/>
    <w:rsid w:val="003C17BC"/>
    <w:rsid w:val="003C1900"/>
    <w:rsid w:val="003C263B"/>
    <w:rsid w:val="003D30C0"/>
    <w:rsid w:val="003E02E7"/>
    <w:rsid w:val="003F0F54"/>
    <w:rsid w:val="0040029D"/>
    <w:rsid w:val="004013EE"/>
    <w:rsid w:val="0040778D"/>
    <w:rsid w:val="00411BA9"/>
    <w:rsid w:val="004133B9"/>
    <w:rsid w:val="00417268"/>
    <w:rsid w:val="00434895"/>
    <w:rsid w:val="0043748E"/>
    <w:rsid w:val="00445A47"/>
    <w:rsid w:val="00451C6E"/>
    <w:rsid w:val="00452036"/>
    <w:rsid w:val="00455F4E"/>
    <w:rsid w:val="00467D5E"/>
    <w:rsid w:val="004719EA"/>
    <w:rsid w:val="00474208"/>
    <w:rsid w:val="00475E0A"/>
    <w:rsid w:val="00480488"/>
    <w:rsid w:val="00481158"/>
    <w:rsid w:val="00485375"/>
    <w:rsid w:val="00495175"/>
    <w:rsid w:val="0049741D"/>
    <w:rsid w:val="004A1DCA"/>
    <w:rsid w:val="004B2664"/>
    <w:rsid w:val="004B3796"/>
    <w:rsid w:val="004B461E"/>
    <w:rsid w:val="004B5208"/>
    <w:rsid w:val="004B6AD2"/>
    <w:rsid w:val="004C1132"/>
    <w:rsid w:val="004D6CF7"/>
    <w:rsid w:val="004D7099"/>
    <w:rsid w:val="004E34F4"/>
    <w:rsid w:val="004F0482"/>
    <w:rsid w:val="004F3A31"/>
    <w:rsid w:val="0050185F"/>
    <w:rsid w:val="00507D9C"/>
    <w:rsid w:val="005217AA"/>
    <w:rsid w:val="00523EA4"/>
    <w:rsid w:val="005272FA"/>
    <w:rsid w:val="00530004"/>
    <w:rsid w:val="005302E1"/>
    <w:rsid w:val="00531A7D"/>
    <w:rsid w:val="00537330"/>
    <w:rsid w:val="005418FE"/>
    <w:rsid w:val="00542B49"/>
    <w:rsid w:val="00542C99"/>
    <w:rsid w:val="00560AEC"/>
    <w:rsid w:val="00571BDE"/>
    <w:rsid w:val="00575D2A"/>
    <w:rsid w:val="005760F7"/>
    <w:rsid w:val="00581AF0"/>
    <w:rsid w:val="00595DBC"/>
    <w:rsid w:val="00596624"/>
    <w:rsid w:val="0059697D"/>
    <w:rsid w:val="005972D2"/>
    <w:rsid w:val="005B0DAA"/>
    <w:rsid w:val="005B22EC"/>
    <w:rsid w:val="005B2AD5"/>
    <w:rsid w:val="005B47D3"/>
    <w:rsid w:val="005C05E3"/>
    <w:rsid w:val="005C0782"/>
    <w:rsid w:val="005C4745"/>
    <w:rsid w:val="005D06AB"/>
    <w:rsid w:val="005D0B54"/>
    <w:rsid w:val="005F7855"/>
    <w:rsid w:val="00600A05"/>
    <w:rsid w:val="0060456A"/>
    <w:rsid w:val="0060481F"/>
    <w:rsid w:val="00631672"/>
    <w:rsid w:val="0063310B"/>
    <w:rsid w:val="00634123"/>
    <w:rsid w:val="006443DD"/>
    <w:rsid w:val="00663B10"/>
    <w:rsid w:val="0066677F"/>
    <w:rsid w:val="006752C7"/>
    <w:rsid w:val="006807FE"/>
    <w:rsid w:val="0068557D"/>
    <w:rsid w:val="00692504"/>
    <w:rsid w:val="006A4E46"/>
    <w:rsid w:val="006B289F"/>
    <w:rsid w:val="006B2BD8"/>
    <w:rsid w:val="006C3455"/>
    <w:rsid w:val="006C4144"/>
    <w:rsid w:val="006C5EEF"/>
    <w:rsid w:val="006D2E6D"/>
    <w:rsid w:val="006E05BE"/>
    <w:rsid w:val="006E3C06"/>
    <w:rsid w:val="006F075A"/>
    <w:rsid w:val="006F5B2D"/>
    <w:rsid w:val="00700DED"/>
    <w:rsid w:val="00703929"/>
    <w:rsid w:val="007057FC"/>
    <w:rsid w:val="00705912"/>
    <w:rsid w:val="00705C1D"/>
    <w:rsid w:val="007144A0"/>
    <w:rsid w:val="007153A2"/>
    <w:rsid w:val="00726702"/>
    <w:rsid w:val="00730D12"/>
    <w:rsid w:val="007369D4"/>
    <w:rsid w:val="00743E46"/>
    <w:rsid w:val="00750A16"/>
    <w:rsid w:val="00757C21"/>
    <w:rsid w:val="007812EB"/>
    <w:rsid w:val="00783570"/>
    <w:rsid w:val="00795E06"/>
    <w:rsid w:val="007962BC"/>
    <w:rsid w:val="00797737"/>
    <w:rsid w:val="007A78F2"/>
    <w:rsid w:val="007C2B56"/>
    <w:rsid w:val="007D311E"/>
    <w:rsid w:val="007E1613"/>
    <w:rsid w:val="007E477B"/>
    <w:rsid w:val="007F3C9B"/>
    <w:rsid w:val="007F4D30"/>
    <w:rsid w:val="00804FCC"/>
    <w:rsid w:val="00821CE6"/>
    <w:rsid w:val="00822A04"/>
    <w:rsid w:val="008339D7"/>
    <w:rsid w:val="0083432A"/>
    <w:rsid w:val="0084102C"/>
    <w:rsid w:val="008504FC"/>
    <w:rsid w:val="008521E3"/>
    <w:rsid w:val="00853B66"/>
    <w:rsid w:val="00866492"/>
    <w:rsid w:val="008678C8"/>
    <w:rsid w:val="00870784"/>
    <w:rsid w:val="008737B4"/>
    <w:rsid w:val="00873A40"/>
    <w:rsid w:val="00875207"/>
    <w:rsid w:val="00881A88"/>
    <w:rsid w:val="008910D4"/>
    <w:rsid w:val="0089220C"/>
    <w:rsid w:val="008922FD"/>
    <w:rsid w:val="00894A8D"/>
    <w:rsid w:val="008A0BD1"/>
    <w:rsid w:val="008A1C59"/>
    <w:rsid w:val="008A4627"/>
    <w:rsid w:val="008A469E"/>
    <w:rsid w:val="008B17D2"/>
    <w:rsid w:val="008B5BD0"/>
    <w:rsid w:val="008B5C9C"/>
    <w:rsid w:val="008C1708"/>
    <w:rsid w:val="008C7E20"/>
    <w:rsid w:val="008D029A"/>
    <w:rsid w:val="008D0E81"/>
    <w:rsid w:val="008D71CA"/>
    <w:rsid w:val="008E0240"/>
    <w:rsid w:val="008F2B20"/>
    <w:rsid w:val="008F752A"/>
    <w:rsid w:val="00900E95"/>
    <w:rsid w:val="00901060"/>
    <w:rsid w:val="0090551B"/>
    <w:rsid w:val="009370ED"/>
    <w:rsid w:val="00963055"/>
    <w:rsid w:val="009671AD"/>
    <w:rsid w:val="00973A4B"/>
    <w:rsid w:val="00974E64"/>
    <w:rsid w:val="00996C77"/>
    <w:rsid w:val="0099775D"/>
    <w:rsid w:val="009B28A1"/>
    <w:rsid w:val="009B41DF"/>
    <w:rsid w:val="009B431F"/>
    <w:rsid w:val="009B61B5"/>
    <w:rsid w:val="009C3485"/>
    <w:rsid w:val="009D41E2"/>
    <w:rsid w:val="009D4934"/>
    <w:rsid w:val="009E0D20"/>
    <w:rsid w:val="009E0EAD"/>
    <w:rsid w:val="009E790B"/>
    <w:rsid w:val="009F4E2F"/>
    <w:rsid w:val="00A07443"/>
    <w:rsid w:val="00A11C5F"/>
    <w:rsid w:val="00A20BC8"/>
    <w:rsid w:val="00A248B8"/>
    <w:rsid w:val="00A26A43"/>
    <w:rsid w:val="00A27C59"/>
    <w:rsid w:val="00A31BA7"/>
    <w:rsid w:val="00A3328A"/>
    <w:rsid w:val="00A33323"/>
    <w:rsid w:val="00A56AA0"/>
    <w:rsid w:val="00A56E7E"/>
    <w:rsid w:val="00A64347"/>
    <w:rsid w:val="00A67C3C"/>
    <w:rsid w:val="00A72472"/>
    <w:rsid w:val="00A74094"/>
    <w:rsid w:val="00A76EC2"/>
    <w:rsid w:val="00A823E8"/>
    <w:rsid w:val="00A824E4"/>
    <w:rsid w:val="00AB6758"/>
    <w:rsid w:val="00AC3C38"/>
    <w:rsid w:val="00AC5C32"/>
    <w:rsid w:val="00AC77CC"/>
    <w:rsid w:val="00AD0146"/>
    <w:rsid w:val="00AD1A26"/>
    <w:rsid w:val="00AE087E"/>
    <w:rsid w:val="00AE0F4C"/>
    <w:rsid w:val="00AE5A95"/>
    <w:rsid w:val="00AE627D"/>
    <w:rsid w:val="00AF31FA"/>
    <w:rsid w:val="00AF43C6"/>
    <w:rsid w:val="00B073E3"/>
    <w:rsid w:val="00B15D2A"/>
    <w:rsid w:val="00B15F4E"/>
    <w:rsid w:val="00B16A22"/>
    <w:rsid w:val="00B35DA9"/>
    <w:rsid w:val="00B40970"/>
    <w:rsid w:val="00B447E9"/>
    <w:rsid w:val="00B470A7"/>
    <w:rsid w:val="00B5171D"/>
    <w:rsid w:val="00B55429"/>
    <w:rsid w:val="00B57611"/>
    <w:rsid w:val="00B579E7"/>
    <w:rsid w:val="00B67526"/>
    <w:rsid w:val="00B76A7A"/>
    <w:rsid w:val="00B80C98"/>
    <w:rsid w:val="00B80EE3"/>
    <w:rsid w:val="00B82510"/>
    <w:rsid w:val="00B826C4"/>
    <w:rsid w:val="00B87735"/>
    <w:rsid w:val="00B90DAC"/>
    <w:rsid w:val="00B961EB"/>
    <w:rsid w:val="00B967BE"/>
    <w:rsid w:val="00BA59C2"/>
    <w:rsid w:val="00BA63BD"/>
    <w:rsid w:val="00BB203B"/>
    <w:rsid w:val="00BB2A90"/>
    <w:rsid w:val="00BB4444"/>
    <w:rsid w:val="00BB4C10"/>
    <w:rsid w:val="00BC329D"/>
    <w:rsid w:val="00BD04F9"/>
    <w:rsid w:val="00BD522D"/>
    <w:rsid w:val="00BD5866"/>
    <w:rsid w:val="00BE1BC8"/>
    <w:rsid w:val="00BE31A1"/>
    <w:rsid w:val="00BF37C7"/>
    <w:rsid w:val="00BF5785"/>
    <w:rsid w:val="00BF67D1"/>
    <w:rsid w:val="00C047E9"/>
    <w:rsid w:val="00C07A9C"/>
    <w:rsid w:val="00C1183B"/>
    <w:rsid w:val="00C11AC3"/>
    <w:rsid w:val="00C11B70"/>
    <w:rsid w:val="00C136BA"/>
    <w:rsid w:val="00C23C3A"/>
    <w:rsid w:val="00C23EED"/>
    <w:rsid w:val="00C24241"/>
    <w:rsid w:val="00C6406E"/>
    <w:rsid w:val="00C70B0A"/>
    <w:rsid w:val="00C70FD1"/>
    <w:rsid w:val="00C7466A"/>
    <w:rsid w:val="00C8075F"/>
    <w:rsid w:val="00C847A3"/>
    <w:rsid w:val="00C93F56"/>
    <w:rsid w:val="00C97007"/>
    <w:rsid w:val="00CA30CA"/>
    <w:rsid w:val="00CA50DB"/>
    <w:rsid w:val="00CB61A5"/>
    <w:rsid w:val="00CC5231"/>
    <w:rsid w:val="00CC7DC6"/>
    <w:rsid w:val="00CD303F"/>
    <w:rsid w:val="00CD4D1E"/>
    <w:rsid w:val="00CD624F"/>
    <w:rsid w:val="00CE1094"/>
    <w:rsid w:val="00CE1F0E"/>
    <w:rsid w:val="00CE2926"/>
    <w:rsid w:val="00CF53D3"/>
    <w:rsid w:val="00D06E79"/>
    <w:rsid w:val="00D122CD"/>
    <w:rsid w:val="00D1286F"/>
    <w:rsid w:val="00D165F0"/>
    <w:rsid w:val="00D2534B"/>
    <w:rsid w:val="00D40B16"/>
    <w:rsid w:val="00D438DE"/>
    <w:rsid w:val="00D44781"/>
    <w:rsid w:val="00D65526"/>
    <w:rsid w:val="00D65A8A"/>
    <w:rsid w:val="00D71866"/>
    <w:rsid w:val="00D74545"/>
    <w:rsid w:val="00D77A69"/>
    <w:rsid w:val="00D87056"/>
    <w:rsid w:val="00D9689D"/>
    <w:rsid w:val="00DA0398"/>
    <w:rsid w:val="00DC2ED1"/>
    <w:rsid w:val="00DC3EB0"/>
    <w:rsid w:val="00DD5644"/>
    <w:rsid w:val="00DD5B7B"/>
    <w:rsid w:val="00DE4B0D"/>
    <w:rsid w:val="00DF1D4F"/>
    <w:rsid w:val="00DF3467"/>
    <w:rsid w:val="00DF6A11"/>
    <w:rsid w:val="00E00517"/>
    <w:rsid w:val="00E05681"/>
    <w:rsid w:val="00E06B71"/>
    <w:rsid w:val="00E10497"/>
    <w:rsid w:val="00E163C8"/>
    <w:rsid w:val="00E31C70"/>
    <w:rsid w:val="00E45537"/>
    <w:rsid w:val="00E539E6"/>
    <w:rsid w:val="00E54E3E"/>
    <w:rsid w:val="00E57C6D"/>
    <w:rsid w:val="00E60E7A"/>
    <w:rsid w:val="00E636FB"/>
    <w:rsid w:val="00E660AC"/>
    <w:rsid w:val="00E730B7"/>
    <w:rsid w:val="00E755C1"/>
    <w:rsid w:val="00E76E7C"/>
    <w:rsid w:val="00E83C43"/>
    <w:rsid w:val="00E91E35"/>
    <w:rsid w:val="00E9411C"/>
    <w:rsid w:val="00E96A3B"/>
    <w:rsid w:val="00E96EF0"/>
    <w:rsid w:val="00EB1696"/>
    <w:rsid w:val="00EC5DB0"/>
    <w:rsid w:val="00ED5104"/>
    <w:rsid w:val="00ED669C"/>
    <w:rsid w:val="00EE12CD"/>
    <w:rsid w:val="00EE453F"/>
    <w:rsid w:val="00EE52C4"/>
    <w:rsid w:val="00EE6742"/>
    <w:rsid w:val="00EE7D78"/>
    <w:rsid w:val="00EF2A54"/>
    <w:rsid w:val="00EF35EA"/>
    <w:rsid w:val="00EF7C5E"/>
    <w:rsid w:val="00F02DF4"/>
    <w:rsid w:val="00F0670F"/>
    <w:rsid w:val="00F11351"/>
    <w:rsid w:val="00F11AD5"/>
    <w:rsid w:val="00F141DE"/>
    <w:rsid w:val="00F14E77"/>
    <w:rsid w:val="00F167DB"/>
    <w:rsid w:val="00F21181"/>
    <w:rsid w:val="00F21E2E"/>
    <w:rsid w:val="00F333CF"/>
    <w:rsid w:val="00F359F0"/>
    <w:rsid w:val="00F4347F"/>
    <w:rsid w:val="00F57376"/>
    <w:rsid w:val="00F57823"/>
    <w:rsid w:val="00F63C99"/>
    <w:rsid w:val="00F64A84"/>
    <w:rsid w:val="00F70991"/>
    <w:rsid w:val="00F72FAA"/>
    <w:rsid w:val="00F84C95"/>
    <w:rsid w:val="00F9015B"/>
    <w:rsid w:val="00F9094C"/>
    <w:rsid w:val="00F938A7"/>
    <w:rsid w:val="00F97AB1"/>
    <w:rsid w:val="00FA23AE"/>
    <w:rsid w:val="00FA479B"/>
    <w:rsid w:val="00FA763B"/>
    <w:rsid w:val="00FB3224"/>
    <w:rsid w:val="00FB5BD8"/>
    <w:rsid w:val="00FD0A43"/>
    <w:rsid w:val="00FD0C47"/>
    <w:rsid w:val="00FD1C13"/>
    <w:rsid w:val="00FD5019"/>
    <w:rsid w:val="00FE01F0"/>
    <w:rsid w:val="00FE3282"/>
    <w:rsid w:val="00FE7211"/>
    <w:rsid w:val="00FF26D4"/>
    <w:rsid w:val="00FF4404"/>
    <w:rsid w:val="00FF558E"/>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2926C"/>
  <w15:docId w15:val="{345F280C-4DF3-A946-B911-1A7550A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EastAsia"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unhideWhenUsed/>
    <w:rsid w:val="00326CF8"/>
    <w:rPr>
      <w:sz w:val="20"/>
      <w:szCs w:val="20"/>
    </w:rPr>
  </w:style>
  <w:style w:type="character" w:customStyle="1" w:styleId="TextocomentarioCar">
    <w:name w:val="Texto comentario Car"/>
    <w:basedOn w:val="Fuentedeprrafopredeter"/>
    <w:link w:val="Textocomentario"/>
    <w:uiPriority w:val="99"/>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C23C3A"/>
    <w:rPr>
      <w:color w:val="954F72" w:themeColor="followedHyperlink"/>
      <w:u w:val="single"/>
    </w:rPr>
  </w:style>
  <w:style w:type="character" w:styleId="Mencinsinresolver">
    <w:name w:val="Unresolved Mention"/>
    <w:basedOn w:val="Fuentedeprrafopredeter"/>
    <w:uiPriority w:val="99"/>
    <w:semiHidden/>
    <w:unhideWhenUsed/>
    <w:rsid w:val="00C24241"/>
    <w:rPr>
      <w:color w:val="605E5C"/>
      <w:shd w:val="clear" w:color="auto" w:fill="E1DFDD"/>
    </w:rPr>
  </w:style>
  <w:style w:type="paragraph" w:customStyle="1" w:styleId="paragraph">
    <w:name w:val="paragraph"/>
    <w:basedOn w:val="Normal"/>
    <w:rsid w:val="00385D7C"/>
    <w:pPr>
      <w:spacing w:before="100" w:beforeAutospacing="1" w:after="100" w:afterAutospacing="1"/>
    </w:pPr>
    <w:rPr>
      <w:rFonts w:ascii="Calibri" w:hAnsi="Calibri" w:cs="Calibri"/>
      <w:szCs w:val="22"/>
      <w:lang w:val="es-ES" w:eastAsia="es-ES"/>
    </w:rPr>
  </w:style>
  <w:style w:type="character" w:customStyle="1" w:styleId="normaltextrun">
    <w:name w:val="normaltextrun"/>
    <w:basedOn w:val="Fuentedeprrafopredeter"/>
    <w:rsid w:val="00385D7C"/>
  </w:style>
  <w:style w:type="character" w:customStyle="1" w:styleId="eop">
    <w:name w:val="eop"/>
    <w:basedOn w:val="Fuentedeprrafopredeter"/>
    <w:rsid w:val="00385D7C"/>
  </w:style>
  <w:style w:type="character" w:customStyle="1" w:styleId="scxw36944966">
    <w:name w:val="scxw36944966"/>
    <w:basedOn w:val="Fuentedeprrafopredeter"/>
    <w:rsid w:val="00385D7C"/>
  </w:style>
  <w:style w:type="paragraph" w:customStyle="1" w:styleId="trt0xe">
    <w:name w:val="trt0xe"/>
    <w:basedOn w:val="Normal"/>
    <w:rsid w:val="00F938A7"/>
    <w:pPr>
      <w:spacing w:before="100" w:beforeAutospacing="1" w:after="100" w:afterAutospacing="1"/>
    </w:pPr>
    <w:rPr>
      <w:rFonts w:ascii="Times New Roman" w:eastAsia="Times New Roman" w:hAnsi="Times New Roman" w:cs="Times New Roman"/>
      <w:sz w:val="24"/>
      <w:lang w:eastAsia="en-GB"/>
    </w:rPr>
  </w:style>
  <w:style w:type="character" w:styleId="Mencionar">
    <w:name w:val="Mention"/>
    <w:basedOn w:val="Fuentedeprrafopredeter"/>
    <w:uiPriority w:val="99"/>
    <w:unhideWhenUsed/>
    <w:rsid w:val="00873A40"/>
    <w:rPr>
      <w:color w:val="2B579A"/>
      <w:shd w:val="clear" w:color="auto" w:fill="E1DFDD"/>
    </w:rPr>
  </w:style>
  <w:style w:type="paragraph" w:customStyle="1" w:styleId="xxmsonormal">
    <w:name w:val="x_xmsonormal"/>
    <w:basedOn w:val="Normal"/>
    <w:uiPriority w:val="99"/>
    <w:rsid w:val="004B6AD2"/>
    <w:pPr>
      <w:spacing w:before="100" w:beforeAutospacing="1" w:after="100" w:afterAutospacing="1"/>
    </w:pPr>
    <w:rPr>
      <w:rFonts w:ascii="Times New Roman" w:eastAsia="Times New Roman" w:hAnsi="Times New Roman" w:cs="Times New Roman"/>
      <w:sz w:val="24"/>
      <w:lang w:val="es-ES" w:eastAsia="es-ES"/>
    </w:rPr>
  </w:style>
  <w:style w:type="paragraph" w:customStyle="1" w:styleId="xxmsolistparagraph">
    <w:name w:val="x_xmsolistparagraph"/>
    <w:basedOn w:val="Normal"/>
    <w:uiPriority w:val="99"/>
    <w:rsid w:val="004B6AD2"/>
    <w:pPr>
      <w:spacing w:before="100" w:beforeAutospacing="1" w:after="100" w:afterAutospacing="1"/>
    </w:pPr>
    <w:rPr>
      <w:rFonts w:ascii="Times New Roman" w:eastAsia="Times New Roman" w:hAnsi="Times New Roman" w:cs="Times New Roman"/>
      <w:sz w:val="24"/>
      <w:lang w:val="es-ES" w:eastAsia="es-ES"/>
    </w:rPr>
  </w:style>
  <w:style w:type="character" w:customStyle="1" w:styleId="xxui-provider">
    <w:name w:val="x_xui-provider"/>
    <w:basedOn w:val="Fuentedeprrafopredeter"/>
    <w:rsid w:val="004B6AD2"/>
  </w:style>
  <w:style w:type="table" w:customStyle="1" w:styleId="TableGrid1">
    <w:name w:val="Table Grid1"/>
    <w:basedOn w:val="Tablanormal"/>
    <w:next w:val="Tablaconcuadrcula"/>
    <w:uiPriority w:val="39"/>
    <w:rsid w:val="00224354"/>
    <w:rPr>
      <w:rFonts w:ascii="DengXian" w:eastAsia="DengXian" w:hAnsi="DengXian" w:cs="Arial"/>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44">
      <w:bodyDiv w:val="1"/>
      <w:marLeft w:val="0"/>
      <w:marRight w:val="0"/>
      <w:marTop w:val="0"/>
      <w:marBottom w:val="0"/>
      <w:divBdr>
        <w:top w:val="none" w:sz="0" w:space="0" w:color="auto"/>
        <w:left w:val="none" w:sz="0" w:space="0" w:color="auto"/>
        <w:bottom w:val="none" w:sz="0" w:space="0" w:color="auto"/>
        <w:right w:val="none" w:sz="0" w:space="0" w:color="auto"/>
      </w:divBdr>
    </w:div>
    <w:div w:id="230576610">
      <w:bodyDiv w:val="1"/>
      <w:marLeft w:val="0"/>
      <w:marRight w:val="0"/>
      <w:marTop w:val="0"/>
      <w:marBottom w:val="0"/>
      <w:divBdr>
        <w:top w:val="none" w:sz="0" w:space="0" w:color="auto"/>
        <w:left w:val="none" w:sz="0" w:space="0" w:color="auto"/>
        <w:bottom w:val="none" w:sz="0" w:space="0" w:color="auto"/>
        <w:right w:val="none" w:sz="0" w:space="0" w:color="auto"/>
      </w:divBdr>
    </w:div>
    <w:div w:id="243220904">
      <w:bodyDiv w:val="1"/>
      <w:marLeft w:val="0"/>
      <w:marRight w:val="0"/>
      <w:marTop w:val="0"/>
      <w:marBottom w:val="0"/>
      <w:divBdr>
        <w:top w:val="none" w:sz="0" w:space="0" w:color="auto"/>
        <w:left w:val="none" w:sz="0" w:space="0" w:color="auto"/>
        <w:bottom w:val="none" w:sz="0" w:space="0" w:color="auto"/>
        <w:right w:val="none" w:sz="0" w:space="0" w:color="auto"/>
      </w:divBdr>
    </w:div>
    <w:div w:id="273295404">
      <w:bodyDiv w:val="1"/>
      <w:marLeft w:val="0"/>
      <w:marRight w:val="0"/>
      <w:marTop w:val="0"/>
      <w:marBottom w:val="0"/>
      <w:divBdr>
        <w:top w:val="none" w:sz="0" w:space="0" w:color="auto"/>
        <w:left w:val="none" w:sz="0" w:space="0" w:color="auto"/>
        <w:bottom w:val="none" w:sz="0" w:space="0" w:color="auto"/>
        <w:right w:val="none" w:sz="0" w:space="0" w:color="auto"/>
      </w:divBdr>
    </w:div>
    <w:div w:id="338778343">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708385046">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242715716">
      <w:bodyDiv w:val="1"/>
      <w:marLeft w:val="0"/>
      <w:marRight w:val="0"/>
      <w:marTop w:val="0"/>
      <w:marBottom w:val="0"/>
      <w:divBdr>
        <w:top w:val="none" w:sz="0" w:space="0" w:color="auto"/>
        <w:left w:val="none" w:sz="0" w:space="0" w:color="auto"/>
        <w:bottom w:val="none" w:sz="0" w:space="0" w:color="auto"/>
        <w:right w:val="none" w:sz="0" w:space="0" w:color="auto"/>
      </w:divBdr>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743790820">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omrafoo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larconyharris.com" TargetMode="External"/><Relationship Id="rId7" Type="http://schemas.openxmlformats.org/officeDocument/2006/relationships/settings" Target="settings.xml"/><Relationship Id="rId12" Type="http://schemas.openxmlformats.org/officeDocument/2006/relationships/hyperlink" Target="https://twitter.com/tomrafood"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mailto:nmarti@alarconyharr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OMRA.Fo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playlist?list=PLDD3B1A7BAE919EC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food/" TargetMode="External"/><Relationship Id="rId22"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29" ma:contentTypeDescription="Create a new document." ma:contentTypeScope="" ma:versionID="5cd7cc0120a5ec9cc1ba7e640cbd9317">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6201bc2a5322366ede06fe9c6909d566"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element ref="ns2:lcf76f155ced4ddcb4097134ff3c332f" minOccurs="0"/>
                <xsd:element ref="ns3:TaxCatchAll" minOccurs="0"/>
                <xsd:element ref="ns2:Machine" minOccurs="0"/>
                <xsd:element ref="ns2:Category" minOccurs="0"/>
                <xsd:element ref="ns2:Subtitles" minOccurs="0"/>
                <xsd:element ref="ns2:Resolution" minOccurs="0"/>
                <xsd:element ref="ns2:Sortertype" minOccurs="0"/>
                <xsd:element ref="ns2:Language" minOccurs="0"/>
                <xsd:element ref="ns2:Extracted_x003f_" minOccurs="0"/>
                <xsd:element ref="ns2:Preferred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achine" ma:index="25" nillable="true" ma:displayName="Machine" ma:format="Dropdown" ma:internalName="Machine">
      <xsd:complexType>
        <xsd:complexContent>
          <xsd:extension base="dms:MultiChoice">
            <xsd:sequence>
              <xsd:element name="Value" maxOccurs="unbounded" minOccurs="0" nillable="true">
                <xsd:simpleType>
                  <xsd:restriction base="dms:Choice">
                    <xsd:enumeration value="TOMRA 5A"/>
                    <xsd:enumeration value="TOMRA 3A"/>
                    <xsd:enumeration value="TOMRA 5B"/>
                    <xsd:enumeration value="TOMRA 5C"/>
                    <xsd:enumeration value="TOMRA 3C"/>
                    <xsd:enumeration value="TOMRA 5X"/>
                    <xsd:enumeration value="Blizzard"/>
                    <xsd:enumeration value="Nimbus BSI+"/>
                    <xsd:enumeration value="FPS"/>
                    <xsd:enumeration value="Zea"/>
                    <xsd:enumeration value="Steam Peeling"/>
                    <xsd:enumeration value="CURO"/>
                    <xsd:enumeration value="KATO 260"/>
                    <xsd:enumeration value="KETE 16"/>
                    <xsd:enumeration value="Mira"/>
                    <xsd:enumeration value="Lane Sorter"/>
                    <xsd:enumeration value="Spectrim"/>
                    <xsd:enumeration value="Ultraview"/>
                    <xsd:enumeration value="Inspectra 2"/>
                    <xsd:enumeration value="Invision"/>
                    <xsd:enumeration value="HELIUS"/>
                    <xsd:enumeration value="Genius"/>
                    <xsd:enumeration value="HALO 1500"/>
                    <xsd:enumeration value="Odyssey"/>
                    <xsd:enumeration value="Sentinel II"/>
                    <xsd:enumeration value="ORBIT"/>
                    <xsd:enumeration value="NFM"/>
                    <xsd:enumeration value="QVision"/>
                    <xsd:enumeration value="IXUS"/>
                    <xsd:enumeration value="Eco Steam Peeler"/>
                    <xsd:enumeration value="Cascade Singulator"/>
                    <xsd:enumeration value="TOMRA 5S"/>
                    <xsd:enumeration value="Bin Filler"/>
                    <xsd:enumeration value="Bag filler"/>
                    <xsd:enumeration value="Rotary Table"/>
                    <xsd:enumeration value="Sizer Simulator"/>
                    <xsd:enumeration value="Invision2"/>
                    <xsd:enumeration value="TOMRA Insight"/>
                    <xsd:enumeration value="TotalView"/>
                    <xsd:enumeration value="TotalVIew Plus"/>
                    <xsd:enumeration value="Small Fruit Sorter"/>
                    <xsd:enumeration value="Color Sorter"/>
                    <xsd:enumeration value="Soft Sorter"/>
                    <xsd:enumeration value="NONE"/>
                    <xsd:enumeration value="NEON"/>
                    <xsd:enumeration value="ARC"/>
                    <xsd:enumeration value="Rotofiller"/>
                    <xsd:enumeration value="LUCAi"/>
                    <xsd:enumeration value="Brand"/>
                  </xsd:restriction>
                </xsd:simpleType>
              </xsd:element>
            </xsd:sequence>
          </xsd:extension>
        </xsd:complexContent>
      </xsd:complexType>
    </xsd:element>
    <xsd:element name="Category" ma:index="26" nillable="true" ma:displayName="Category" ma:default="None" ma:format="Dropdown" ma:internalName="Category">
      <xsd:complexType>
        <xsd:complexContent>
          <xsd:extension base="dms:MultiChoice">
            <xsd:sequence>
              <xsd:element name="Value" maxOccurs="unbounded" minOccurs="0" nillable="true">
                <xsd:simpleType>
                  <xsd:restriction base="dms:Choice">
                    <xsd:enumeration value="Apple"/>
                    <xsd:enumeration value="Citrus"/>
                    <xsd:enumeration value="Avocado"/>
                    <xsd:enumeration value="Kiwifruit"/>
                    <xsd:enumeration value="Blueberry"/>
                    <xsd:enumeration value="Cherry"/>
                    <xsd:enumeration value="Berries"/>
                    <xsd:enumeration value="Tomato"/>
                    <xsd:enumeration value="Vegetables"/>
                    <xsd:enumeration value="Potatoes"/>
                    <xsd:enumeration value="Nuts"/>
                    <xsd:enumeration value="Protein"/>
                    <xsd:enumeration value="Dried Fruit"/>
                    <xsd:enumeration value="IQF Fruit"/>
                    <xsd:enumeration value="Confectionery"/>
                    <xsd:enumeration value="Seeds &amp; Grains"/>
                    <xsd:enumeration value="Tobacco"/>
                    <xsd:enumeration value="Pet Food"/>
                    <xsd:enumeration value="Fruit"/>
                    <xsd:enumeration value="Food"/>
                    <xsd:enumeration value="None"/>
                    <xsd:enumeration value="Brand"/>
                  </xsd:restriction>
                </xsd:simpleType>
              </xsd:element>
            </xsd:sequence>
          </xsd:extension>
        </xsd:complexContent>
      </xsd:complexType>
    </xsd:element>
    <xsd:element name="Subtitles" ma:index="27" nillable="true" ma:displayName="Subtitles" ma:format="Dropdown" ma:internalName="Subtitles">
      <xsd:simpleType>
        <xsd:restriction base="dms:Choice">
          <xsd:enumeration value="Clean"/>
          <xsd:enumeration value="English"/>
          <xsd:enumeration value="Spanish"/>
          <xsd:enumeration value="Chinese"/>
          <xsd:enumeration value="Dutch"/>
          <xsd:enumeration value="French"/>
          <xsd:enumeration value="Portuguese"/>
          <xsd:enumeration value="Italian"/>
        </xsd:restriction>
      </xsd:simpleType>
    </xsd:element>
    <xsd:element name="Resolution" ma:index="28" nillable="true" ma:displayName="Resolution" ma:format="Dropdown" ma:internalName="Resolution">
      <xsd:simpleType>
        <xsd:restriction base="dms:Choice">
          <xsd:enumeration value="HD - 1280px"/>
          <xsd:enumeration value="Full HD -1920px"/>
          <xsd:enumeration value="2.7k"/>
          <xsd:enumeration value="4k"/>
          <xsd:enumeration value="Screen"/>
          <xsd:enumeration value="A4 - HR - Printing"/>
          <xsd:enumeration value="A4 - HRNC - High Resolution Online Usage"/>
          <xsd:enumeration value="A4 - LR - Low Resolution Online Usage"/>
          <xsd:enumeration value="Letter - HR - Printing"/>
          <xsd:enumeration value="Letter - HRNC - High Resolution Online Usage"/>
          <xsd:enumeration value="Letter - LR - Low Resolution Online Usage"/>
        </xsd:restriction>
      </xsd:simpleType>
    </xsd:element>
    <xsd:element name="Sortertype" ma:index="29" nillable="true" ma:displayName="Sorter type" ma:format="Dropdown" ma:internalName="Sortertype">
      <xsd:complexType>
        <xsd:complexContent>
          <xsd:extension base="dms:MultiChoice">
            <xsd:sequence>
              <xsd:element name="Value" maxOccurs="unbounded" minOccurs="0" nillable="true">
                <xsd:simpleType>
                  <xsd:restriction base="dms:Choice">
                    <xsd:enumeration value="Lane Sorter"/>
                    <xsd:enumeration value="Air Sorter"/>
                    <xsd:enumeration value="Belt Sorter"/>
                    <xsd:enumeration value="Chute Sorter"/>
                    <xsd:enumeration value="Steam Peeler"/>
                    <xsd:enumeration value="Packing"/>
                    <xsd:enumeration value="Software"/>
                  </xsd:restriction>
                </xsd:simpleType>
              </xsd:element>
            </xsd:sequence>
          </xsd:extension>
        </xsd:complexContent>
      </xsd:complexType>
    </xsd:element>
    <xsd:element name="Language" ma:index="30" nillable="true" ma:displayName="Language" ma:format="Dropdown" ma:internalName="Language">
      <xsd:simpleType>
        <xsd:restriction base="dms:Choice">
          <xsd:enumeration value="English"/>
          <xsd:enumeration value="Spanish"/>
          <xsd:enumeration value="Chinese"/>
          <xsd:enumeration value="Italian"/>
          <xsd:enumeration value="French"/>
          <xsd:enumeration value="Dutch"/>
          <xsd:enumeration value="Portuguese"/>
          <xsd:enumeration value="Turkish"/>
          <xsd:enumeration value="Japanese"/>
          <xsd:enumeration value="Korean"/>
          <xsd:enumeration value="German"/>
          <xsd:enumeration value="Russian"/>
          <xsd:enumeration value="Georgian"/>
          <xsd:enumeration value="Ukrainian"/>
          <xsd:enumeration value="Finnish"/>
          <xsd:enumeration value="Norwegian"/>
          <xsd:enumeration value="None"/>
        </xsd:restriction>
      </xsd:simpleType>
    </xsd:element>
    <xsd:element name="Extracted_x003f_" ma:index="31" nillable="true" ma:displayName="Extracted?" ma:default="1" ma:format="Dropdown" ma:internalName="Extracted_x003f_">
      <xsd:simpleType>
        <xsd:restriction base="dms:Boolean"/>
      </xsd:simpleType>
    </xsd:element>
    <xsd:element name="Preferredimage" ma:index="32" nillable="true" ma:displayName="Preferred image" ma:default="1" ma:format="Dropdown" ma:internalName="Preferredimage">
      <xsd:simpleType>
        <xsd:restriction base="dms:Boolea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0001e4-b7d9-494d-919d-574dcddd576d}" ma:internalName="TaxCatchAll" ma:showField="CatchAllData" ma:web="e4128ad2-2348-41ae-bbb7-281ba10e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TaxCatchAll xmlns="e4128ad2-2348-41ae-bbb7-281ba10e076a" xsi:nil="true"/>
    <lcf76f155ced4ddcb4097134ff3c332f xmlns="aeaa7517-4115-4c4a-a16c-3c9a02ca06eb">
      <Terms xmlns="http://schemas.microsoft.com/office/infopath/2007/PartnerControls"/>
    </lcf76f155ced4ddcb4097134ff3c332f>
    <Extracted_x003f_ xmlns="aeaa7517-4115-4c4a-a16c-3c9a02ca06eb">true</Extracted_x003f_>
    <Sortertype xmlns="aeaa7517-4115-4c4a-a16c-3c9a02ca06eb" xsi:nil="true"/>
    <Resolution xmlns="aeaa7517-4115-4c4a-a16c-3c9a02ca06eb" xsi:nil="true"/>
    <Subtitles xmlns="aeaa7517-4115-4c4a-a16c-3c9a02ca06eb" xsi:nil="true"/>
    <Machine xmlns="aeaa7517-4115-4c4a-a16c-3c9a02ca06eb" xsi:nil="true"/>
    <Category xmlns="aeaa7517-4115-4c4a-a16c-3c9a02ca06eb" xsi:nil="true"/>
    <Language xmlns="aeaa7517-4115-4c4a-a16c-3c9a02ca06eb" xsi:nil="true"/>
    <Preferredimage xmlns="aeaa7517-4115-4c4a-a16c-3c9a02ca06eb">true</Preferredimage>
    <SharedWithUsers xmlns="e4128ad2-2348-41ae-bbb7-281ba10e076a">
      <UserInfo>
        <DisplayName>Guy Wilson</DisplayName>
        <AccountId>2040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6378D-FC5A-4F78-8B40-950B84D6D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3.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 ds:uri="e4128ad2-2348-41ae-bbb7-281ba10e076a"/>
  </ds:schemaRefs>
</ds:datastoreItem>
</file>

<file path=customXml/itemProps4.xml><?xml version="1.0" encoding="utf-8"?>
<ds:datastoreItem xmlns:ds="http://schemas.openxmlformats.org/officeDocument/2006/customXml" ds:itemID="{F42B1191-9B0E-4535-8998-EE2BAD91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1341</Words>
  <Characters>7775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mmarin@alarconyharris.com</cp:lastModifiedBy>
  <cp:revision>3</cp:revision>
  <cp:lastPrinted>2023-09-26T14:27:00Z</cp:lastPrinted>
  <dcterms:created xsi:type="dcterms:W3CDTF">2024-04-04T17:06:00Z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y fmtid="{D5CDD505-2E9C-101B-9397-08002B2CF9AE}" pid="3" name="GrammarlyDocumentId">
    <vt:lpwstr>b69ca14e5cfc7c1d19143ff8aff5f4d3ab3a3079bdd8dc2c773b270c9605372c</vt:lpwstr>
  </property>
  <property fmtid="{D5CDD505-2E9C-101B-9397-08002B2CF9AE}" pid="4" name="MediaServiceImageTags">
    <vt:lpwstr/>
  </property>
</Properties>
</file>