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D236" w14:textId="77777777" w:rsidR="00F3389B" w:rsidRPr="0046144B" w:rsidRDefault="00F3389B">
      <w:pPr>
        <w:rPr>
          <w:b/>
          <w:bCs/>
          <w:lang w:val="it-IT"/>
        </w:rPr>
      </w:pPr>
    </w:p>
    <w:p w14:paraId="4B8CF6C1" w14:textId="400630CC" w:rsidR="00F3389B" w:rsidRPr="0046144B" w:rsidRDefault="00F3389B">
      <w:pPr>
        <w:rPr>
          <w:lang w:val="it-IT"/>
        </w:rPr>
      </w:pP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b/>
          <w:bCs/>
          <w:lang w:val="it-IT"/>
        </w:rPr>
        <w:tab/>
      </w:r>
      <w:r w:rsidRPr="0046144B">
        <w:rPr>
          <w:lang w:val="it-IT"/>
        </w:rPr>
        <w:tab/>
      </w:r>
      <w:r w:rsidR="00F8707A">
        <w:rPr>
          <w:lang w:val="it-IT"/>
        </w:rPr>
        <w:t>3</w:t>
      </w:r>
      <w:r w:rsidR="000506B0" w:rsidRPr="0046144B">
        <w:rPr>
          <w:lang w:val="it-IT"/>
        </w:rPr>
        <w:t xml:space="preserve"> </w:t>
      </w:r>
      <w:r w:rsidRPr="0046144B">
        <w:rPr>
          <w:lang w:val="it-IT"/>
        </w:rPr>
        <w:t>Novemb</w:t>
      </w:r>
      <w:r w:rsidR="000506B0" w:rsidRPr="0046144B">
        <w:rPr>
          <w:lang w:val="it-IT"/>
        </w:rPr>
        <w:t>re</w:t>
      </w:r>
      <w:r w:rsidRPr="0046144B">
        <w:rPr>
          <w:lang w:val="it-IT"/>
        </w:rPr>
        <w:t xml:space="preserve"> 2022</w:t>
      </w:r>
    </w:p>
    <w:p w14:paraId="601104C5" w14:textId="77777777" w:rsidR="000506B0" w:rsidRPr="007B778C" w:rsidRDefault="000506B0">
      <w:pPr>
        <w:rPr>
          <w:sz w:val="28"/>
          <w:szCs w:val="28"/>
          <w:lang w:val="it-IT"/>
        </w:rPr>
      </w:pPr>
    </w:p>
    <w:p w14:paraId="6811ECD2" w14:textId="4554D047" w:rsidR="000506B0" w:rsidRPr="007B778C" w:rsidRDefault="000506B0" w:rsidP="000506B0">
      <w:pPr>
        <w:rPr>
          <w:b/>
          <w:bCs/>
          <w:sz w:val="28"/>
          <w:szCs w:val="28"/>
          <w:lang w:val="it-IT"/>
        </w:rPr>
      </w:pPr>
      <w:r w:rsidRPr="007B778C">
        <w:rPr>
          <w:b/>
          <w:bCs/>
          <w:sz w:val="28"/>
          <w:szCs w:val="28"/>
          <w:lang w:val="it-IT"/>
        </w:rPr>
        <w:t>TOMRA e IKEA: il futuro del riciclo del legno in un webcast</w:t>
      </w:r>
    </w:p>
    <w:p w14:paraId="12B72522" w14:textId="57B70985" w:rsidR="000506B0" w:rsidRPr="0046144B" w:rsidRDefault="000506B0" w:rsidP="000506B0">
      <w:pPr>
        <w:rPr>
          <w:bCs/>
          <w:i/>
          <w:lang w:val="it-IT"/>
        </w:rPr>
      </w:pPr>
      <w:r w:rsidRPr="0046144B">
        <w:rPr>
          <w:bCs/>
          <w:i/>
          <w:lang w:val="it-IT"/>
        </w:rPr>
        <w:t>Il 27 ottobre scorso, TOMRA ha tenuto un webcast dal titolo "Il futuro del riciclo del legno". Nel corso di una diretta di 45</w:t>
      </w:r>
      <w:r w:rsidR="00E71FE1">
        <w:rPr>
          <w:bCs/>
          <w:i/>
          <w:lang w:val="it-IT"/>
        </w:rPr>
        <w:t xml:space="preserve"> minuti, il team </w:t>
      </w:r>
      <w:r w:rsidRPr="0046144B">
        <w:rPr>
          <w:bCs/>
          <w:i/>
          <w:lang w:val="it-IT"/>
        </w:rPr>
        <w:t xml:space="preserve">TOMRA che si occupa del </w:t>
      </w:r>
      <w:r w:rsidR="00311665">
        <w:rPr>
          <w:bCs/>
          <w:i/>
          <w:lang w:val="it-IT"/>
        </w:rPr>
        <w:t>segmento</w:t>
      </w:r>
      <w:r w:rsidRPr="0046144B">
        <w:rPr>
          <w:bCs/>
          <w:i/>
          <w:lang w:val="it-IT"/>
        </w:rPr>
        <w:t xml:space="preserve"> e un esperto di materiali di IKEA hanno illustrato come un'economia circolare per il legno possa diventare realtà</w:t>
      </w:r>
      <w:r w:rsidR="00311665">
        <w:rPr>
          <w:bCs/>
          <w:i/>
          <w:lang w:val="it-IT"/>
        </w:rPr>
        <w:t>, aumentando anche la</w:t>
      </w:r>
      <w:r w:rsidR="00E71FE1">
        <w:rPr>
          <w:bCs/>
          <w:i/>
          <w:lang w:val="it-IT"/>
        </w:rPr>
        <w:t xml:space="preserve"> </w:t>
      </w:r>
      <w:r w:rsidRPr="0046144B">
        <w:rPr>
          <w:bCs/>
          <w:i/>
          <w:lang w:val="it-IT"/>
        </w:rPr>
        <w:t>redditi</w:t>
      </w:r>
      <w:r w:rsidR="00311665">
        <w:rPr>
          <w:bCs/>
          <w:i/>
          <w:lang w:val="it-IT"/>
        </w:rPr>
        <w:t>vità</w:t>
      </w:r>
      <w:r w:rsidRPr="0046144B">
        <w:rPr>
          <w:bCs/>
          <w:i/>
          <w:lang w:val="it-IT"/>
        </w:rPr>
        <w:t xml:space="preserve"> per l'industria dei pannelli</w:t>
      </w:r>
      <w:r w:rsidR="008006F8">
        <w:rPr>
          <w:bCs/>
          <w:i/>
          <w:lang w:val="it-IT"/>
        </w:rPr>
        <w:t xml:space="preserve"> in materiale riciclato</w:t>
      </w:r>
      <w:r w:rsidRPr="0046144B">
        <w:rPr>
          <w:bCs/>
          <w:i/>
          <w:lang w:val="it-IT"/>
        </w:rPr>
        <w:t>.</w:t>
      </w:r>
    </w:p>
    <w:p w14:paraId="171851F6" w14:textId="1DEBFC67" w:rsidR="000506B0" w:rsidRPr="0046144B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 xml:space="preserve">Il mercato globale del riciclo del legno è dinamico: l'industria riconosce sempre più la necessità di utilizzare gli scarti in quanto contengono preziosi materiali riciclabili che, </w:t>
      </w:r>
      <w:r w:rsidR="008006F8">
        <w:rPr>
          <w:bCs/>
          <w:lang w:val="it-IT"/>
        </w:rPr>
        <w:t>quando</w:t>
      </w:r>
      <w:r w:rsidRPr="0046144B">
        <w:rPr>
          <w:bCs/>
          <w:lang w:val="it-IT"/>
        </w:rPr>
        <w:t xml:space="preserve"> selezionati correttamente, possono essere utilizzati come riciclati di alta qualità per produrre nuovi pannelli a base di legno. Oggi, molti produttori di pannelli e di mobili si affidano già al legno riciclato per mitigare la volatilità dei prezzi e garantirsi l'accesso alle materie prime. Il riciclo del legno di scarto</w:t>
      </w:r>
      <w:r w:rsidR="008006F8">
        <w:rPr>
          <w:bCs/>
          <w:lang w:val="it-IT"/>
        </w:rPr>
        <w:t xml:space="preserve"> aiuta quindi</w:t>
      </w:r>
      <w:r w:rsidRPr="0046144B">
        <w:rPr>
          <w:bCs/>
          <w:lang w:val="it-IT"/>
        </w:rPr>
        <w:t xml:space="preserve"> </w:t>
      </w:r>
      <w:r w:rsidR="008006F8">
        <w:rPr>
          <w:bCs/>
          <w:lang w:val="it-IT"/>
        </w:rPr>
        <w:t xml:space="preserve">sia a superare </w:t>
      </w:r>
      <w:r w:rsidR="008006F8" w:rsidRPr="0046144B">
        <w:rPr>
          <w:bCs/>
          <w:lang w:val="it-IT"/>
        </w:rPr>
        <w:t xml:space="preserve">le sfide attuali </w:t>
      </w:r>
      <w:r w:rsidR="008006F8">
        <w:rPr>
          <w:bCs/>
          <w:lang w:val="it-IT"/>
        </w:rPr>
        <w:t>che</w:t>
      </w:r>
      <w:r w:rsidRPr="0046144B">
        <w:rPr>
          <w:bCs/>
          <w:lang w:val="it-IT"/>
        </w:rPr>
        <w:t xml:space="preserve"> </w:t>
      </w:r>
      <w:r w:rsidR="00E720A4">
        <w:rPr>
          <w:bCs/>
          <w:lang w:val="it-IT"/>
        </w:rPr>
        <w:t xml:space="preserve">a favorire </w:t>
      </w:r>
      <w:r w:rsidRPr="0046144B">
        <w:rPr>
          <w:bCs/>
          <w:lang w:val="it-IT"/>
        </w:rPr>
        <w:t xml:space="preserve">la transizione verso un'economia circolare. </w:t>
      </w:r>
    </w:p>
    <w:p w14:paraId="1B0CFE38" w14:textId="0A27D8DA" w:rsidR="000506B0" w:rsidRPr="0046144B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 xml:space="preserve">Durante il webcast di TOMRA, </w:t>
      </w:r>
      <w:r w:rsidR="00F8707A">
        <w:rPr>
          <w:bCs/>
          <w:lang w:val="it-IT"/>
        </w:rPr>
        <w:t>numerosi</w:t>
      </w:r>
      <w:r w:rsidRPr="0046144B">
        <w:rPr>
          <w:bCs/>
          <w:lang w:val="it-IT"/>
        </w:rPr>
        <w:t xml:space="preserve"> </w:t>
      </w:r>
      <w:r w:rsidR="00F8707A">
        <w:rPr>
          <w:bCs/>
          <w:lang w:val="it-IT"/>
        </w:rPr>
        <w:t>player</w:t>
      </w:r>
      <w:r w:rsidR="00F8707A" w:rsidRPr="0046144B">
        <w:rPr>
          <w:bCs/>
          <w:lang w:val="it-IT"/>
        </w:rPr>
        <w:t xml:space="preserve"> </w:t>
      </w:r>
      <w:r w:rsidRPr="0046144B">
        <w:rPr>
          <w:bCs/>
          <w:lang w:val="it-IT"/>
        </w:rPr>
        <w:t>del settore hanno ascoltato le presentazioni di Jose Matas</w:t>
      </w:r>
      <w:r w:rsidR="00E720A4">
        <w:rPr>
          <w:bCs/>
          <w:lang w:val="it-IT"/>
        </w:rPr>
        <w:t xml:space="preserve"> (</w:t>
      </w:r>
      <w:r w:rsidRPr="0046144B">
        <w:rPr>
          <w:bCs/>
          <w:lang w:val="it-IT"/>
        </w:rPr>
        <w:t>Segment Manager Wood di TOMRA</w:t>
      </w:r>
      <w:r w:rsidR="00E720A4">
        <w:rPr>
          <w:bCs/>
          <w:lang w:val="it-IT"/>
        </w:rPr>
        <w:t>),</w:t>
      </w:r>
      <w:r w:rsidRPr="0046144B">
        <w:rPr>
          <w:bCs/>
          <w:lang w:val="it-IT"/>
        </w:rPr>
        <w:t xml:space="preserve"> Murat Sanli</w:t>
      </w:r>
      <w:r w:rsidR="00E720A4">
        <w:rPr>
          <w:bCs/>
          <w:lang w:val="it-IT"/>
        </w:rPr>
        <w:t xml:space="preserve"> (</w:t>
      </w:r>
      <w:r w:rsidRPr="0046144B">
        <w:rPr>
          <w:bCs/>
          <w:lang w:val="it-IT"/>
        </w:rPr>
        <w:t>Wood Sales Engineer di TOMRA</w:t>
      </w:r>
      <w:r w:rsidR="00E720A4">
        <w:rPr>
          <w:bCs/>
          <w:lang w:val="it-IT"/>
        </w:rPr>
        <w:t>)</w:t>
      </w:r>
      <w:r w:rsidRPr="0046144B">
        <w:rPr>
          <w:bCs/>
          <w:lang w:val="it-IT"/>
        </w:rPr>
        <w:t xml:space="preserve"> e Jan-Olof Fechter</w:t>
      </w:r>
      <w:r w:rsidR="00E720A4">
        <w:rPr>
          <w:bCs/>
          <w:lang w:val="it-IT"/>
        </w:rPr>
        <w:t xml:space="preserve"> (</w:t>
      </w:r>
      <w:r w:rsidR="00E71FE1" w:rsidRPr="00311665">
        <w:rPr>
          <w:lang w:val="it-IT"/>
        </w:rPr>
        <w:t xml:space="preserve">Material Expert &amp; Technique Engineer </w:t>
      </w:r>
      <w:r w:rsidRPr="0046144B">
        <w:rPr>
          <w:bCs/>
          <w:lang w:val="it-IT"/>
        </w:rPr>
        <w:t>di IKEA</w:t>
      </w:r>
      <w:r w:rsidR="00E720A4">
        <w:rPr>
          <w:bCs/>
          <w:lang w:val="it-IT"/>
        </w:rPr>
        <w:t>)</w:t>
      </w:r>
      <w:r w:rsidRPr="0046144B">
        <w:rPr>
          <w:bCs/>
          <w:lang w:val="it-IT"/>
        </w:rPr>
        <w:t xml:space="preserve">. Il gruppo di esperti ha fornito una panoramica dello status quo del mercato, delle sfide e delle soluzioni per chiudere il cerchio del legno. </w:t>
      </w:r>
    </w:p>
    <w:p w14:paraId="5C81787E" w14:textId="0BB6A842" w:rsidR="000506B0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>Matas ha dato il via alla sessione illustrando le attuali tendenze del mercato, influenzate dalla crisi energetica in Europa, dall'impatto de</w:t>
      </w:r>
      <w:r w:rsidR="00E71FE1">
        <w:rPr>
          <w:bCs/>
          <w:lang w:val="it-IT"/>
        </w:rPr>
        <w:t>l</w:t>
      </w:r>
      <w:r w:rsidRPr="0046144B">
        <w:rPr>
          <w:bCs/>
          <w:lang w:val="it-IT"/>
        </w:rPr>
        <w:t xml:space="preserve"> cambiament</w:t>
      </w:r>
      <w:r w:rsidR="00E71FE1">
        <w:rPr>
          <w:bCs/>
          <w:lang w:val="it-IT"/>
        </w:rPr>
        <w:t xml:space="preserve">o </w:t>
      </w:r>
      <w:r w:rsidRPr="0046144B">
        <w:rPr>
          <w:bCs/>
          <w:lang w:val="it-IT"/>
        </w:rPr>
        <w:t>climatic</w:t>
      </w:r>
      <w:r w:rsidR="00E71FE1">
        <w:rPr>
          <w:bCs/>
          <w:lang w:val="it-IT"/>
        </w:rPr>
        <w:t>o</w:t>
      </w:r>
      <w:r w:rsidRPr="0046144B">
        <w:rPr>
          <w:bCs/>
          <w:lang w:val="it-IT"/>
        </w:rPr>
        <w:t xml:space="preserve"> e dalla crescente dipendenza dell'industria dal contenuto riciclato per raggiungere gli obiettivi di sostenibilità. "La crisi energetica sta colpendo duramente </w:t>
      </w:r>
      <w:r w:rsidR="00E71FE1">
        <w:rPr>
          <w:bCs/>
          <w:lang w:val="it-IT"/>
        </w:rPr>
        <w:t>l’</w:t>
      </w:r>
      <w:r w:rsidRPr="0046144B">
        <w:rPr>
          <w:bCs/>
          <w:lang w:val="it-IT"/>
        </w:rPr>
        <w:t>Europa</w:t>
      </w:r>
      <w:r w:rsidR="00585C65">
        <w:rPr>
          <w:bCs/>
          <w:lang w:val="it-IT"/>
        </w:rPr>
        <w:t>: m</w:t>
      </w:r>
      <w:r w:rsidRPr="0046144B">
        <w:rPr>
          <w:bCs/>
          <w:lang w:val="it-IT"/>
        </w:rPr>
        <w:t xml:space="preserve">olte famiglie si rivolgono al legno come fonte di riscaldamento alternativa, aumentando così </w:t>
      </w:r>
      <w:r w:rsidR="00585C65">
        <w:rPr>
          <w:bCs/>
          <w:lang w:val="it-IT"/>
        </w:rPr>
        <w:t>una</w:t>
      </w:r>
      <w:r w:rsidRPr="0046144B">
        <w:rPr>
          <w:bCs/>
          <w:lang w:val="it-IT"/>
        </w:rPr>
        <w:t xml:space="preserve"> domanda</w:t>
      </w:r>
      <w:r w:rsidR="00585C65">
        <w:rPr>
          <w:bCs/>
          <w:lang w:val="it-IT"/>
        </w:rPr>
        <w:t xml:space="preserve"> che ha raggiunto un picco record</w:t>
      </w:r>
      <w:r w:rsidRPr="0046144B">
        <w:rPr>
          <w:bCs/>
          <w:lang w:val="it-IT"/>
        </w:rPr>
        <w:t>", ha sottolineato Matas. "Insieme alla generale mancanza di material</w:t>
      </w:r>
      <w:r w:rsidR="00E71FE1">
        <w:rPr>
          <w:bCs/>
          <w:lang w:val="it-IT"/>
        </w:rPr>
        <w:t>e</w:t>
      </w:r>
      <w:r w:rsidRPr="0046144B">
        <w:rPr>
          <w:bCs/>
          <w:lang w:val="it-IT"/>
        </w:rPr>
        <w:t xml:space="preserve"> sul mercato, l'approvvigionamento di legno in quantità e qualità sufficienti è diventato sempre più difficile e a prezzi sempre più alti". Ha </w:t>
      </w:r>
      <w:r w:rsidR="00585C65">
        <w:rPr>
          <w:bCs/>
          <w:lang w:val="it-IT"/>
        </w:rPr>
        <w:t xml:space="preserve">poi </w:t>
      </w:r>
      <w:r w:rsidRPr="0046144B">
        <w:rPr>
          <w:bCs/>
          <w:lang w:val="it-IT"/>
        </w:rPr>
        <w:t xml:space="preserve">aggiunto che per avere accesso al materiale e mantenere la redditività, l'industria dei pannelli ha riconosciuto le possibilità offerte da una gestione circolare del legno. Se utilizziamo le enormi quantità di legno di scarto generate ogni anno e le raccogliamo, selezioniamo e ricicliamo correttamente in singole frazioni di materiale, sia i riciclatori che i produttori di pannelli a base di legno </w:t>
      </w:r>
      <w:r w:rsidR="005B42FF">
        <w:rPr>
          <w:bCs/>
          <w:lang w:val="it-IT"/>
        </w:rPr>
        <w:t>otterranno</w:t>
      </w:r>
      <w:r w:rsidR="005B42FF" w:rsidRPr="0046144B">
        <w:rPr>
          <w:bCs/>
          <w:lang w:val="it-IT"/>
        </w:rPr>
        <w:t xml:space="preserve"> </w:t>
      </w:r>
      <w:r w:rsidRPr="0046144B">
        <w:rPr>
          <w:bCs/>
          <w:lang w:val="it-IT"/>
        </w:rPr>
        <w:t>vantaggi competitivi.</w:t>
      </w:r>
      <w:r w:rsidR="005B42FF">
        <w:rPr>
          <w:bCs/>
          <w:lang w:val="it-IT"/>
        </w:rPr>
        <w:t xml:space="preserve"> I riciclatori </w:t>
      </w:r>
      <w:r w:rsidRPr="0046144B">
        <w:rPr>
          <w:bCs/>
          <w:lang w:val="it-IT"/>
        </w:rPr>
        <w:t xml:space="preserve">hanno i mezzi per creare singole frazioni di legno di scarto, dal legno non lavorato all'MDF, e commercializzarle come materiali secondari di alta qualità. </w:t>
      </w:r>
      <w:r w:rsidR="005B42FF">
        <w:rPr>
          <w:bCs/>
          <w:lang w:val="it-IT"/>
        </w:rPr>
        <w:t xml:space="preserve">I produttori </w:t>
      </w:r>
      <w:r w:rsidRPr="0046144B">
        <w:rPr>
          <w:bCs/>
          <w:lang w:val="it-IT"/>
        </w:rPr>
        <w:t xml:space="preserve">traggono vantaggio da una fonte costante di materiali in entrata, </w:t>
      </w:r>
      <w:r w:rsidR="005B42FF">
        <w:rPr>
          <w:bCs/>
          <w:lang w:val="it-IT"/>
        </w:rPr>
        <w:t>mantenendo alta</w:t>
      </w:r>
      <w:r w:rsidR="005B42FF" w:rsidRPr="0046144B">
        <w:rPr>
          <w:bCs/>
          <w:lang w:val="it-IT"/>
        </w:rPr>
        <w:t xml:space="preserve"> </w:t>
      </w:r>
      <w:r w:rsidRPr="0046144B">
        <w:rPr>
          <w:bCs/>
          <w:lang w:val="it-IT"/>
        </w:rPr>
        <w:t>la redditività delle operazioni grazie al</w:t>
      </w:r>
      <w:r w:rsidR="005B42FF">
        <w:rPr>
          <w:bCs/>
          <w:lang w:val="it-IT"/>
        </w:rPr>
        <w:t xml:space="preserve"> costo</w:t>
      </w:r>
      <w:r w:rsidRPr="0046144B">
        <w:rPr>
          <w:bCs/>
          <w:lang w:val="it-IT"/>
        </w:rPr>
        <w:t xml:space="preserve"> </w:t>
      </w:r>
      <w:r w:rsidR="005B42FF">
        <w:rPr>
          <w:bCs/>
          <w:lang w:val="it-IT"/>
        </w:rPr>
        <w:t xml:space="preserve">più competitivo </w:t>
      </w:r>
      <w:r w:rsidRPr="0046144B">
        <w:rPr>
          <w:bCs/>
          <w:lang w:val="it-IT"/>
        </w:rPr>
        <w:t xml:space="preserve">del legno riciclato rispetto al legno vergine e </w:t>
      </w:r>
      <w:r w:rsidR="005B42FF">
        <w:rPr>
          <w:bCs/>
          <w:lang w:val="it-IT"/>
        </w:rPr>
        <w:t>contribuendo</w:t>
      </w:r>
      <w:r w:rsidR="005B42FF" w:rsidRPr="0046144B">
        <w:rPr>
          <w:bCs/>
          <w:lang w:val="it-IT"/>
        </w:rPr>
        <w:t xml:space="preserve"> </w:t>
      </w:r>
      <w:r w:rsidRPr="0046144B">
        <w:rPr>
          <w:bCs/>
          <w:lang w:val="it-IT"/>
        </w:rPr>
        <w:t xml:space="preserve">a garantire i volumi e le quantità richieste dal mercato.  </w:t>
      </w:r>
    </w:p>
    <w:p w14:paraId="697B1A77" w14:textId="32B345A3" w:rsidR="0046144B" w:rsidRPr="0046144B" w:rsidRDefault="0046144B" w:rsidP="000506B0">
      <w:pPr>
        <w:rPr>
          <w:bCs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2283421A" wp14:editId="208BA8A7">
            <wp:extent cx="2254442" cy="252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40" cy="253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5A8F5" w14:textId="4AD6BCE4" w:rsidR="000506B0" w:rsidRPr="0046144B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 xml:space="preserve">Dopo Matas, il pubblico ha </w:t>
      </w:r>
      <w:r w:rsidR="00E71FE1">
        <w:rPr>
          <w:bCs/>
          <w:lang w:val="it-IT"/>
        </w:rPr>
        <w:t>ascoltato</w:t>
      </w:r>
      <w:r w:rsidRPr="0046144B">
        <w:rPr>
          <w:bCs/>
          <w:lang w:val="it-IT"/>
        </w:rPr>
        <w:t xml:space="preserve"> il punto di vista dei produttori. Jan-Olof Fechter ha illustrato come IKEA incorpor</w:t>
      </w:r>
      <w:r w:rsidR="005B42FF">
        <w:rPr>
          <w:bCs/>
          <w:lang w:val="it-IT"/>
        </w:rPr>
        <w:t>i</w:t>
      </w:r>
      <w:r w:rsidRPr="0046144B">
        <w:rPr>
          <w:bCs/>
          <w:lang w:val="it-IT"/>
        </w:rPr>
        <w:t xml:space="preserve"> la sostenibilità e il riciclo nella sua attività</w:t>
      </w:r>
      <w:r w:rsidR="005B42FF">
        <w:rPr>
          <w:bCs/>
          <w:lang w:val="it-IT"/>
        </w:rPr>
        <w:t xml:space="preserve">, </w:t>
      </w:r>
      <w:r w:rsidR="00DD6BD6">
        <w:rPr>
          <w:bCs/>
          <w:lang w:val="it-IT"/>
        </w:rPr>
        <w:t xml:space="preserve">spiegando </w:t>
      </w:r>
      <w:r w:rsidRPr="0046144B">
        <w:rPr>
          <w:bCs/>
          <w:lang w:val="it-IT"/>
        </w:rPr>
        <w:t xml:space="preserve">quali </w:t>
      </w:r>
      <w:r w:rsidR="00DD6BD6">
        <w:rPr>
          <w:bCs/>
          <w:lang w:val="it-IT"/>
        </w:rPr>
        <w:t>siano</w:t>
      </w:r>
      <w:r w:rsidR="00DD6BD6" w:rsidRPr="0046144B">
        <w:rPr>
          <w:bCs/>
          <w:lang w:val="it-IT"/>
        </w:rPr>
        <w:t xml:space="preserve"> </w:t>
      </w:r>
      <w:r w:rsidRPr="0046144B">
        <w:rPr>
          <w:bCs/>
          <w:lang w:val="it-IT"/>
        </w:rPr>
        <w:t>gli obiettivi a lungo termine dell'azienda per quanto riguarda il contenuto riciclato. "Ad oggi, solo l'1% dei mobili viene riutilizzato, m</w:t>
      </w:r>
      <w:r w:rsidR="00DD6BD6">
        <w:rPr>
          <w:bCs/>
          <w:lang w:val="it-IT"/>
        </w:rPr>
        <w:t>entre</w:t>
      </w:r>
      <w:r w:rsidRPr="0046144B">
        <w:rPr>
          <w:bCs/>
          <w:lang w:val="it-IT"/>
        </w:rPr>
        <w:t xml:space="preserve"> il 99%, pari a 800.000 tonnellate di mobili, viene riciclato. Queste cifre dimostrano che i processi di riciclo sono già in atto e ci sostengono nel nostro percorso verso la produzione di prodotti più ecologici. Tuttavia, c'è ancora un potenziale non sfruttato che dobbiamo iniziare ad utilizzare", ha spiegato Fechter. </w:t>
      </w:r>
      <w:r w:rsidR="00DD6BD6" w:rsidRPr="0046144B">
        <w:rPr>
          <w:bCs/>
          <w:lang w:val="it-IT"/>
        </w:rPr>
        <w:t>In seguito,</w:t>
      </w:r>
      <w:r w:rsidR="00DD6BD6">
        <w:rPr>
          <w:bCs/>
          <w:lang w:val="it-IT"/>
        </w:rPr>
        <w:t xml:space="preserve"> </w:t>
      </w:r>
      <w:r w:rsidRPr="0046144B">
        <w:rPr>
          <w:bCs/>
          <w:lang w:val="it-IT"/>
        </w:rPr>
        <w:t>ha presentato e spiegato gli obietti</w:t>
      </w:r>
      <w:r w:rsidR="00E71FE1">
        <w:rPr>
          <w:bCs/>
          <w:lang w:val="it-IT"/>
        </w:rPr>
        <w:t xml:space="preserve">vi </w:t>
      </w:r>
      <w:r w:rsidRPr="0046144B">
        <w:rPr>
          <w:bCs/>
          <w:lang w:val="it-IT"/>
        </w:rPr>
        <w:t xml:space="preserve">di contenuto riciclato di IKEA per i pannelli </w:t>
      </w:r>
      <w:r w:rsidR="00DD6BD6">
        <w:rPr>
          <w:bCs/>
          <w:lang w:val="it-IT"/>
        </w:rPr>
        <w:t xml:space="preserve">in legno </w:t>
      </w:r>
      <w:r w:rsidRPr="0046144B">
        <w:rPr>
          <w:bCs/>
          <w:lang w:val="it-IT"/>
        </w:rPr>
        <w:t xml:space="preserve">e </w:t>
      </w:r>
      <w:r w:rsidR="00DD6BD6">
        <w:rPr>
          <w:bCs/>
          <w:lang w:val="it-IT"/>
        </w:rPr>
        <w:t xml:space="preserve">quelli in </w:t>
      </w:r>
      <w:r w:rsidRPr="0046144B">
        <w:rPr>
          <w:bCs/>
          <w:lang w:val="it-IT"/>
        </w:rPr>
        <w:t xml:space="preserve">MDF/HDF </w:t>
      </w:r>
      <w:r w:rsidR="00DD6BD6">
        <w:rPr>
          <w:bCs/>
          <w:lang w:val="it-IT"/>
        </w:rPr>
        <w:t xml:space="preserve">per il </w:t>
      </w:r>
      <w:r w:rsidR="00E71FE1">
        <w:rPr>
          <w:bCs/>
          <w:lang w:val="it-IT"/>
        </w:rPr>
        <w:t>prossimo</w:t>
      </w:r>
      <w:r w:rsidRPr="0046144B">
        <w:rPr>
          <w:bCs/>
          <w:lang w:val="it-IT"/>
        </w:rPr>
        <w:t xml:space="preserve"> futuro. Mentre nel 2020 i pannelli erano realizzati con il 25% di contenuto riciclato e i pannelli MDF e HDF erano costituiti esclusivamente da materiale vergine, nel 2025 IKEA punta ad aumentare la quantità di contenuto riciclato nei pannelli al 56% e nei pannelli MDF/HDF al 9%. In una diapositiva conclusiva, Fechter ha confrontato il processo di fine vita dei mobili in generale con quello delle materie prime di IKEA</w:t>
      </w:r>
      <w:r w:rsidR="00DD6BD6">
        <w:rPr>
          <w:bCs/>
          <w:lang w:val="it-IT"/>
        </w:rPr>
        <w:t>, evidenziando</w:t>
      </w:r>
      <w:r w:rsidRPr="0046144B">
        <w:rPr>
          <w:bCs/>
          <w:lang w:val="it-IT"/>
        </w:rPr>
        <w:t xml:space="preserve"> il ruolo della selezione </w:t>
      </w:r>
      <w:r w:rsidR="00E71FE1">
        <w:rPr>
          <w:bCs/>
          <w:lang w:val="it-IT"/>
        </w:rPr>
        <w:t>a</w:t>
      </w:r>
      <w:r w:rsidRPr="0046144B">
        <w:rPr>
          <w:bCs/>
          <w:lang w:val="it-IT"/>
        </w:rPr>
        <w:t xml:space="preserve"> sensori nel recupero e produzione di pannelli </w:t>
      </w:r>
      <w:r w:rsidR="00DD6BD6">
        <w:rPr>
          <w:bCs/>
          <w:lang w:val="it-IT"/>
        </w:rPr>
        <w:t>in legno e in</w:t>
      </w:r>
      <w:r w:rsidRPr="0046144B">
        <w:rPr>
          <w:bCs/>
          <w:lang w:val="it-IT"/>
        </w:rPr>
        <w:t xml:space="preserve"> fibra con materie prime secondarie.</w:t>
      </w:r>
    </w:p>
    <w:p w14:paraId="3D9FC474" w14:textId="2052EA2A" w:rsidR="000506B0" w:rsidRPr="0046144B" w:rsidRDefault="00E71FE1" w:rsidP="000506B0">
      <w:pPr>
        <w:rPr>
          <w:bCs/>
          <w:lang w:val="it-IT"/>
        </w:rPr>
      </w:pPr>
      <w:r>
        <w:rPr>
          <w:bCs/>
          <w:lang w:val="it-IT"/>
        </w:rPr>
        <w:t xml:space="preserve">In seguito, </w:t>
      </w:r>
      <w:r w:rsidR="000506B0" w:rsidRPr="0046144B">
        <w:rPr>
          <w:bCs/>
          <w:lang w:val="it-IT"/>
        </w:rPr>
        <w:t xml:space="preserve">Murat Sanli ha spiegato come un approccio olistico </w:t>
      </w:r>
      <w:r w:rsidR="001B566F">
        <w:rPr>
          <w:bCs/>
          <w:lang w:val="it-IT"/>
        </w:rPr>
        <w:t>possa</w:t>
      </w:r>
      <w:r w:rsidR="001B566F" w:rsidRPr="0046144B">
        <w:rPr>
          <w:bCs/>
          <w:lang w:val="it-IT"/>
        </w:rPr>
        <w:t xml:space="preserve"> </w:t>
      </w:r>
      <w:r w:rsidR="000506B0" w:rsidRPr="0046144B">
        <w:rPr>
          <w:bCs/>
          <w:lang w:val="it-IT"/>
        </w:rPr>
        <w:t xml:space="preserve">massimizzare il contenuto di legno riciclato. "Per sfruttare appieno il potenziale del legno riciclato, dobbiamo concentrarci su tre pilastri: la raccolta, la selezione e </w:t>
      </w:r>
      <w:r w:rsidR="00D80E6A">
        <w:rPr>
          <w:bCs/>
          <w:lang w:val="it-IT"/>
        </w:rPr>
        <w:t>il riciclo del legno di scarto</w:t>
      </w:r>
      <w:r w:rsidR="000506B0" w:rsidRPr="0046144B">
        <w:rPr>
          <w:bCs/>
          <w:lang w:val="it-IT"/>
        </w:rPr>
        <w:t xml:space="preserve">", ha spiegato Sanli. </w:t>
      </w:r>
      <w:r>
        <w:rPr>
          <w:bCs/>
          <w:lang w:val="it-IT"/>
        </w:rPr>
        <w:t>Tecnologie di selezione altamente sofisticate sono d</w:t>
      </w:r>
      <w:r w:rsidR="000506B0" w:rsidRPr="0046144B">
        <w:rPr>
          <w:bCs/>
          <w:lang w:val="it-IT"/>
        </w:rPr>
        <w:t>ecisive per la qualità del prodotto finale. Come sottolineato da Fechter, i produttori stanno cercando di diventare più sostenibili e di aumentare il contenuto di materiale riciclato nei loro pannelli</w:t>
      </w:r>
      <w:r w:rsidR="001B566F">
        <w:rPr>
          <w:bCs/>
          <w:lang w:val="it-IT"/>
        </w:rPr>
        <w:t>;</w:t>
      </w:r>
      <w:r w:rsidR="000506B0" w:rsidRPr="0046144B">
        <w:rPr>
          <w:bCs/>
          <w:lang w:val="it-IT"/>
        </w:rPr>
        <w:t xml:space="preserve"> </w:t>
      </w:r>
      <w:r w:rsidR="001B566F">
        <w:rPr>
          <w:bCs/>
          <w:lang w:val="it-IT"/>
        </w:rPr>
        <w:t>p</w:t>
      </w:r>
      <w:r w:rsidR="000506B0" w:rsidRPr="0046144B">
        <w:rPr>
          <w:bCs/>
          <w:lang w:val="it-IT"/>
        </w:rPr>
        <w:t>er farlo, devono utilizzare le frazioni di materiale più pure, come il legno non lavorato e l'MDF. Il recupero delle singole frazioni richiede processi di pulizia e selezione, poiché il legno di scarto è composto da numerosi materiali diversi, tra cui contaminanti e diversi tipi di legno come OSB, MDF e compensato, oltre a materiali rivestiti e a materiali di scarto.</w:t>
      </w:r>
    </w:p>
    <w:p w14:paraId="7628C876" w14:textId="34DCB89A" w:rsidR="000506B0" w:rsidRPr="0046144B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 xml:space="preserve">"L'utilizzo di tecnologie intelligenti in tutto il processo di selezione offre agli impianti un triplice vantaggio competitivo: possono recuperare il legno per tipo secondo le loro esigenze, realizzare elevate produzioni e raggiungere livelli di purezza </w:t>
      </w:r>
      <w:r w:rsidR="00E71FE1">
        <w:rPr>
          <w:bCs/>
          <w:lang w:val="it-IT"/>
        </w:rPr>
        <w:t xml:space="preserve">impensabili </w:t>
      </w:r>
      <w:r w:rsidRPr="0046144B">
        <w:rPr>
          <w:bCs/>
          <w:lang w:val="it-IT"/>
        </w:rPr>
        <w:t xml:space="preserve">con la tecnologia convenzionale. </w:t>
      </w:r>
    </w:p>
    <w:p w14:paraId="488AE072" w14:textId="77777777" w:rsidR="00F8707A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 xml:space="preserve">In una sessione conclusiva di domande e risposte, i partecipanti hanno avuto la possibilità di </w:t>
      </w:r>
      <w:r w:rsidR="00980E5F">
        <w:rPr>
          <w:bCs/>
          <w:lang w:val="it-IT"/>
        </w:rPr>
        <w:t>approfondire ulteriormente le tematiche affrontate</w:t>
      </w:r>
      <w:r w:rsidRPr="0046144B">
        <w:rPr>
          <w:bCs/>
          <w:lang w:val="it-IT"/>
        </w:rPr>
        <w:t xml:space="preserve"> e dimostrato grande interesse per gli argomenti trattati. </w:t>
      </w:r>
    </w:p>
    <w:p w14:paraId="159F4264" w14:textId="12D14331" w:rsidR="000506B0" w:rsidRPr="0046144B" w:rsidRDefault="000506B0" w:rsidP="000506B0">
      <w:pPr>
        <w:rPr>
          <w:bCs/>
          <w:lang w:val="it-IT"/>
        </w:rPr>
      </w:pPr>
      <w:r w:rsidRPr="0046144B">
        <w:rPr>
          <w:bCs/>
          <w:lang w:val="it-IT"/>
        </w:rPr>
        <w:t xml:space="preserve">Per coloro che non hanno potuto partecipare alla sessione dal vivo, </w:t>
      </w:r>
      <w:r w:rsidR="0046144B" w:rsidRPr="0046144B">
        <w:rPr>
          <w:bCs/>
          <w:lang w:val="it-IT"/>
        </w:rPr>
        <w:t>la registrazione è disponibile sul sito web</w:t>
      </w:r>
      <w:r w:rsidR="00E71FE1">
        <w:rPr>
          <w:bCs/>
          <w:lang w:val="it-IT"/>
        </w:rPr>
        <w:t xml:space="preserve">: </w:t>
      </w:r>
      <w:r w:rsidR="00E71FE1" w:rsidRPr="00E71FE1">
        <w:rPr>
          <w:bCs/>
          <w:highlight w:val="yellow"/>
          <w:lang w:val="it-IT"/>
        </w:rPr>
        <w:t>XXXX</w:t>
      </w:r>
    </w:p>
    <w:p w14:paraId="41912A0B" w14:textId="77777777" w:rsidR="00F8707A" w:rsidRDefault="00F8707A" w:rsidP="00F8707A">
      <w:pPr>
        <w:spacing w:after="200" w:line="276" w:lineRule="auto"/>
        <w:rPr>
          <w:bCs/>
          <w:lang w:val="it-IT"/>
        </w:rPr>
      </w:pPr>
    </w:p>
    <w:p w14:paraId="697A10D7" w14:textId="77777777" w:rsidR="00F8707A" w:rsidRPr="00B8032E" w:rsidRDefault="00F8707A" w:rsidP="00F8707A">
      <w:pPr>
        <w:spacing w:after="200" w:line="276" w:lineRule="auto"/>
        <w:rPr>
          <w:b/>
          <w:color w:val="000000" w:themeColor="text1"/>
          <w:lang w:val="it-IT"/>
        </w:rPr>
      </w:pPr>
      <w:r w:rsidRPr="00B8032E">
        <w:rPr>
          <w:b/>
          <w:color w:val="000000" w:themeColor="text1"/>
          <w:lang w:val="it-IT"/>
        </w:rPr>
        <w:lastRenderedPageBreak/>
        <w:t>TOMRA Recycling Sorting</w:t>
      </w:r>
    </w:p>
    <w:p w14:paraId="0AE4ECF6" w14:textId="77777777" w:rsidR="00F8707A" w:rsidRPr="00B8032E" w:rsidRDefault="00F8707A" w:rsidP="00F8707A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B8032E">
        <w:rPr>
          <w:rFonts w:ascii="Calibri" w:eastAsia="Times New Roman" w:hAnsi="Calibri" w:cs="Calibri"/>
          <w:lang w:val="it-IT"/>
        </w:rPr>
        <w:t xml:space="preserve">TOMRA Recycling Sorting progetta e produce tecnologie di selezione basate su sensori per il settore globale del riciclo e della gestione dei rifiuti, per trasformare il recupero delle risorse e creare valore. </w:t>
      </w:r>
    </w:p>
    <w:p w14:paraId="0B635F94" w14:textId="77777777" w:rsidR="00F8707A" w:rsidRPr="00B8032E" w:rsidRDefault="00F8707A" w:rsidP="00F8707A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B8032E">
        <w:rPr>
          <w:rFonts w:ascii="Calibri" w:eastAsia="Times New Roman" w:hAnsi="Calibri" w:cs="Calibri"/>
          <w:lang w:val="it-IT"/>
        </w:rPr>
        <w:t>L’azienda è stata la prima a sviluppare applicazioni avanzate di selezione di rifiuti e metalli e ad usare la tecnologia a infrarossi NIR per estrarre frazioni preziose dalle risorse, mantenendo il materiale in un ciclo di uso e riutilizzo. Ad oggi, oltre 8.200 impianti sono stati installati in 100 Paesi.</w:t>
      </w:r>
    </w:p>
    <w:p w14:paraId="7E566BCE" w14:textId="77777777" w:rsidR="00F8707A" w:rsidRPr="00B8032E" w:rsidRDefault="00F8707A" w:rsidP="00F8707A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B8032E">
        <w:rPr>
          <w:rFonts w:ascii="Calibri" w:eastAsia="Times New Roman" w:hAnsi="Calibri" w:cs="Calibri"/>
          <w:lang w:val="it-IT"/>
        </w:rPr>
        <w:t xml:space="preserve">TOMRA Recycling Sorting è una divisione del gruppo TOMRA, fondato nel 1972 grazie a un’innovazione che iniziò con la progettazione, fabbricazione e vendita di macchine per la raccolta automatica dei contenitori usati delle bevande (reverse vending). </w:t>
      </w:r>
    </w:p>
    <w:p w14:paraId="5472C322" w14:textId="77777777" w:rsidR="00F8707A" w:rsidRPr="00B8032E" w:rsidRDefault="00F8707A" w:rsidP="00F8707A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B8032E">
        <w:rPr>
          <w:rFonts w:ascii="Calibri" w:eastAsia="Times New Roman" w:hAnsi="Calibri" w:cs="Calibri"/>
          <w:lang w:val="it-IT"/>
        </w:rPr>
        <w:t xml:space="preserve">Oggi, TOMRA guida la rivoluzione delle risorse per trasformare il modo in cui queste vengono ottenute, usate e riutilizzate per un mondo senza rifiuti. Le altre divisioni del gruppo sono TOMRA Food, TOMRA Mining e TOMRA Collection. </w:t>
      </w:r>
    </w:p>
    <w:p w14:paraId="51B4CE96" w14:textId="77777777" w:rsidR="00F8707A" w:rsidRPr="00B8032E" w:rsidRDefault="00F8707A" w:rsidP="00F8707A">
      <w:pPr>
        <w:spacing w:after="200" w:line="276" w:lineRule="auto"/>
        <w:rPr>
          <w:rFonts w:ascii="Calibri" w:eastAsia="Times New Roman" w:hAnsi="Calibri" w:cs="Calibri"/>
          <w:lang w:val="it-IT"/>
        </w:rPr>
      </w:pPr>
      <w:r w:rsidRPr="00B8032E">
        <w:rPr>
          <w:rFonts w:ascii="Calibri" w:eastAsia="Times New Roman" w:hAnsi="Calibri" w:cs="Calibri"/>
          <w:lang w:val="it-IT"/>
        </w:rPr>
        <w:t xml:space="preserve">TOMRA ha circa 100.000 installazioni in oltre 80 mercati e nel 2021 ha dichiarato un fatturato di 10.9 miliardi di NOK. Il Gruppo, la cui sede è ad Asker (Norvegia), dà lavoro a oltre 4.600 persone ed è quotato sulla Borsa di Oslo (Oslo Stock Exchange). </w:t>
      </w:r>
    </w:p>
    <w:p w14:paraId="2066252A" w14:textId="77777777" w:rsidR="00F8707A" w:rsidRPr="00B8032E" w:rsidRDefault="00F8707A" w:rsidP="00F8707A">
      <w:pPr>
        <w:spacing w:after="200" w:line="276" w:lineRule="auto"/>
        <w:rPr>
          <w:color w:val="000000" w:themeColor="text1"/>
          <w:lang w:val="it-IT"/>
        </w:rPr>
      </w:pPr>
      <w:r w:rsidRPr="00B8032E">
        <w:rPr>
          <w:rFonts w:ascii="Calibri" w:eastAsia="Times New Roman" w:hAnsi="Calibri" w:cs="Calibri"/>
          <w:lang w:val="it-IT"/>
        </w:rPr>
        <w:t xml:space="preserve">Per maggiori informazioni su TOMRA, visitate il sito </w:t>
      </w:r>
      <w:hyperlink r:id="rId11" w:history="1">
        <w:r w:rsidRPr="00D70395">
          <w:rPr>
            <w:rStyle w:val="normaltextrun"/>
            <w:rFonts w:eastAsiaTheme="majorEastAsia"/>
            <w:color w:val="0000FF"/>
            <w:u w:val="single"/>
            <w:lang w:val="it-IT"/>
          </w:rPr>
          <w:t>www.tomra.com</w:t>
        </w:r>
        <w:r w:rsidRPr="00B8032E">
          <w:rPr>
            <w:rFonts w:ascii="Calibri" w:eastAsia="Times New Roman" w:hAnsi="Calibri" w:cs="Calibri"/>
            <w:lang w:val="it-IT"/>
          </w:rPr>
          <w:t xml:space="preserve"> </w:t>
        </w:r>
      </w:hyperlink>
      <w:r w:rsidRPr="00B8032E">
        <w:rPr>
          <w:rFonts w:ascii="Calibri" w:eastAsia="Times New Roman" w:hAnsi="Calibri" w:cs="Calibri"/>
          <w:lang w:val="it-IT"/>
        </w:rPr>
        <w:t xml:space="preserve">e seguite TOMRA Recycling su </w:t>
      </w:r>
      <w:hyperlink r:id="rId12" w:history="1">
        <w:r w:rsidRPr="00EF6D59">
          <w:rPr>
            <w:rStyle w:val="normaltextrun"/>
            <w:rFonts w:eastAsiaTheme="majorEastAsia"/>
            <w:color w:val="0000FF"/>
            <w:u w:val="single"/>
            <w:lang w:val="it-IT"/>
          </w:rPr>
          <w:t>Facebook</w:t>
        </w:r>
      </w:hyperlink>
      <w:r w:rsidRPr="00B8032E">
        <w:rPr>
          <w:color w:val="000000" w:themeColor="text1"/>
          <w:lang w:val="it-IT"/>
        </w:rPr>
        <w:t xml:space="preserve">, </w:t>
      </w:r>
      <w:hyperlink r:id="rId13" w:history="1">
        <w:r w:rsidRPr="007B778C">
          <w:rPr>
            <w:rStyle w:val="normaltextrun"/>
            <w:rFonts w:eastAsiaTheme="majorEastAsia"/>
            <w:color w:val="0000FF"/>
            <w:u w:val="single"/>
            <w:lang w:val="it-IT"/>
          </w:rPr>
          <w:t>Twitter</w:t>
        </w:r>
        <w:r w:rsidRPr="00B8032E">
          <w:rPr>
            <w:lang w:val="it-IT"/>
          </w:rPr>
          <w:t xml:space="preserve"> </w:t>
        </w:r>
      </w:hyperlink>
      <w:r w:rsidRPr="00B8032E">
        <w:rPr>
          <w:color w:val="000000" w:themeColor="text1"/>
          <w:lang w:val="it-IT"/>
        </w:rPr>
        <w:t>e</w:t>
      </w:r>
      <w:r w:rsidRPr="00B8032E">
        <w:rPr>
          <w:lang w:val="it-IT"/>
        </w:rPr>
        <w:t xml:space="preserve"> </w:t>
      </w:r>
      <w:hyperlink r:id="rId14" w:history="1">
        <w:r w:rsidRPr="007B778C">
          <w:rPr>
            <w:rStyle w:val="normaltextrun"/>
            <w:rFonts w:eastAsiaTheme="majorEastAsia"/>
            <w:color w:val="0000FF"/>
            <w:u w:val="single"/>
            <w:lang w:val="it-IT"/>
          </w:rPr>
          <w:t>LinkedIn</w:t>
        </w:r>
      </w:hyperlink>
    </w:p>
    <w:p w14:paraId="09AC797A" w14:textId="77777777" w:rsidR="00F8707A" w:rsidRPr="00B8032E" w:rsidRDefault="00F8707A" w:rsidP="00F8707A">
      <w:pPr>
        <w:rPr>
          <w:rFonts w:cstheme="minorHAnsi"/>
          <w:iCs/>
          <w:color w:val="000000" w:themeColor="text1"/>
          <w:lang w:val="it-IT"/>
        </w:rPr>
      </w:pPr>
    </w:p>
    <w:p w14:paraId="38BD0028" w14:textId="77777777" w:rsidR="00F8707A" w:rsidRPr="00B8032E" w:rsidRDefault="00F8707A" w:rsidP="00F8707A">
      <w:pPr>
        <w:spacing w:after="0" w:line="240" w:lineRule="auto"/>
        <w:rPr>
          <w:rFonts w:cstheme="minorHAnsi"/>
          <w:b/>
          <w:lang w:val="it-IT"/>
        </w:rPr>
      </w:pPr>
      <w:r w:rsidRPr="00B8032E">
        <w:rPr>
          <w:rFonts w:cstheme="minorHAnsi"/>
          <w:b/>
          <w:lang w:val="it-IT"/>
        </w:rPr>
        <w:t xml:space="preserve">Contatti stampa </w:t>
      </w:r>
      <w:r w:rsidRPr="00B8032E">
        <w:rPr>
          <w:rFonts w:cstheme="minorHAnsi"/>
          <w:b/>
          <w:lang w:val="it-IT"/>
        </w:rPr>
        <w:tab/>
      </w:r>
    </w:p>
    <w:p w14:paraId="45BBD945" w14:textId="77777777" w:rsidR="00F8707A" w:rsidRPr="00B8032E" w:rsidRDefault="00F8707A" w:rsidP="00F8707A">
      <w:pPr>
        <w:spacing w:after="0" w:line="240" w:lineRule="auto"/>
        <w:rPr>
          <w:rFonts w:cstheme="minorHAnsi"/>
          <w:bCs/>
          <w:lang w:val="it-IT"/>
        </w:rPr>
      </w:pPr>
      <w:r w:rsidRPr="00B8032E">
        <w:rPr>
          <w:rFonts w:cstheme="minorHAnsi"/>
          <w:b/>
          <w:lang w:val="it-IT"/>
        </w:rPr>
        <w:t>AGENZIA</w:t>
      </w:r>
      <w:r w:rsidRPr="00B8032E">
        <w:rPr>
          <w:rFonts w:cstheme="minorHAnsi"/>
          <w:b/>
          <w:lang w:val="it-IT"/>
        </w:rPr>
        <w:tab/>
      </w:r>
      <w:r w:rsidRPr="00B8032E">
        <w:rPr>
          <w:rFonts w:cstheme="minorHAnsi"/>
          <w:b/>
          <w:lang w:val="it-IT"/>
        </w:rPr>
        <w:tab/>
      </w:r>
      <w:r w:rsidRPr="00B8032E">
        <w:rPr>
          <w:rFonts w:cstheme="minorHAnsi"/>
          <w:b/>
          <w:lang w:val="it-IT"/>
        </w:rPr>
        <w:tab/>
      </w:r>
      <w:r w:rsidRPr="00B8032E">
        <w:rPr>
          <w:rFonts w:cstheme="minorHAnsi"/>
          <w:b/>
          <w:lang w:val="it-IT"/>
        </w:rPr>
        <w:tab/>
      </w:r>
      <w:r w:rsidRPr="00B8032E">
        <w:rPr>
          <w:rFonts w:cstheme="minorHAnsi"/>
          <w:b/>
          <w:lang w:val="it-IT"/>
        </w:rPr>
        <w:tab/>
      </w:r>
      <w:r w:rsidRPr="00B8032E">
        <w:rPr>
          <w:rFonts w:cstheme="minorHAnsi"/>
          <w:b/>
          <w:lang w:val="it-IT"/>
        </w:rPr>
        <w:tab/>
      </w:r>
      <w:r w:rsidRPr="00B8032E">
        <w:rPr>
          <w:rFonts w:cstheme="minorHAnsi"/>
          <w:bCs/>
          <w:u w:val="single"/>
          <w:lang w:val="it-IT"/>
        </w:rPr>
        <w:t>Per conto di:</w:t>
      </w:r>
    </w:p>
    <w:p w14:paraId="528B04A1" w14:textId="77777777" w:rsidR="00F8707A" w:rsidRPr="00B8032E" w:rsidRDefault="00F8707A" w:rsidP="00F8707A">
      <w:pPr>
        <w:spacing w:after="0" w:line="240" w:lineRule="auto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 xml:space="preserve">Susanna Laino </w:t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  <w:t>Michèle Wiemer</w:t>
      </w:r>
    </w:p>
    <w:p w14:paraId="3A3D8927" w14:textId="77777777" w:rsidR="00F8707A" w:rsidRPr="00B8032E" w:rsidRDefault="00F8707A" w:rsidP="00F8707A">
      <w:pPr>
        <w:spacing w:after="0" w:line="240" w:lineRule="auto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>ALARCÓN &amp; HARRIS</w:t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  <w:t>TOMRA Sorting GmbH </w:t>
      </w:r>
    </w:p>
    <w:p w14:paraId="65C36FE3" w14:textId="77777777" w:rsidR="00F8707A" w:rsidRPr="00B8032E" w:rsidRDefault="00F8707A" w:rsidP="00F8707A">
      <w:pPr>
        <w:spacing w:after="0" w:line="240" w:lineRule="auto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>Tel: +39 0722 331928</w:t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</w:r>
      <w:r w:rsidRPr="00B8032E">
        <w:rPr>
          <w:rFonts w:cstheme="minorHAnsi"/>
          <w:lang w:val="it-IT"/>
        </w:rPr>
        <w:tab/>
        <w:t>Otto-Hahn-Str. 2-6, 56218 Mülheim-Kärl</w:t>
      </w:r>
    </w:p>
    <w:p w14:paraId="15A845B0" w14:textId="77777777" w:rsidR="00F8707A" w:rsidRPr="00B8032E" w:rsidRDefault="00F8707A" w:rsidP="00F8707A">
      <w:pPr>
        <w:spacing w:after="0" w:line="240" w:lineRule="auto"/>
        <w:ind w:left="5040" w:hanging="5040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>Mobile: +39 389 474 6376</w:t>
      </w:r>
      <w:r w:rsidRPr="00B8032E">
        <w:rPr>
          <w:rFonts w:cstheme="minorHAnsi"/>
          <w:lang w:val="it-IT"/>
        </w:rPr>
        <w:tab/>
        <w:t>Germany</w:t>
      </w:r>
    </w:p>
    <w:p w14:paraId="73862BD4" w14:textId="77777777" w:rsidR="00F8707A" w:rsidRPr="00B8032E" w:rsidRDefault="00F8707A" w:rsidP="00F8707A">
      <w:pPr>
        <w:spacing w:after="0" w:line="240" w:lineRule="auto"/>
        <w:ind w:left="4956" w:firstLine="84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 xml:space="preserve">T: (+49) 2630 9150 453 </w:t>
      </w:r>
    </w:p>
    <w:p w14:paraId="7D4C5B5F" w14:textId="77777777" w:rsidR="00F8707A" w:rsidRPr="00B8032E" w:rsidRDefault="00F8707A" w:rsidP="00F8707A">
      <w:pPr>
        <w:spacing w:after="0" w:line="240" w:lineRule="auto"/>
        <w:ind w:left="4956" w:firstLine="84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>M: (+49) 172 454 930 9</w:t>
      </w:r>
    </w:p>
    <w:p w14:paraId="755A5959" w14:textId="77777777" w:rsidR="00F8707A" w:rsidRPr="00FA0CE1" w:rsidRDefault="00F8707A" w:rsidP="00F8707A">
      <w:pPr>
        <w:spacing w:after="0" w:line="240" w:lineRule="auto"/>
        <w:rPr>
          <w:rFonts w:cstheme="minorHAnsi"/>
          <w:lang w:val="it-IT"/>
        </w:rPr>
      </w:pPr>
      <w:r w:rsidRPr="00B8032E">
        <w:rPr>
          <w:rFonts w:cstheme="minorHAnsi"/>
          <w:lang w:val="it-IT"/>
        </w:rPr>
        <w:t xml:space="preserve">E-mail: </w:t>
      </w:r>
      <w:hyperlink r:id="rId15" w:history="1">
        <w:r w:rsidRPr="00FA0CE1">
          <w:rPr>
            <w:rStyle w:val="normaltextrun"/>
            <w:rFonts w:eastAsiaTheme="majorEastAsia"/>
            <w:color w:val="0000FF"/>
            <w:u w:val="single"/>
          </w:rPr>
          <w:t>susanna.laino@alarconyharris.com</w:t>
        </w:r>
      </w:hyperlink>
      <w:r w:rsidRPr="00FA0CE1">
        <w:rPr>
          <w:rFonts w:cstheme="minorHAnsi"/>
          <w:lang w:val="it-IT"/>
        </w:rPr>
        <w:t xml:space="preserve">  </w:t>
      </w:r>
      <w:r w:rsidRPr="00FA0CE1">
        <w:rPr>
          <w:rFonts w:cstheme="minorHAnsi"/>
          <w:lang w:val="it-IT"/>
        </w:rPr>
        <w:tab/>
      </w:r>
      <w:r w:rsidRPr="00FA0CE1">
        <w:rPr>
          <w:rFonts w:cstheme="minorHAnsi"/>
          <w:lang w:val="it-IT"/>
        </w:rPr>
        <w:tab/>
        <w:t>E-mail: </w:t>
      </w:r>
      <w:hyperlink r:id="rId16" w:history="1">
        <w:r w:rsidRPr="00FA0CE1">
          <w:rPr>
            <w:rStyle w:val="normaltextrun"/>
            <w:rFonts w:eastAsiaTheme="majorEastAsia"/>
            <w:color w:val="0000FF"/>
            <w:u w:val="single"/>
          </w:rPr>
          <w:t>michele.wiemer@tomra.com</w:t>
        </w:r>
      </w:hyperlink>
    </w:p>
    <w:p w14:paraId="2622A5B1" w14:textId="77777777" w:rsidR="00F8707A" w:rsidRPr="00B8032E" w:rsidRDefault="00F8707A" w:rsidP="00F8707A">
      <w:pPr>
        <w:spacing w:after="0" w:line="240" w:lineRule="auto"/>
        <w:jc w:val="both"/>
        <w:rPr>
          <w:rFonts w:eastAsia="Calibri" w:cstheme="minorHAnsi"/>
          <w:lang w:val="it-IT"/>
        </w:rPr>
      </w:pPr>
    </w:p>
    <w:p w14:paraId="1A3B429B" w14:textId="77777777" w:rsidR="00F8707A" w:rsidRPr="00B8032E" w:rsidRDefault="00F8707A" w:rsidP="00F8707A">
      <w:pPr>
        <w:spacing w:after="0" w:line="240" w:lineRule="auto"/>
        <w:rPr>
          <w:lang w:val="it-IT"/>
        </w:rPr>
      </w:pPr>
    </w:p>
    <w:p w14:paraId="6E76FCD6" w14:textId="77777777" w:rsidR="00F8707A" w:rsidRPr="00B8032E" w:rsidRDefault="00F8707A" w:rsidP="00F8707A">
      <w:pPr>
        <w:spacing w:after="0" w:line="240" w:lineRule="auto"/>
        <w:rPr>
          <w:lang w:val="it-IT"/>
        </w:rPr>
      </w:pPr>
    </w:p>
    <w:p w14:paraId="65CE9759" w14:textId="77777777" w:rsidR="00F8707A" w:rsidRPr="000E2FA6" w:rsidRDefault="00F8707A" w:rsidP="00F8707A">
      <w:pPr>
        <w:pStyle w:val="Sinespaciado"/>
        <w:jc w:val="both"/>
        <w:rPr>
          <w:rFonts w:cs="Calibri"/>
          <w:b/>
          <w:sz w:val="24"/>
          <w:szCs w:val="24"/>
          <w:lang w:val="it-IT"/>
        </w:rPr>
      </w:pPr>
    </w:p>
    <w:p w14:paraId="66EBDA7F" w14:textId="6ABCD66E" w:rsidR="00556E9A" w:rsidRPr="00311665" w:rsidRDefault="00556E9A" w:rsidP="0066466D">
      <w:pPr>
        <w:rPr>
          <w:lang w:val="it-IT"/>
        </w:rPr>
      </w:pPr>
    </w:p>
    <w:sectPr w:rsidR="00556E9A" w:rsidRPr="00311665" w:rsidSect="00540CB1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40A6" w14:textId="77777777" w:rsidR="0018462D" w:rsidRDefault="0018462D" w:rsidP="00D109A9">
      <w:pPr>
        <w:spacing w:after="0" w:line="240" w:lineRule="auto"/>
      </w:pPr>
      <w:r>
        <w:separator/>
      </w:r>
    </w:p>
  </w:endnote>
  <w:endnote w:type="continuationSeparator" w:id="0">
    <w:p w14:paraId="10C8FB29" w14:textId="77777777" w:rsidR="0018462D" w:rsidRDefault="0018462D" w:rsidP="00D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8554" w14:textId="77777777" w:rsidR="0018462D" w:rsidRDefault="0018462D" w:rsidP="00D109A9">
      <w:pPr>
        <w:spacing w:after="0" w:line="240" w:lineRule="auto"/>
      </w:pPr>
      <w:r>
        <w:separator/>
      </w:r>
    </w:p>
  </w:footnote>
  <w:footnote w:type="continuationSeparator" w:id="0">
    <w:p w14:paraId="328320AD" w14:textId="77777777" w:rsidR="0018462D" w:rsidRDefault="0018462D" w:rsidP="00D1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4E0" w14:textId="23E11B47" w:rsidR="0018462D" w:rsidRDefault="0018462D">
    <w:pPr>
      <w:pStyle w:val="Encabezado"/>
    </w:pPr>
    <w:r>
      <w:rPr>
        <w:noProof/>
        <w:lang w:val="it-IT" w:eastAsia="it-IT"/>
      </w:rPr>
      <w:drawing>
        <wp:inline distT="0" distB="0" distL="0" distR="0" wp14:anchorId="5A7F76C4" wp14:editId="42E2E1FE">
          <wp:extent cx="1695450" cy="4633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605" cy="468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44B"/>
    <w:multiLevelType w:val="hybridMultilevel"/>
    <w:tmpl w:val="1A628FD0"/>
    <w:lvl w:ilvl="0" w:tplc="6EFC4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7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DE"/>
    <w:rsid w:val="00002072"/>
    <w:rsid w:val="000135D0"/>
    <w:rsid w:val="00031FDE"/>
    <w:rsid w:val="00033A43"/>
    <w:rsid w:val="000506B0"/>
    <w:rsid w:val="0005114E"/>
    <w:rsid w:val="00080365"/>
    <w:rsid w:val="000930FC"/>
    <w:rsid w:val="000A08A1"/>
    <w:rsid w:val="000A58C4"/>
    <w:rsid w:val="000A631C"/>
    <w:rsid w:val="000C4C2E"/>
    <w:rsid w:val="000E0A9B"/>
    <w:rsid w:val="000F4458"/>
    <w:rsid w:val="00132D7A"/>
    <w:rsid w:val="00170659"/>
    <w:rsid w:val="001707CE"/>
    <w:rsid w:val="0018462D"/>
    <w:rsid w:val="001A3B99"/>
    <w:rsid w:val="001B566F"/>
    <w:rsid w:val="001C663A"/>
    <w:rsid w:val="001C6AA6"/>
    <w:rsid w:val="001F7E46"/>
    <w:rsid w:val="00233ED1"/>
    <w:rsid w:val="00234F9F"/>
    <w:rsid w:val="00246DA3"/>
    <w:rsid w:val="002747F3"/>
    <w:rsid w:val="00283C60"/>
    <w:rsid w:val="00296B51"/>
    <w:rsid w:val="002B36B3"/>
    <w:rsid w:val="002B7958"/>
    <w:rsid w:val="002C6A49"/>
    <w:rsid w:val="00311665"/>
    <w:rsid w:val="00322852"/>
    <w:rsid w:val="00351423"/>
    <w:rsid w:val="00361A20"/>
    <w:rsid w:val="00366602"/>
    <w:rsid w:val="0039012C"/>
    <w:rsid w:val="003964FC"/>
    <w:rsid w:val="003965EE"/>
    <w:rsid w:val="003A6BFD"/>
    <w:rsid w:val="003D0B22"/>
    <w:rsid w:val="003D58BC"/>
    <w:rsid w:val="003F00CB"/>
    <w:rsid w:val="003F15F0"/>
    <w:rsid w:val="003F2E35"/>
    <w:rsid w:val="004407AE"/>
    <w:rsid w:val="0046144B"/>
    <w:rsid w:val="00462B48"/>
    <w:rsid w:val="00463A70"/>
    <w:rsid w:val="00471A83"/>
    <w:rsid w:val="004762E6"/>
    <w:rsid w:val="004D2378"/>
    <w:rsid w:val="004D6685"/>
    <w:rsid w:val="004D7D1B"/>
    <w:rsid w:val="004E5776"/>
    <w:rsid w:val="004E7CD9"/>
    <w:rsid w:val="00517801"/>
    <w:rsid w:val="005241A0"/>
    <w:rsid w:val="00537BAC"/>
    <w:rsid w:val="00540CB1"/>
    <w:rsid w:val="00556E9A"/>
    <w:rsid w:val="00567D55"/>
    <w:rsid w:val="00585C65"/>
    <w:rsid w:val="005A3985"/>
    <w:rsid w:val="005B42FF"/>
    <w:rsid w:val="005C4A75"/>
    <w:rsid w:val="006114A2"/>
    <w:rsid w:val="00640B1F"/>
    <w:rsid w:val="0066466D"/>
    <w:rsid w:val="006657B3"/>
    <w:rsid w:val="006666BD"/>
    <w:rsid w:val="006746D2"/>
    <w:rsid w:val="006767C2"/>
    <w:rsid w:val="006B6A8E"/>
    <w:rsid w:val="0072578B"/>
    <w:rsid w:val="007377DE"/>
    <w:rsid w:val="00747ABB"/>
    <w:rsid w:val="007570B4"/>
    <w:rsid w:val="00766D2F"/>
    <w:rsid w:val="0077275A"/>
    <w:rsid w:val="0078048C"/>
    <w:rsid w:val="007A226A"/>
    <w:rsid w:val="007A53F7"/>
    <w:rsid w:val="007B5008"/>
    <w:rsid w:val="007B778C"/>
    <w:rsid w:val="008006A4"/>
    <w:rsid w:val="008006F8"/>
    <w:rsid w:val="00836D9A"/>
    <w:rsid w:val="0084008B"/>
    <w:rsid w:val="0087789D"/>
    <w:rsid w:val="00877C25"/>
    <w:rsid w:val="008B2A09"/>
    <w:rsid w:val="008B71FF"/>
    <w:rsid w:val="008F3B88"/>
    <w:rsid w:val="00940B80"/>
    <w:rsid w:val="00980E5F"/>
    <w:rsid w:val="00986084"/>
    <w:rsid w:val="009A555B"/>
    <w:rsid w:val="009A6336"/>
    <w:rsid w:val="009B7F1E"/>
    <w:rsid w:val="009C2DCE"/>
    <w:rsid w:val="009D37D0"/>
    <w:rsid w:val="009E314B"/>
    <w:rsid w:val="00A05F84"/>
    <w:rsid w:val="00A11215"/>
    <w:rsid w:val="00A548E4"/>
    <w:rsid w:val="00A772A6"/>
    <w:rsid w:val="00A82EDD"/>
    <w:rsid w:val="00A9317C"/>
    <w:rsid w:val="00AC3F7E"/>
    <w:rsid w:val="00AC6DC3"/>
    <w:rsid w:val="00B55CE1"/>
    <w:rsid w:val="00B727C7"/>
    <w:rsid w:val="00BA6E65"/>
    <w:rsid w:val="00BE70F9"/>
    <w:rsid w:val="00C0167E"/>
    <w:rsid w:val="00C064E9"/>
    <w:rsid w:val="00C25891"/>
    <w:rsid w:val="00C43752"/>
    <w:rsid w:val="00C4FFC7"/>
    <w:rsid w:val="00C535BD"/>
    <w:rsid w:val="00C54B02"/>
    <w:rsid w:val="00C94EA9"/>
    <w:rsid w:val="00CA3B61"/>
    <w:rsid w:val="00CC292D"/>
    <w:rsid w:val="00CD1C71"/>
    <w:rsid w:val="00D109A9"/>
    <w:rsid w:val="00D11E19"/>
    <w:rsid w:val="00D36790"/>
    <w:rsid w:val="00D76A14"/>
    <w:rsid w:val="00D80E6A"/>
    <w:rsid w:val="00D8691C"/>
    <w:rsid w:val="00D9626F"/>
    <w:rsid w:val="00DA339A"/>
    <w:rsid w:val="00DA43AC"/>
    <w:rsid w:val="00DD503E"/>
    <w:rsid w:val="00DD6BD6"/>
    <w:rsid w:val="00E4315B"/>
    <w:rsid w:val="00E71FE1"/>
    <w:rsid w:val="00E720A4"/>
    <w:rsid w:val="00E768BB"/>
    <w:rsid w:val="00EC549B"/>
    <w:rsid w:val="00F22B26"/>
    <w:rsid w:val="00F30756"/>
    <w:rsid w:val="00F3389B"/>
    <w:rsid w:val="00F354FC"/>
    <w:rsid w:val="00F65582"/>
    <w:rsid w:val="00F8707A"/>
    <w:rsid w:val="00F94EBE"/>
    <w:rsid w:val="00F95702"/>
    <w:rsid w:val="00FF2FA0"/>
    <w:rsid w:val="00FF5D7D"/>
    <w:rsid w:val="02E131B8"/>
    <w:rsid w:val="03D50D21"/>
    <w:rsid w:val="047D0219"/>
    <w:rsid w:val="048B3741"/>
    <w:rsid w:val="049A0CE8"/>
    <w:rsid w:val="059DD8B0"/>
    <w:rsid w:val="05B1FA7A"/>
    <w:rsid w:val="05C99603"/>
    <w:rsid w:val="05DEEAB0"/>
    <w:rsid w:val="065F0478"/>
    <w:rsid w:val="068B87B8"/>
    <w:rsid w:val="071F9B8E"/>
    <w:rsid w:val="07465B4C"/>
    <w:rsid w:val="076FDEBD"/>
    <w:rsid w:val="08F2194E"/>
    <w:rsid w:val="09063500"/>
    <w:rsid w:val="09CB34C7"/>
    <w:rsid w:val="0A1310EB"/>
    <w:rsid w:val="0A60535D"/>
    <w:rsid w:val="0A62BCFB"/>
    <w:rsid w:val="0AA68DBD"/>
    <w:rsid w:val="0AA77F7F"/>
    <w:rsid w:val="0B0DD5B9"/>
    <w:rsid w:val="0B27DCB1"/>
    <w:rsid w:val="0B5A2CAE"/>
    <w:rsid w:val="0CD9D792"/>
    <w:rsid w:val="0D05548A"/>
    <w:rsid w:val="0E6541AF"/>
    <w:rsid w:val="0E657FD5"/>
    <w:rsid w:val="0ED103FE"/>
    <w:rsid w:val="0EED1363"/>
    <w:rsid w:val="0FE9CF40"/>
    <w:rsid w:val="10389285"/>
    <w:rsid w:val="10AD474C"/>
    <w:rsid w:val="10DCF0DC"/>
    <w:rsid w:val="12C15D53"/>
    <w:rsid w:val="14BA8D2C"/>
    <w:rsid w:val="154689C3"/>
    <w:rsid w:val="1676C164"/>
    <w:rsid w:val="17B266A5"/>
    <w:rsid w:val="185E7254"/>
    <w:rsid w:val="1863A000"/>
    <w:rsid w:val="1928A136"/>
    <w:rsid w:val="1AF8829E"/>
    <w:rsid w:val="1C9452FF"/>
    <w:rsid w:val="1D04E8DA"/>
    <w:rsid w:val="1E13FD3C"/>
    <w:rsid w:val="1E5F0CFC"/>
    <w:rsid w:val="210DB2C4"/>
    <w:rsid w:val="220EB3A5"/>
    <w:rsid w:val="22AE84D0"/>
    <w:rsid w:val="22CD53FF"/>
    <w:rsid w:val="244EECDA"/>
    <w:rsid w:val="2454FCC7"/>
    <w:rsid w:val="25E99B49"/>
    <w:rsid w:val="2667580A"/>
    <w:rsid w:val="26A0F919"/>
    <w:rsid w:val="273CC4A6"/>
    <w:rsid w:val="28D5EE2C"/>
    <w:rsid w:val="2B0164F2"/>
    <w:rsid w:val="2B0D1AEA"/>
    <w:rsid w:val="2BA45131"/>
    <w:rsid w:val="2BB68105"/>
    <w:rsid w:val="2BC7FBE7"/>
    <w:rsid w:val="2BE15378"/>
    <w:rsid w:val="2C49EE11"/>
    <w:rsid w:val="2CDA9D56"/>
    <w:rsid w:val="2D657FE2"/>
    <w:rsid w:val="2D7D23D9"/>
    <w:rsid w:val="2DF6F647"/>
    <w:rsid w:val="2E3BBB10"/>
    <w:rsid w:val="2EB470FA"/>
    <w:rsid w:val="2F18F43A"/>
    <w:rsid w:val="300CB72D"/>
    <w:rsid w:val="309B5DDF"/>
    <w:rsid w:val="313D6F83"/>
    <w:rsid w:val="316650CC"/>
    <w:rsid w:val="31E7C6C1"/>
    <w:rsid w:val="33177A5C"/>
    <w:rsid w:val="334457EF"/>
    <w:rsid w:val="36F901D6"/>
    <w:rsid w:val="385D0B11"/>
    <w:rsid w:val="38CE7EB8"/>
    <w:rsid w:val="392ADA8E"/>
    <w:rsid w:val="3A18765A"/>
    <w:rsid w:val="3AA02D53"/>
    <w:rsid w:val="3B1EECFF"/>
    <w:rsid w:val="3CB6C892"/>
    <w:rsid w:val="3CF54A0D"/>
    <w:rsid w:val="3D164A8B"/>
    <w:rsid w:val="3D9B3529"/>
    <w:rsid w:val="3DA62271"/>
    <w:rsid w:val="3F375D7A"/>
    <w:rsid w:val="410DC9BB"/>
    <w:rsid w:val="41BEAB58"/>
    <w:rsid w:val="4265484B"/>
    <w:rsid w:val="455F26BC"/>
    <w:rsid w:val="4838C83E"/>
    <w:rsid w:val="495A9BAC"/>
    <w:rsid w:val="4C2E2C2F"/>
    <w:rsid w:val="4CFD253A"/>
    <w:rsid w:val="5145C7D3"/>
    <w:rsid w:val="527638CA"/>
    <w:rsid w:val="527D3C57"/>
    <w:rsid w:val="5290B7D7"/>
    <w:rsid w:val="5795CFCE"/>
    <w:rsid w:val="5842B251"/>
    <w:rsid w:val="58ED0E30"/>
    <w:rsid w:val="594F6504"/>
    <w:rsid w:val="59691E39"/>
    <w:rsid w:val="5A388D52"/>
    <w:rsid w:val="5A907373"/>
    <w:rsid w:val="5B0E9876"/>
    <w:rsid w:val="5B46C290"/>
    <w:rsid w:val="5C736BB6"/>
    <w:rsid w:val="5EA21753"/>
    <w:rsid w:val="5EA72BF6"/>
    <w:rsid w:val="5EC26417"/>
    <w:rsid w:val="5F698487"/>
    <w:rsid w:val="5F95DA46"/>
    <w:rsid w:val="603DE7B4"/>
    <w:rsid w:val="60493753"/>
    <w:rsid w:val="61CF87FA"/>
    <w:rsid w:val="6205579E"/>
    <w:rsid w:val="62CD7B08"/>
    <w:rsid w:val="636DA8B3"/>
    <w:rsid w:val="63B2D83B"/>
    <w:rsid w:val="6520F8C3"/>
    <w:rsid w:val="654A5D9E"/>
    <w:rsid w:val="67DA2193"/>
    <w:rsid w:val="682C7ABB"/>
    <w:rsid w:val="683F340B"/>
    <w:rsid w:val="68645C16"/>
    <w:rsid w:val="68CF558E"/>
    <w:rsid w:val="693D8B11"/>
    <w:rsid w:val="6A11DCB3"/>
    <w:rsid w:val="6AC1DA7C"/>
    <w:rsid w:val="6C709B96"/>
    <w:rsid w:val="6C87F414"/>
    <w:rsid w:val="6CBA2122"/>
    <w:rsid w:val="6D36A4F8"/>
    <w:rsid w:val="6F0D04E9"/>
    <w:rsid w:val="6F817BC7"/>
    <w:rsid w:val="706CD2C2"/>
    <w:rsid w:val="712EA614"/>
    <w:rsid w:val="72776D01"/>
    <w:rsid w:val="729F9FAE"/>
    <w:rsid w:val="7314BA9E"/>
    <w:rsid w:val="73BFAB3C"/>
    <w:rsid w:val="740CFFC4"/>
    <w:rsid w:val="74482575"/>
    <w:rsid w:val="744B86C4"/>
    <w:rsid w:val="76A4B3E0"/>
    <w:rsid w:val="77A30AE6"/>
    <w:rsid w:val="77AD1FDD"/>
    <w:rsid w:val="77B32E0E"/>
    <w:rsid w:val="78D9C207"/>
    <w:rsid w:val="7900326B"/>
    <w:rsid w:val="7A90E761"/>
    <w:rsid w:val="7B7E2D40"/>
    <w:rsid w:val="7B91B8FC"/>
    <w:rsid w:val="7C23B85B"/>
    <w:rsid w:val="7D19FDA1"/>
    <w:rsid w:val="7D4E202D"/>
    <w:rsid w:val="7E7BB094"/>
    <w:rsid w:val="7EB3EC2C"/>
    <w:rsid w:val="7EB480DD"/>
    <w:rsid w:val="7F04D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77C13"/>
  <w15:docId w15:val="{B10C63BF-33AB-432D-B74E-CEF39E0A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5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6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3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3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3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31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C4A7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A75"/>
    <w:rPr>
      <w:color w:val="0000FF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D109A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0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9A9"/>
  </w:style>
  <w:style w:type="paragraph" w:styleId="Piedepgina">
    <w:name w:val="footer"/>
    <w:basedOn w:val="Normal"/>
    <w:link w:val="PiedepginaCar"/>
    <w:uiPriority w:val="99"/>
    <w:unhideWhenUsed/>
    <w:rsid w:val="00D10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A9"/>
  </w:style>
  <w:style w:type="paragraph" w:styleId="Textodeglobo">
    <w:name w:val="Balloon Text"/>
    <w:basedOn w:val="Normal"/>
    <w:link w:val="TextodegloboCar"/>
    <w:uiPriority w:val="99"/>
    <w:semiHidden/>
    <w:unhideWhenUsed/>
    <w:rsid w:val="000506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B0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311665"/>
    <w:pPr>
      <w:spacing w:after="0" w:line="240" w:lineRule="auto"/>
    </w:pPr>
  </w:style>
  <w:style w:type="paragraph" w:styleId="Sinespaciado">
    <w:name w:val="No Spacing"/>
    <w:uiPriority w:val="1"/>
    <w:qFormat/>
    <w:rsid w:val="00F8707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Fuentedeprrafopredeter"/>
    <w:rsid w:val="00F8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684">
          <w:marLeft w:val="0"/>
          <w:marRight w:val="0"/>
          <w:marTop w:val="9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mra.com/recycl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susanna.laino@alarconyharris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tomra-sorting-recycling/?originalSubdomain=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c220f-fd0b-4a29-9621-450612705919" xsi:nil="true"/>
    <lcf76f155ced4ddcb4097134ff3c332f xmlns="25c13836-8947-49c7-9f6e-a92cfaa2d2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1921173AE14D8ABD091E02C37D46" ma:contentTypeVersion="16" ma:contentTypeDescription="Create a new document." ma:contentTypeScope="" ma:versionID="877b7adec21004fa524e7ee5a7806024">
  <xsd:schema xmlns:xsd="http://www.w3.org/2001/XMLSchema" xmlns:xs="http://www.w3.org/2001/XMLSchema" xmlns:p="http://schemas.microsoft.com/office/2006/metadata/properties" xmlns:ns2="25c13836-8947-49c7-9f6e-a92cfaa2d2a8" xmlns:ns3="a33c220f-fd0b-4a29-9621-450612705919" targetNamespace="http://schemas.microsoft.com/office/2006/metadata/properties" ma:root="true" ma:fieldsID="51ba23a4162d5e931afd9f4498e03408" ns2:_="" ns3:_="">
    <xsd:import namespace="25c13836-8947-49c7-9f6e-a92cfaa2d2a8"/>
    <xsd:import namespace="a33c220f-fd0b-4a29-9621-45061270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3836-8947-49c7-9f6e-a92cfaa2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0f-fd0b-4a29-9621-450612705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2e479-9951-41e3-9074-4c86a1cd3de7}" ma:internalName="TaxCatchAll" ma:showField="CatchAllData" ma:web="a33c220f-fd0b-4a29-9621-45061270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73775-E2B3-4A8B-81AF-FA9B4B382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47A05-43D8-4EF8-B569-40122384399C}">
  <ds:schemaRefs>
    <ds:schemaRef ds:uri="http://schemas.microsoft.com/office/2006/metadata/properties"/>
    <ds:schemaRef ds:uri="http://schemas.microsoft.com/office/infopath/2007/PartnerControls"/>
    <ds:schemaRef ds:uri="a33c220f-fd0b-4a29-9621-450612705919"/>
    <ds:schemaRef ds:uri="25c13836-8947-49c7-9f6e-a92cfaa2d2a8"/>
  </ds:schemaRefs>
</ds:datastoreItem>
</file>

<file path=customXml/itemProps3.xml><?xml version="1.0" encoding="utf-8"?>
<ds:datastoreItem xmlns:ds="http://schemas.openxmlformats.org/officeDocument/2006/customXml" ds:itemID="{F4A9A17F-6808-455F-B463-62AAD022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13836-8947-49c7-9f6e-a92cfaa2d2a8"/>
    <ds:schemaRef ds:uri="a33c220f-fd0b-4a29-9621-45061270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Marta Marin</cp:lastModifiedBy>
  <cp:revision>6</cp:revision>
  <dcterms:created xsi:type="dcterms:W3CDTF">2022-10-26T12:59:00Z</dcterms:created>
  <dcterms:modified xsi:type="dcterms:W3CDTF">2022-11-14T10:07:00Z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9f65810d-4e9c-4a41-8c3c-08cca44ef702</vt:lpwstr>
  </property>
  <property fmtid="{D5CDD505-2E9C-101B-9397-08002B2CF9AE}" pid="3" name="ContentTypeId">
    <vt:lpwstr>0x01010076CD1921173AE14D8ABD091E02C37D46</vt:lpwstr>
  </property>
  <property fmtid="{D5CDD505-2E9C-101B-9397-08002B2CF9AE}" pid="4" name="MediaServiceImageTags">
    <vt:lpwstr/>
  </property>
</Properties>
</file>