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E955" w14:textId="2E544FAA" w:rsidR="00AC110C" w:rsidRDefault="00AC110C" w:rsidP="00591B0A">
      <w:pPr>
        <w:rPr>
          <w:rFonts w:ascii="Calibri" w:eastAsia="Calibri" w:hAnsi="Calibri" w:cs="Times New Roman"/>
          <w:b/>
          <w:bCs/>
          <w:sz w:val="24"/>
          <w:szCs w:val="24"/>
          <w:lang w:val="pt-BR"/>
        </w:rPr>
      </w:pPr>
      <w:r w:rsidRPr="00AC110C">
        <w:rPr>
          <w:rFonts w:ascii="Calibri" w:eastAsia="Calibri" w:hAnsi="Calibri" w:cs="Times New Roman"/>
          <w:b/>
          <w:bCs/>
          <w:sz w:val="24"/>
          <w:szCs w:val="24"/>
          <w:lang w:val="pt-BR"/>
        </w:rPr>
        <w:t>Alutrade Ltd recupera 99% de alumínio puro graças à nova e sofisticada unidade X-TRACT 2.0 da TOMRA</w:t>
      </w:r>
    </w:p>
    <w:p w14:paraId="314093E9" w14:textId="173E1EB1" w:rsidR="003E4093" w:rsidRPr="003E4093" w:rsidRDefault="003E4093" w:rsidP="003E4093">
      <w:pPr>
        <w:rPr>
          <w:rFonts w:ascii="Calibri" w:eastAsia="Calibri" w:hAnsi="Calibri" w:cs="Times New Roman"/>
          <w:i/>
          <w:iCs/>
          <w:lang w:val="pt-BR"/>
        </w:rPr>
      </w:pPr>
      <w:r w:rsidRPr="003E4093">
        <w:rPr>
          <w:rFonts w:ascii="Calibri" w:eastAsia="Calibri" w:hAnsi="Calibri" w:cs="Times New Roman"/>
          <w:i/>
          <w:iCs/>
          <w:lang w:val="pt-BR"/>
        </w:rPr>
        <w:t>A Alutrade, a maior empresa independente de reciclagem de alumínio e especialista em extrusão do Reino Unido, é a primeira empresa do mundo a colher os benefícios da nova e sofisticada solução de classificação baseada em sensores. O X-TRACT 2.0, a unidade de classificação de metais por raios X mais avançada da TOMRA, permitiu que a Alutrade alcançasse 99% de alumínio puro para uso na produção de alumínio secundário.</w:t>
      </w:r>
    </w:p>
    <w:p w14:paraId="16E8EFF0" w14:textId="49B43299" w:rsidR="003E4093" w:rsidRPr="007E335D" w:rsidRDefault="003E4093" w:rsidP="003E4093">
      <w:pPr>
        <w:rPr>
          <w:rFonts w:ascii="Calibri" w:eastAsia="Calibri" w:hAnsi="Calibri" w:cs="Times New Roman"/>
          <w:lang w:val="pt-BR"/>
        </w:rPr>
      </w:pPr>
      <w:r w:rsidRPr="007E335D">
        <w:rPr>
          <w:rFonts w:ascii="Calibri" w:eastAsia="Calibri" w:hAnsi="Calibri" w:cs="Times New Roman"/>
          <w:lang w:val="pt-BR"/>
        </w:rPr>
        <w:t>A unidade X-TRACT 2.0 foi instalada em março de 2021 na planta de reciclagem Oldbury da Alutrade em Birmingham, que processa 42.000 toneladas de resíduos anualmente. O material de alimentação da planta compreende extrusões metálicas de diferentes tipos de resíduos de construção pós-consumo, como janelas e portas, além de latas de alumínio.</w:t>
      </w:r>
    </w:p>
    <w:p w14:paraId="7E213500" w14:textId="1A34DF12" w:rsidR="003E4093" w:rsidRPr="007E335D" w:rsidRDefault="003E4093" w:rsidP="003E4093">
      <w:pPr>
        <w:rPr>
          <w:rFonts w:ascii="Calibri" w:eastAsia="Calibri" w:hAnsi="Calibri" w:cs="Times New Roman"/>
          <w:b/>
          <w:bCs/>
          <w:lang w:val="pt-BR"/>
        </w:rPr>
      </w:pPr>
      <w:r w:rsidRPr="007E335D">
        <w:rPr>
          <w:rFonts w:ascii="Calibri" w:eastAsia="Calibri" w:hAnsi="Calibri" w:cs="Times New Roman"/>
          <w:b/>
          <w:bCs/>
          <w:lang w:val="pt-BR"/>
        </w:rPr>
        <w:t>Uma combinação de classificação mecânica e baseada em sensores</w:t>
      </w:r>
    </w:p>
    <w:p w14:paraId="7357ACBB" w14:textId="709C589E" w:rsidR="003E4093" w:rsidRPr="007E335D" w:rsidRDefault="003E4093" w:rsidP="003E4093">
      <w:pPr>
        <w:rPr>
          <w:rFonts w:ascii="Calibri" w:eastAsia="Calibri" w:hAnsi="Calibri" w:cs="Times New Roman"/>
          <w:lang w:val="pt-BR"/>
        </w:rPr>
      </w:pPr>
      <w:r w:rsidRPr="007E335D">
        <w:rPr>
          <w:rFonts w:ascii="Calibri" w:eastAsia="Calibri" w:hAnsi="Calibri" w:cs="Times New Roman"/>
          <w:lang w:val="pt-BR"/>
        </w:rPr>
        <w:t>Quando o material de alimentação chega à fábrica da Alutrade em Oldbury, ele é inicialmente pré-triturado em pedaços menores de cerca de um a dois metros de comprimento antes de ser triturado por um moinho de martelos. Ímãs e separadores de correntes são então usados ​​para separar os metais em metais ferrosos e não ferrosos, removendo quaisquer contaminantes em preparação para a próxima etapa de classificação.</w:t>
      </w:r>
    </w:p>
    <w:p w14:paraId="29A758D1" w14:textId="585CD060" w:rsidR="003E4093" w:rsidRPr="007E335D" w:rsidRDefault="003E4093" w:rsidP="003E4093">
      <w:pPr>
        <w:rPr>
          <w:rFonts w:ascii="Calibri" w:eastAsia="Calibri" w:hAnsi="Calibri" w:cs="Times New Roman"/>
          <w:lang w:val="pt-BR"/>
        </w:rPr>
      </w:pPr>
      <w:r w:rsidRPr="007E335D">
        <w:rPr>
          <w:rFonts w:ascii="Calibri" w:eastAsia="Calibri" w:hAnsi="Calibri" w:cs="Times New Roman"/>
          <w:lang w:val="pt-BR"/>
        </w:rPr>
        <w:t>Após a separação magnética, uma combinação de unidades de classificação baseadas em sensores da TOMRA é usada para processar, classificar e recuperar a fração alvo de alumínio. Duas das unidades TOMRA X-TRACT da edição anterior – que foram instaladas em 2017 e 2018, respectivamente – estão programadas para capturar uma fração de alumínio maior de &gt; 30 mm e o novo X-TRACT 2.0 visa uma fração de alumínio menor de 10-30 mm, removendo qualquer teor de metal do alumínio. As unidades X-TRACT de edição anterior e nova classificam os metais com base na diferença de densidade atômica, separando quaisquer metais pesados.</w:t>
      </w:r>
    </w:p>
    <w:p w14:paraId="6E61A57D" w14:textId="71CE0B43" w:rsidR="003E4093" w:rsidRPr="007E335D" w:rsidRDefault="003E4093" w:rsidP="003E4093">
      <w:pPr>
        <w:rPr>
          <w:rFonts w:ascii="Calibri" w:eastAsia="Calibri" w:hAnsi="Calibri" w:cs="Times New Roman"/>
          <w:b/>
          <w:bCs/>
          <w:lang w:val="pt-BR"/>
        </w:rPr>
      </w:pPr>
      <w:r w:rsidRPr="007E335D">
        <w:rPr>
          <w:rFonts w:ascii="Calibri" w:eastAsia="Calibri" w:hAnsi="Calibri" w:cs="Times New Roman"/>
          <w:b/>
          <w:bCs/>
          <w:lang w:val="pt-BR"/>
        </w:rPr>
        <w:t>Atendendo à demanda da indústria por alumínio reciclado premium</w:t>
      </w:r>
    </w:p>
    <w:p w14:paraId="058A5000" w14:textId="5998C94D" w:rsidR="003E4093" w:rsidRPr="007E335D" w:rsidRDefault="003E4093" w:rsidP="003E4093">
      <w:pPr>
        <w:rPr>
          <w:rFonts w:ascii="Calibri" w:eastAsia="Calibri" w:hAnsi="Calibri" w:cs="Times New Roman"/>
          <w:lang w:val="pt-BR"/>
        </w:rPr>
      </w:pPr>
      <w:r w:rsidRPr="007E335D">
        <w:rPr>
          <w:rFonts w:ascii="Calibri" w:eastAsia="Calibri" w:hAnsi="Calibri" w:cs="Times New Roman"/>
          <w:lang w:val="pt-BR"/>
        </w:rPr>
        <w:t xml:space="preserve">Os clientes da Alutrade são </w:t>
      </w:r>
      <w:r w:rsidR="009A4CEC">
        <w:rPr>
          <w:rFonts w:ascii="Calibri" w:eastAsia="Calibri" w:hAnsi="Calibri" w:cs="Times New Roman"/>
          <w:lang w:val="pt-BR"/>
        </w:rPr>
        <w:t>fundições</w:t>
      </w:r>
      <w:r w:rsidR="009A4CEC" w:rsidRPr="007E335D">
        <w:rPr>
          <w:rFonts w:ascii="Calibri" w:eastAsia="Calibri" w:hAnsi="Calibri" w:cs="Times New Roman"/>
          <w:lang w:val="pt-BR"/>
        </w:rPr>
        <w:t xml:space="preserve"> </w:t>
      </w:r>
      <w:r w:rsidRPr="007E335D">
        <w:rPr>
          <w:rFonts w:ascii="Calibri" w:eastAsia="Calibri" w:hAnsi="Calibri" w:cs="Times New Roman"/>
          <w:lang w:val="pt-BR"/>
        </w:rPr>
        <w:t xml:space="preserve">em todo o mundo e exigem o mais alto grau de pureza do produto de alumínio para seu processo de refundição, pois qualquer conteúdo de metal pesado afeta as especificações do </w:t>
      </w:r>
      <w:r w:rsidR="009A4CEC">
        <w:rPr>
          <w:rFonts w:ascii="Calibri" w:eastAsia="Calibri" w:hAnsi="Calibri" w:cs="Times New Roman"/>
          <w:lang w:val="pt-BR"/>
        </w:rPr>
        <w:t>produto final</w:t>
      </w:r>
      <w:r w:rsidRPr="007E335D">
        <w:rPr>
          <w:rFonts w:ascii="Calibri" w:eastAsia="Calibri" w:hAnsi="Calibri" w:cs="Times New Roman"/>
          <w:lang w:val="pt-BR"/>
        </w:rPr>
        <w:t>.</w:t>
      </w:r>
    </w:p>
    <w:p w14:paraId="76E22CE8" w14:textId="556F8462" w:rsidR="003E4093" w:rsidRDefault="003E4093" w:rsidP="00E31301">
      <w:pPr>
        <w:rPr>
          <w:rFonts w:ascii="Calibri" w:eastAsia="Calibri" w:hAnsi="Calibri" w:cs="Times New Roman"/>
          <w:lang w:val="pt-BR"/>
        </w:rPr>
      </w:pPr>
      <w:r w:rsidRPr="007E335D">
        <w:rPr>
          <w:rFonts w:ascii="Calibri" w:eastAsia="Calibri" w:hAnsi="Calibri" w:cs="Times New Roman"/>
          <w:lang w:val="pt-BR"/>
        </w:rPr>
        <w:t xml:space="preserve">Andrew Powell, Diretor da Alutrade LTD, explica: “Nos últimos cinco anos, trabalhamos em estreita colaboração com a TOMRA e realizamos muitas pesquisas para alcançar este marco de recuperação de uma fração final de alumínio que atende aos excepcionalmente altos níveis de pureza necessários para ir direto para o processo de </w:t>
      </w:r>
      <w:r w:rsidR="009A4CEC">
        <w:rPr>
          <w:rFonts w:ascii="Calibri" w:eastAsia="Calibri" w:hAnsi="Calibri" w:cs="Times New Roman"/>
          <w:lang w:val="pt-BR"/>
        </w:rPr>
        <w:t>fundição</w:t>
      </w:r>
      <w:r w:rsidRPr="007E335D">
        <w:rPr>
          <w:rFonts w:ascii="Calibri" w:eastAsia="Calibri" w:hAnsi="Calibri" w:cs="Times New Roman"/>
          <w:lang w:val="pt-BR"/>
        </w:rPr>
        <w:t xml:space="preserve">. O tamanho de grão menor de 10-30 mm capturado pelo novo X-TRACT 2.0 é 99% de alumínio puro, o que significa que podemos vendê-lo a um preço muito mais alto para nossos clientes para uso na produção de novos produtos de alumínio. Além disso, o X-TRACT 2.0 abriu novas oportunidades de mercado internacional para a Alutrade, </w:t>
      </w:r>
      <w:r w:rsidR="00030F81">
        <w:rPr>
          <w:rFonts w:ascii="Calibri" w:eastAsia="Calibri" w:hAnsi="Calibri" w:cs="Times New Roman"/>
          <w:lang w:val="pt-BR"/>
        </w:rPr>
        <w:t>dado que</w:t>
      </w:r>
      <w:r w:rsidRPr="007E335D">
        <w:rPr>
          <w:rFonts w:ascii="Calibri" w:eastAsia="Calibri" w:hAnsi="Calibri" w:cs="Times New Roman"/>
          <w:lang w:val="pt-BR"/>
        </w:rPr>
        <w:t xml:space="preserve"> agora </w:t>
      </w:r>
      <w:r w:rsidRPr="007E335D">
        <w:rPr>
          <w:rFonts w:ascii="Calibri" w:eastAsia="Calibri" w:hAnsi="Calibri" w:cs="Times New Roman"/>
          <w:lang w:val="pt-BR"/>
        </w:rPr>
        <w:lastRenderedPageBreak/>
        <w:t>podemos obter diferentes materiais de alimentação, bem como vender os produtos de metal pesado ejetados.”</w:t>
      </w:r>
    </w:p>
    <w:p w14:paraId="1F85897C" w14:textId="30DE0CE4" w:rsidR="003E4093" w:rsidRPr="007E335D" w:rsidRDefault="003E4093" w:rsidP="003E4093">
      <w:pPr>
        <w:rPr>
          <w:rFonts w:ascii="Calibri" w:eastAsia="Calibri" w:hAnsi="Calibri" w:cs="Times New Roman"/>
          <w:b/>
          <w:bCs/>
          <w:lang w:val="pt-BR"/>
        </w:rPr>
      </w:pPr>
      <w:r w:rsidRPr="007E335D">
        <w:rPr>
          <w:rFonts w:ascii="Calibri" w:eastAsia="Calibri" w:hAnsi="Calibri" w:cs="Times New Roman"/>
          <w:b/>
          <w:bCs/>
          <w:lang w:val="pt-BR"/>
        </w:rPr>
        <w:t>X-TRACT 2.0 – uma solução superior</w:t>
      </w:r>
    </w:p>
    <w:p w14:paraId="26AA452C" w14:textId="189C9388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Embora as duas unidades TOMRA X-TRACT da edição anterior na fábrica de Oldbury permitissem à Alutrade capturar a fração de alumínio &gt;30 mm, havia algumas restrições em frações menores. No entanto, graças a um novo design de sensor de raios X, o X-TRACT 2.0 pode separar frações de até 5 mm em níveis de pureza ainda mais altos.</w:t>
      </w:r>
    </w:p>
    <w:p w14:paraId="5E9E1617" w14:textId="61050E52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O X-TRACT 2.0 da TOMRA usa o mesmo processo de separação de metais por densidade atômica da edição anterior, mas oferece recursos de raios X muito superiores. A solução baseada em software pode garantir alumínio reciclado de qualidade premium, ejetando os contaminantes de metais pesados.</w:t>
      </w:r>
    </w:p>
    <w:p w14:paraId="4A0BFF24" w14:textId="74FD99B3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A unidade X-TRACT 2.0 possui uma série de novos recursos inovadores, incluindo classificação muito mais rápida (até 3,8 metros por segundo) e maior capacidade por metro de largura. Um novo sensor XRT de alta acuidade garante uma detecção mais nítida e tempos de integração mais curtos para maior amplitude, enquanto uma fonte de raios X de alta potência (até 1.000 w) é capaz de processar vários aplicativos e tamanhos de grão. Uma câmara de separação estendida reduz a perda de material melhorando a trajetória de objetos classificados e uma nova cobertura de coleta garante acesso mais seguro e manutenção mais rápida.</w:t>
      </w:r>
    </w:p>
    <w:p w14:paraId="65064DCD" w14:textId="3354BD9A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A unidade X-TRACT 2.0 da Alutrade está conectada ao TOMRA Insight, a plataforma de monitoramento de dados baseada em nuvem segura, quase em tempo real e sob demanda da TOMRA. A plataforma permite que os clientes transformem seus classificadores em dispositivos conectados e transformem a triagem de um processo operacional em uma ferramenta de gerenciamento estratégico. Gerando dados de alto valor, o TOMRA Insight ajuda a maximizar o rendimento da planta, aumentar o desempenho da classificação e otimizar a qualidade da saída.</w:t>
      </w:r>
    </w:p>
    <w:p w14:paraId="5FE27106" w14:textId="186A4DBE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Refletindo sobre a parceria de longa data entre a Alutrade e a TOMRA, Andrew Powell da Alutrade acrescenta: “A Alutrade vem usando as unidades TOMRA X-TRACT nos últimos quatro anos para garantir a qualidade dos produtos que fornecemos aos nossos clientes. Isso nos permitiu construir a confiança entre nós e nossos clientes. Desde o primeiro dia de operação, a TOMRA nos ajudou a melhorar as taxas de recuperação de alumínio de maneira confiável. Ao usar as unidades TOMRA X-TRACT, conseguimos atualizar nosso material para que ele possa permanecer no Reino Unido em vez de ser exportado.</w:t>
      </w:r>
    </w:p>
    <w:p w14:paraId="0D16D26B" w14:textId="55E9845C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“Investir no novo X-TRACT 2.0 nos permitiu fechar o ciclo do processo de reciclagem tanto quanto possível, convertendo o alumínio novamente em alumínio para uso em produtos de alumínio de alta qualidade para que, na verdade, uma moldura de janela possa ser reciclada em um</w:t>
      </w:r>
      <w:r>
        <w:rPr>
          <w:rFonts w:ascii="Calibri" w:eastAsia="Calibri" w:hAnsi="Calibri" w:cs="Times New Roman"/>
          <w:lang w:val="pt-BR"/>
        </w:rPr>
        <w:t>a</w:t>
      </w:r>
      <w:r w:rsidRPr="003E4093">
        <w:rPr>
          <w:rFonts w:ascii="Calibri" w:eastAsia="Calibri" w:hAnsi="Calibri" w:cs="Times New Roman"/>
          <w:lang w:val="pt-BR"/>
        </w:rPr>
        <w:t xml:space="preserve"> nova moldura da janela. Com baixos custos operacionais, segurança aprimorada e recursos de classificação superiores, o novo X-TRACT 2.0 definitivamente se destaca em termos de soluções de reciclagem de alumínio disponíveis no mercado global de reciclagem de metais.”</w:t>
      </w:r>
    </w:p>
    <w:p w14:paraId="3F93012D" w14:textId="77777777" w:rsidR="003E4093" w:rsidRPr="003E4093" w:rsidRDefault="003E4093" w:rsidP="003E4093">
      <w:pPr>
        <w:rPr>
          <w:rFonts w:ascii="Calibri" w:eastAsia="Calibri" w:hAnsi="Calibri" w:cs="Times New Roman"/>
          <w:lang w:val="pt-BR"/>
        </w:rPr>
      </w:pPr>
    </w:p>
    <w:p w14:paraId="10820DFA" w14:textId="05A0FEEE" w:rsidR="003E4093" w:rsidRPr="007E335D" w:rsidRDefault="003E4093" w:rsidP="003E4093">
      <w:pPr>
        <w:rPr>
          <w:rFonts w:ascii="Calibri" w:eastAsia="Calibri" w:hAnsi="Calibri" w:cs="Times New Roman"/>
          <w:lang w:val="pt-BR"/>
        </w:rPr>
      </w:pPr>
      <w:r w:rsidRPr="003E4093">
        <w:rPr>
          <w:rFonts w:ascii="Calibri" w:eastAsia="Calibri" w:hAnsi="Calibri" w:cs="Times New Roman"/>
          <w:lang w:val="pt-BR"/>
        </w:rPr>
        <w:t>Terence Keyworth, Gerente de Segmento de Reciclagem de Metais do Norte/Leste da Europa, acrescenta: “A TOMRA e a Alutrade trabalham juntas há mais de dez anos, então a fábrica de Oldbury da Alutrade foi uma planta ideal para testarmos e provarmos as capacidades do nosso novo X-TRACT 2.0. Como o primeiro protótipo desta unidade em um ambiente industrializado, tem sido um projeto muito empolgante. Estamos muito satisfeitos que a Alutrade tenha ficado tão impressionada com as capacidades de classificação desta nova tecnologia e esperamos lançar mais instalações nos próximos meses.”</w:t>
      </w:r>
    </w:p>
    <w:p w14:paraId="3945D722" w14:textId="72D8653C" w:rsidR="00F97A6B" w:rsidRPr="00F45D2D" w:rsidRDefault="00F97A6B" w:rsidP="00F45D2D">
      <w:pPr>
        <w:rPr>
          <w:rFonts w:cstheme="minorHAnsi"/>
          <w:b/>
          <w:lang w:val="pt-BR"/>
        </w:rPr>
      </w:pPr>
      <w:r w:rsidRPr="00F45D2D">
        <w:rPr>
          <w:rFonts w:cstheme="minorHAnsi"/>
          <w:b/>
          <w:lang w:val="pt-BR"/>
        </w:rPr>
        <w:t>Sobre a TOMRA Recycling</w:t>
      </w:r>
      <w:r w:rsidR="001A0D96">
        <w:rPr>
          <w:rFonts w:cstheme="minorHAnsi"/>
          <w:b/>
          <w:lang w:val="pt-BR"/>
        </w:rPr>
        <w:t xml:space="preserve"> Sorting</w:t>
      </w:r>
    </w:p>
    <w:p w14:paraId="01028BF5" w14:textId="32F1287B" w:rsidR="00AA265E" w:rsidRPr="00F45D2D" w:rsidRDefault="00000000" w:rsidP="00F45D2D">
      <w:pPr>
        <w:rPr>
          <w:rFonts w:eastAsia="Arial" w:cstheme="minorHAnsi"/>
          <w:color w:val="000000" w:themeColor="text1"/>
          <w:lang w:val="pt-PT"/>
        </w:rPr>
      </w:pPr>
      <w:hyperlink r:id="rId11">
        <w:r w:rsidR="00AA265E" w:rsidRPr="00F45D2D">
          <w:rPr>
            <w:rStyle w:val="Hiperligao"/>
            <w:rFonts w:eastAsia="Arial" w:cstheme="minorHAnsi"/>
            <w:lang w:val="pt-PT"/>
          </w:rPr>
          <w:t>TOMRA Recycling</w:t>
        </w:r>
      </w:hyperlink>
      <w:r w:rsidR="00C5128E">
        <w:rPr>
          <w:rStyle w:val="Hiperligao"/>
          <w:rFonts w:eastAsia="Arial" w:cstheme="minorHAnsi"/>
          <w:lang w:val="pt-PT"/>
        </w:rPr>
        <w:t xml:space="preserve"> Sorting</w:t>
      </w:r>
      <w:r w:rsidR="00AA265E" w:rsidRPr="00F45D2D">
        <w:rPr>
          <w:rFonts w:eastAsia="Arial" w:cstheme="minorHAnsi"/>
          <w:color w:val="000000" w:themeColor="text1"/>
          <w:lang w:val="pt-PT"/>
        </w:rPr>
        <w:t xml:space="preserve"> projeta e fabrica tecnologias de classificação baseadas em sensores para a indústria global de reciclagem e gerenciamento de resíduos para transformar a recuperação de recursos e criar valor nos resíduos.</w:t>
      </w:r>
    </w:p>
    <w:p w14:paraId="536F3A94" w14:textId="73B9A248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 xml:space="preserve">A empresa foi a primeira a desenvolver </w:t>
      </w:r>
      <w:r w:rsidR="00A5565E" w:rsidRPr="00F45D2D">
        <w:rPr>
          <w:rFonts w:eastAsia="Arial" w:cstheme="minorHAnsi"/>
          <w:color w:val="000000" w:themeColor="text1"/>
          <w:lang w:val="pt-PT"/>
        </w:rPr>
        <w:t xml:space="preserve">soluções </w:t>
      </w:r>
      <w:r w:rsidRPr="00F45D2D">
        <w:rPr>
          <w:rFonts w:eastAsia="Arial" w:cstheme="minorHAnsi"/>
          <w:color w:val="000000" w:themeColor="text1"/>
          <w:lang w:val="pt-PT"/>
        </w:rPr>
        <w:t>avançados de classificação de resíduos e metais usando tecnologia de infravermelho próximo (NIR) de alta capacidade para extrair o máximo valor dos recursos e manter os materiais em um ciclo de uso e reutilização. Até o momento, mais de 8.200 sistemas foram instalados em 100 países em todo o mundo.</w:t>
      </w:r>
    </w:p>
    <w:p w14:paraId="10E2D76A" w14:textId="14863C11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TOMRA Recycling</w:t>
      </w:r>
      <w:r w:rsidR="00C5128E">
        <w:rPr>
          <w:rFonts w:eastAsia="Arial" w:cstheme="minorHAnsi"/>
          <w:color w:val="000000" w:themeColor="text1"/>
          <w:lang w:val="pt-PT"/>
        </w:rPr>
        <w:t xml:space="preserve"> Sorting</w:t>
      </w:r>
      <w:r w:rsidRPr="00F45D2D">
        <w:rPr>
          <w:rFonts w:eastAsia="Arial" w:cstheme="minorHAnsi"/>
          <w:color w:val="000000" w:themeColor="text1"/>
          <w:lang w:val="pt-PT"/>
        </w:rPr>
        <w:t xml:space="preserve"> é uma divisão do Grupo TOMRA. A TOMRA foi fundada </w:t>
      </w:r>
      <w:r w:rsidR="00AF75D8" w:rsidRPr="00F45D2D">
        <w:rPr>
          <w:rFonts w:eastAsia="Arial" w:cstheme="minorHAnsi"/>
          <w:color w:val="000000" w:themeColor="text1"/>
          <w:lang w:val="pt-PT"/>
        </w:rPr>
        <w:t xml:space="preserve">durante </w:t>
      </w:r>
      <w:r w:rsidRPr="00F45D2D">
        <w:rPr>
          <w:rFonts w:eastAsia="Arial" w:cstheme="minorHAnsi"/>
          <w:color w:val="000000" w:themeColor="text1"/>
          <w:lang w:val="pt-PT"/>
        </w:rPr>
        <w:t>uma inovação em 1972 que começou com o projeto, fabricação e venda de máquinas de venda reversa (RVMs) para coleta automatizada de recipientes de bebidas usadas.</w:t>
      </w:r>
    </w:p>
    <w:p w14:paraId="56C202A2" w14:textId="77777777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Hoje, a TOMRA está liderando a revolução de recursos para transformar a forma como os recursos do planeta são obtidos, usados ​​e reutilizados para permitir um mundo sem desperdício. As outras divisões de negócios da empresa incluem TOMRA Food, TOMRA Mining e TOMRA Collection.</w:t>
      </w:r>
    </w:p>
    <w:p w14:paraId="31388DF4" w14:textId="4162F730" w:rsidR="00AA265E" w:rsidRPr="00F45D2D" w:rsidRDefault="00AA265E" w:rsidP="00F45D2D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TOMRA possui aproximadamente 10.000 instalações em mais de 80 mercados em todo o mundo e teve uma receita total de ~10,9 bilhões de NOK em 2021. O Grupo emprega ~4.600 globalmente e está listado publicamente na Bolsa de Valores de Oslo. A sede da empresa fica em Asker, Noruega.</w:t>
      </w:r>
    </w:p>
    <w:p w14:paraId="3D9E60DA" w14:textId="2B63DD96" w:rsidR="00AD5B2E" w:rsidRPr="00F45D2D" w:rsidRDefault="00F97A6B" w:rsidP="00F45D2D">
      <w:pPr>
        <w:pStyle w:val="SemEspaamento"/>
        <w:spacing w:after="200" w:line="276" w:lineRule="auto"/>
        <w:rPr>
          <w:rFonts w:asciiTheme="minorHAnsi" w:hAnsiTheme="minorHAnsi" w:cstheme="minorHAnsi"/>
          <w:color w:val="000000"/>
          <w:lang w:val="pt-BR"/>
        </w:rPr>
      </w:pPr>
      <w:r w:rsidRPr="00F45D2D">
        <w:rPr>
          <w:rFonts w:asciiTheme="minorHAnsi" w:hAnsiTheme="minorHAnsi" w:cstheme="minorHAnsi"/>
          <w:lang w:val="pt-BR"/>
        </w:rPr>
        <w:t xml:space="preserve">Para mais informações sobre a TOMRA Recycling </w:t>
      </w:r>
      <w:bookmarkStart w:id="0" w:name="_Hlk41341404"/>
      <w:r w:rsidRPr="00F45D2D">
        <w:rPr>
          <w:rFonts w:asciiTheme="minorHAnsi" w:hAnsiTheme="minorHAnsi" w:cstheme="minorHAnsi"/>
          <w:lang w:val="pt-BR"/>
        </w:rPr>
        <w:t xml:space="preserve">visite </w:t>
      </w:r>
      <w:hyperlink r:id="rId12" w:history="1">
        <w:r w:rsidR="00CE74BE" w:rsidRPr="00F45D2D">
          <w:rPr>
            <w:rStyle w:val="Hiperligao"/>
            <w:rFonts w:asciiTheme="minorHAnsi" w:hAnsiTheme="minorHAnsi" w:cstheme="minorHAnsi"/>
            <w:lang w:val="pt-BR"/>
          </w:rPr>
          <w:t>https://www.tomra.com/pt/sorting/recycling</w:t>
        </w:r>
      </w:hyperlink>
      <w:bookmarkEnd w:id="0"/>
      <w:r w:rsidR="00CE74BE" w:rsidRPr="00F45D2D">
        <w:rPr>
          <w:rFonts w:asciiTheme="minorHAnsi" w:hAnsiTheme="minorHAnsi" w:cstheme="minorHAnsi"/>
          <w:lang w:val="pt-BR"/>
        </w:rPr>
        <w:t xml:space="preserve"> </w:t>
      </w:r>
      <w:r w:rsidRPr="00F45D2D">
        <w:rPr>
          <w:rFonts w:asciiTheme="minorHAnsi" w:hAnsiTheme="minorHAnsi" w:cstheme="minorHAnsi"/>
          <w:color w:val="000000"/>
          <w:lang w:val="pt-BR"/>
        </w:rPr>
        <w:t xml:space="preserve">ou siga-nos no </w:t>
      </w:r>
      <w:hyperlink r:id="rId13" w:history="1">
        <w:r w:rsidRPr="00F45D2D">
          <w:rPr>
            <w:rStyle w:val="Hiperligao"/>
            <w:rFonts w:asciiTheme="minorHAnsi" w:hAnsiTheme="minorHAnsi" w:cstheme="minorHAnsi"/>
            <w:color w:val="954F72"/>
            <w:lang w:val="pt-BR"/>
          </w:rPr>
          <w:t>LinkedIn</w:t>
        </w:r>
      </w:hyperlink>
      <w:r w:rsidRPr="00F45D2D">
        <w:rPr>
          <w:rFonts w:asciiTheme="minorHAnsi" w:hAnsiTheme="minorHAnsi" w:cstheme="minorHAnsi"/>
          <w:color w:val="000000"/>
          <w:lang w:val="pt-BR"/>
        </w:rPr>
        <w:t>,</w:t>
      </w:r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hyperlink r:id="rId14" w:history="1">
        <w:r w:rsidRPr="00F45D2D">
          <w:rPr>
            <w:rStyle w:val="Hiperligao"/>
            <w:rFonts w:asciiTheme="minorHAnsi" w:hAnsiTheme="minorHAnsi" w:cstheme="minorHAnsi"/>
            <w:color w:val="954F72"/>
            <w:lang w:val="pt-BR"/>
          </w:rPr>
          <w:t>Twitter</w:t>
        </w:r>
      </w:hyperlink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F45D2D">
        <w:rPr>
          <w:rFonts w:asciiTheme="minorHAnsi" w:hAnsiTheme="minorHAnsi" w:cstheme="minorHAnsi"/>
          <w:color w:val="000000"/>
          <w:lang w:val="pt-BR"/>
        </w:rPr>
        <w:t>or</w:t>
      </w:r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hyperlink r:id="rId15" w:history="1">
        <w:r w:rsidRPr="00F45D2D">
          <w:rPr>
            <w:rStyle w:val="Hiperligao"/>
            <w:rFonts w:asciiTheme="minorHAnsi" w:hAnsiTheme="minorHAnsi" w:cstheme="minorHAnsi"/>
            <w:color w:val="954F72"/>
            <w:lang w:val="pt-BR"/>
          </w:rPr>
          <w:t>Facebook</w:t>
        </w:r>
      </w:hyperlink>
      <w:r w:rsidR="00C50261" w:rsidRPr="00F45D2D">
        <w:rPr>
          <w:rFonts w:asciiTheme="minorHAnsi" w:hAnsiTheme="minorHAnsi" w:cstheme="minorHAnsi"/>
          <w:color w:val="000000"/>
          <w:lang w:val="pt-BR"/>
        </w:rPr>
        <w:t>.</w:t>
      </w:r>
    </w:p>
    <w:p w14:paraId="617B27F7" w14:textId="77777777" w:rsidR="00095FB8" w:rsidRPr="00E31301" w:rsidRDefault="00095FB8">
      <w:pPr>
        <w:rPr>
          <w:rFonts w:cstheme="minorHAnsi"/>
          <w:b/>
          <w:bCs/>
          <w:lang w:val="pt-PT"/>
        </w:rPr>
      </w:pPr>
      <w:r w:rsidRPr="00E31301">
        <w:rPr>
          <w:rFonts w:cstheme="minorHAnsi"/>
          <w:b/>
          <w:bCs/>
          <w:lang w:val="pt-PT"/>
        </w:rPr>
        <w:br w:type="page"/>
      </w:r>
    </w:p>
    <w:p w14:paraId="464ECE38" w14:textId="4E34FA82" w:rsidR="00F45D2D" w:rsidRPr="00530333" w:rsidRDefault="00F45D2D" w:rsidP="00F45D2D">
      <w:pPr>
        <w:rPr>
          <w:rFonts w:cstheme="minorHAnsi"/>
          <w:b/>
          <w:bCs/>
        </w:rPr>
      </w:pPr>
      <w:r w:rsidRPr="00530333">
        <w:rPr>
          <w:rFonts w:cstheme="minorHAnsi"/>
          <w:b/>
          <w:bCs/>
        </w:rPr>
        <w:lastRenderedPageBreak/>
        <w:t>Contacto con los medios</w:t>
      </w:r>
    </w:p>
    <w:p w14:paraId="584A0233" w14:textId="77777777" w:rsidR="00F45D2D" w:rsidRPr="00530333" w:rsidRDefault="00F45D2D" w:rsidP="00F45D2D">
      <w:pPr>
        <w:spacing w:after="0"/>
        <w:rPr>
          <w:rFonts w:cstheme="minorHAnsi"/>
        </w:rPr>
      </w:pPr>
      <w:r w:rsidRPr="00530333">
        <w:rPr>
          <w:rFonts w:cstheme="minorHAnsi"/>
        </w:rPr>
        <w:t>Emitido por:</w:t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  <w:t>En nombre de:</w:t>
      </w:r>
    </w:p>
    <w:p w14:paraId="2A433FC9" w14:textId="77777777" w:rsidR="00F45D2D" w:rsidRPr="00C235D6" w:rsidRDefault="00F45D2D" w:rsidP="00F45D2D">
      <w:pPr>
        <w:spacing w:after="0"/>
        <w:rPr>
          <w:rFonts w:cstheme="minorHAnsi"/>
          <w:lang w:val="en-US"/>
        </w:rPr>
      </w:pPr>
      <w:r w:rsidRPr="00C235D6">
        <w:rPr>
          <w:rFonts w:cstheme="minorHAnsi"/>
          <w:lang w:val="en-US"/>
        </w:rPr>
        <w:t>ALARCÓN &amp; HARRIS</w:t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  <w:t>TOMRA Recycling</w:t>
      </w:r>
    </w:p>
    <w:p w14:paraId="70F2D304" w14:textId="77777777" w:rsidR="00F45D2D" w:rsidRPr="00C235D6" w:rsidRDefault="00F45D2D" w:rsidP="00F45D2D">
      <w:pPr>
        <w:spacing w:after="0"/>
        <w:rPr>
          <w:rFonts w:cstheme="minorHAnsi"/>
          <w:lang w:val="en-US"/>
        </w:rPr>
      </w:pPr>
      <w:r w:rsidRPr="00C235D6">
        <w:rPr>
          <w:rFonts w:cstheme="minorHAnsi"/>
          <w:lang w:val="en-US"/>
        </w:rPr>
        <w:t>Nuria Martí</w:t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</w:r>
      <w:r w:rsidRPr="00C235D6">
        <w:rPr>
          <w:rFonts w:cstheme="minorHAnsi"/>
          <w:lang w:val="en-US"/>
        </w:rPr>
        <w:tab/>
        <w:t>Michèle Wiemer </w:t>
      </w:r>
    </w:p>
    <w:p w14:paraId="2E9627DB" w14:textId="77777777" w:rsidR="00F45D2D" w:rsidRPr="00530333" w:rsidRDefault="00F45D2D" w:rsidP="00F45D2D">
      <w:pPr>
        <w:spacing w:after="0"/>
        <w:rPr>
          <w:rFonts w:cstheme="minorHAnsi"/>
        </w:rPr>
      </w:pPr>
      <w:r w:rsidRPr="00530333">
        <w:rPr>
          <w:rFonts w:cstheme="minorHAnsi"/>
        </w:rPr>
        <w:t>Asesores de Comunicación y Marketing</w:t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  <w:t>TOMRA Sorting GmbH </w:t>
      </w:r>
      <w:r w:rsidRPr="00530333">
        <w:rPr>
          <w:rFonts w:cstheme="minorHAnsi"/>
        </w:rPr>
        <w:tab/>
      </w:r>
    </w:p>
    <w:p w14:paraId="5183C982" w14:textId="77777777" w:rsidR="00F45D2D" w:rsidRPr="007C67C8" w:rsidRDefault="00F45D2D" w:rsidP="00F45D2D">
      <w:pPr>
        <w:spacing w:after="0"/>
        <w:rPr>
          <w:rFonts w:cstheme="minorHAnsi"/>
          <w:lang w:val="de-DE"/>
        </w:rPr>
      </w:pPr>
      <w:r w:rsidRPr="00530333">
        <w:rPr>
          <w:rFonts w:cstheme="minorHAnsi"/>
        </w:rPr>
        <w:t>Avda. Ramón y Cajal, 27 - 28016 MADRID</w:t>
      </w:r>
      <w:r w:rsidRPr="00530333">
        <w:rPr>
          <w:rFonts w:cstheme="minorHAnsi"/>
        </w:rPr>
        <w:tab/>
        <w:t xml:space="preserve">Otto-Hahn-Str. </w:t>
      </w:r>
      <w:r w:rsidRPr="007C67C8">
        <w:rPr>
          <w:rFonts w:cstheme="minorHAnsi"/>
          <w:lang w:val="de-DE"/>
        </w:rPr>
        <w:t>2-6, 56218 Mülheim Kärlich,</w:t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  <w:t>Alemania</w:t>
      </w:r>
    </w:p>
    <w:p w14:paraId="47D66EF8" w14:textId="77777777" w:rsidR="00F45D2D" w:rsidRPr="007C67C8" w:rsidRDefault="00F45D2D" w:rsidP="00F45D2D">
      <w:pPr>
        <w:spacing w:after="0"/>
        <w:rPr>
          <w:rFonts w:cstheme="minorHAnsi"/>
          <w:lang w:val="de-DE"/>
        </w:rPr>
      </w:pPr>
      <w:r w:rsidRPr="007C67C8">
        <w:rPr>
          <w:rFonts w:cstheme="minorHAnsi"/>
          <w:lang w:val="de-DE"/>
        </w:rPr>
        <w:t>Tel: (+34) 91 415 30 20</w:t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  <w:t>T: (+49) 2630 9150 453</w:t>
      </w:r>
    </w:p>
    <w:p w14:paraId="086C0BC5" w14:textId="77777777" w:rsidR="00F45D2D" w:rsidRPr="00591B0A" w:rsidRDefault="00F45D2D" w:rsidP="00F45D2D">
      <w:pPr>
        <w:spacing w:after="0"/>
        <w:rPr>
          <w:rFonts w:cstheme="minorHAnsi"/>
        </w:rPr>
      </w:pPr>
      <w:r w:rsidRPr="00591B0A">
        <w:rPr>
          <w:rFonts w:cstheme="minorHAnsi"/>
        </w:rPr>
        <w:t>E-Mail: nmarti@alarconyharris.com</w:t>
      </w:r>
      <w:r w:rsidRPr="00591B0A">
        <w:rPr>
          <w:rFonts w:cstheme="minorHAnsi"/>
        </w:rPr>
        <w:tab/>
      </w:r>
      <w:r w:rsidRPr="00591B0A">
        <w:rPr>
          <w:rFonts w:cstheme="minorHAnsi"/>
        </w:rPr>
        <w:tab/>
        <w:t>E-mail: </w:t>
      </w:r>
      <w:hyperlink r:id="rId16" w:history="1">
        <w:r w:rsidRPr="00591B0A">
          <w:rPr>
            <w:rStyle w:val="Hiperligao"/>
            <w:rFonts w:cstheme="minorHAnsi"/>
          </w:rPr>
          <w:t>michele.wiemer@tomra.com</w:t>
        </w:r>
      </w:hyperlink>
    </w:p>
    <w:p w14:paraId="039F3753" w14:textId="7FFA4D89" w:rsidR="004D46C6" w:rsidRPr="00BE3916" w:rsidRDefault="00F45D2D" w:rsidP="00F45D2D">
      <w:pPr>
        <w:pStyle w:val="SemEspaamento"/>
        <w:rPr>
          <w:rFonts w:asciiTheme="minorHAnsi" w:hAnsiTheme="minorHAnsi" w:cstheme="minorBidi"/>
        </w:rPr>
      </w:pPr>
      <w:r w:rsidRPr="005D6234">
        <w:rPr>
          <w:rFonts w:asciiTheme="minorHAnsi" w:hAnsiTheme="minorHAnsi" w:cstheme="minorHAnsi"/>
        </w:rPr>
        <w:t>Web:</w:t>
      </w:r>
      <w:r w:rsidRPr="005D6234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7" w:history="1">
        <w:r w:rsidRPr="005D6234">
          <w:rPr>
            <w:rStyle w:val="Hiperligao"/>
            <w:rFonts w:asciiTheme="minorHAnsi" w:hAnsiTheme="minorHAnsi" w:cstheme="minorHAnsi"/>
          </w:rPr>
          <w:t>www.alarconyharris.com</w:t>
        </w:r>
      </w:hyperlink>
      <w:r w:rsidRPr="005D6234">
        <w:rPr>
          <w:rFonts w:asciiTheme="minorHAnsi" w:hAnsiTheme="minorHAnsi" w:cstheme="minorHAnsi"/>
        </w:rPr>
        <w:tab/>
      </w:r>
      <w:r w:rsidRPr="005D6234">
        <w:rPr>
          <w:rFonts w:asciiTheme="minorHAnsi" w:hAnsiTheme="minorHAnsi" w:cstheme="minorHAnsi"/>
        </w:rPr>
        <w:tab/>
      </w:r>
      <w:r w:rsidRPr="005D6234">
        <w:rPr>
          <w:rFonts w:asciiTheme="minorHAnsi" w:hAnsiTheme="minorHAnsi" w:cstheme="minorHAnsi"/>
        </w:rPr>
        <w:tab/>
        <w:t xml:space="preserve">Web: </w:t>
      </w:r>
      <w:hyperlink r:id="rId18" w:history="1">
        <w:r w:rsidRPr="005D6234">
          <w:rPr>
            <w:rStyle w:val="Hiperligao"/>
            <w:rFonts w:asciiTheme="minorHAnsi" w:hAnsiTheme="minorHAnsi" w:cstheme="minorHAnsi"/>
          </w:rPr>
          <w:t>www.TOMRA.com/recycling</w:t>
        </w:r>
      </w:hyperlink>
    </w:p>
    <w:sectPr w:rsidR="004D46C6" w:rsidRPr="00BE3916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B120" w14:textId="77777777" w:rsidR="00CC070D" w:rsidRDefault="00CC070D" w:rsidP="00E20A09">
      <w:pPr>
        <w:spacing w:after="0" w:line="240" w:lineRule="auto"/>
      </w:pPr>
      <w:r>
        <w:separator/>
      </w:r>
    </w:p>
  </w:endnote>
  <w:endnote w:type="continuationSeparator" w:id="0">
    <w:p w14:paraId="2AE6CE0F" w14:textId="77777777" w:rsidR="00CC070D" w:rsidRDefault="00CC070D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Content>
      <w:sdt>
        <w:sdtPr>
          <w:id w:val="-1999801486"/>
          <w:docPartObj>
            <w:docPartGallery w:val="Page Numbers (Top of Page)"/>
            <w:docPartUnique/>
          </w:docPartObj>
        </w:sdtPr>
        <w:sdtContent>
          <w:p w14:paraId="76A7B0A5" w14:textId="4B84023D" w:rsidR="00C572CA" w:rsidRDefault="00C572CA">
            <w:pPr>
              <w:pStyle w:val="Rodap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2B31" w14:textId="77777777" w:rsidR="00CC070D" w:rsidRDefault="00CC070D" w:rsidP="00E20A09">
      <w:pPr>
        <w:spacing w:after="0" w:line="240" w:lineRule="auto"/>
      </w:pPr>
      <w:r>
        <w:separator/>
      </w:r>
    </w:p>
  </w:footnote>
  <w:footnote w:type="continuationSeparator" w:id="0">
    <w:p w14:paraId="42E6F100" w14:textId="77777777" w:rsidR="00CC070D" w:rsidRDefault="00CC070D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FDB" w14:textId="671FCE5C" w:rsidR="00C572CA" w:rsidRDefault="004D46C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C9C7A" wp14:editId="124BD43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2CA">
      <w:t xml:space="preserve">  </w:t>
    </w:r>
    <w:r w:rsidR="00C572CA">
      <w:tab/>
      <w:t xml:space="preserve">   </w:t>
    </w:r>
    <w:r w:rsidR="00C572CA">
      <w:tab/>
      <w:t xml:space="preserve">  </w:t>
    </w:r>
  </w:p>
  <w:p w14:paraId="0535B30D" w14:textId="77777777" w:rsidR="00C572CA" w:rsidRDefault="00C572CA">
    <w:pPr>
      <w:pStyle w:val="Cabealho"/>
    </w:pPr>
  </w:p>
  <w:p w14:paraId="7822A451" w14:textId="57161908" w:rsidR="00C572CA" w:rsidRDefault="00953843">
    <w:pPr>
      <w:pStyle w:val="Cabealh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0A4CD915" w:rsidR="00C572CA" w:rsidRPr="00371A38" w:rsidRDefault="004D46C6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Comunicado de </w:t>
                          </w:r>
                          <w:r w:rsidR="003D0313">
                            <w:rPr>
                              <w:i/>
                              <w:sz w:val="32"/>
                              <w:szCs w:val="32"/>
                            </w:rPr>
                            <w:t>Im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" stroked="f">
              <v:textbox style="mso-fit-shape-to-text:t">
                <w:txbxContent>
                  <w:p w14:paraId="161D8395" w14:textId="0A4CD915" w:rsidR="00C572CA" w:rsidRPr="00371A38" w:rsidRDefault="004D46C6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Comunicado de </w:t>
                    </w:r>
                    <w:r w:rsidR="003D0313">
                      <w:rPr>
                        <w:i/>
                        <w:sz w:val="32"/>
                        <w:szCs w:val="32"/>
                      </w:rPr>
                      <w:t>Im</w:t>
                    </w:r>
                    <w:r>
                      <w:rPr>
                        <w:i/>
                        <w:sz w:val="32"/>
                        <w:szCs w:val="32"/>
                      </w:rPr>
                      <w:t>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Cabealho"/>
    </w:pPr>
  </w:p>
  <w:p w14:paraId="6F622CE8" w14:textId="77777777" w:rsidR="00C572CA" w:rsidRDefault="00C572CA">
    <w:pPr>
      <w:pStyle w:val="Cabealho"/>
    </w:pPr>
  </w:p>
  <w:p w14:paraId="2461C581" w14:textId="77777777" w:rsidR="00C572CA" w:rsidRDefault="00C57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2F"/>
    <w:multiLevelType w:val="multilevel"/>
    <w:tmpl w:val="43C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2472E"/>
    <w:multiLevelType w:val="multilevel"/>
    <w:tmpl w:val="DAA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9212C"/>
    <w:multiLevelType w:val="multilevel"/>
    <w:tmpl w:val="8F44A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163FB"/>
    <w:multiLevelType w:val="multilevel"/>
    <w:tmpl w:val="ADB0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0ED"/>
    <w:multiLevelType w:val="hybridMultilevel"/>
    <w:tmpl w:val="44AE53D0"/>
    <w:lvl w:ilvl="0" w:tplc="12F8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95D"/>
    <w:multiLevelType w:val="hybridMultilevel"/>
    <w:tmpl w:val="EE7CB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61"/>
    <w:multiLevelType w:val="hybridMultilevel"/>
    <w:tmpl w:val="614E7776"/>
    <w:lvl w:ilvl="0" w:tplc="93F221F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083"/>
    <w:multiLevelType w:val="multilevel"/>
    <w:tmpl w:val="FD14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90387"/>
    <w:multiLevelType w:val="multilevel"/>
    <w:tmpl w:val="E0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649C3"/>
    <w:multiLevelType w:val="multilevel"/>
    <w:tmpl w:val="F14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44048D"/>
    <w:multiLevelType w:val="multilevel"/>
    <w:tmpl w:val="686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6952DF"/>
    <w:multiLevelType w:val="multilevel"/>
    <w:tmpl w:val="0B1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B3990"/>
    <w:multiLevelType w:val="multilevel"/>
    <w:tmpl w:val="ED488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1239"/>
    <w:multiLevelType w:val="hybridMultilevel"/>
    <w:tmpl w:val="7A327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295"/>
    <w:multiLevelType w:val="multilevel"/>
    <w:tmpl w:val="93E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752482"/>
    <w:multiLevelType w:val="multilevel"/>
    <w:tmpl w:val="906E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D1893"/>
    <w:multiLevelType w:val="multilevel"/>
    <w:tmpl w:val="026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2664C5"/>
    <w:multiLevelType w:val="multilevel"/>
    <w:tmpl w:val="70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8F6E6A"/>
    <w:multiLevelType w:val="multilevel"/>
    <w:tmpl w:val="2BF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B5400"/>
    <w:multiLevelType w:val="hybridMultilevel"/>
    <w:tmpl w:val="8A6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0C6C"/>
    <w:multiLevelType w:val="multilevel"/>
    <w:tmpl w:val="A01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96083F"/>
    <w:multiLevelType w:val="hybridMultilevel"/>
    <w:tmpl w:val="19508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E0B2B"/>
    <w:multiLevelType w:val="multilevel"/>
    <w:tmpl w:val="49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5601384">
    <w:abstractNumId w:val="15"/>
  </w:num>
  <w:num w:numId="2" w16cid:durableId="1852600219">
    <w:abstractNumId w:val="14"/>
  </w:num>
  <w:num w:numId="3" w16cid:durableId="895513050">
    <w:abstractNumId w:val="22"/>
  </w:num>
  <w:num w:numId="4" w16cid:durableId="207843684">
    <w:abstractNumId w:val="1"/>
  </w:num>
  <w:num w:numId="5" w16cid:durableId="1802840385">
    <w:abstractNumId w:val="10"/>
  </w:num>
  <w:num w:numId="6" w16cid:durableId="1922981101">
    <w:abstractNumId w:val="3"/>
  </w:num>
  <w:num w:numId="7" w16cid:durableId="185295596">
    <w:abstractNumId w:val="12"/>
  </w:num>
  <w:num w:numId="8" w16cid:durableId="1924995589">
    <w:abstractNumId w:val="8"/>
  </w:num>
  <w:num w:numId="9" w16cid:durableId="690886447">
    <w:abstractNumId w:val="0"/>
  </w:num>
  <w:num w:numId="10" w16cid:durableId="715198985">
    <w:abstractNumId w:val="17"/>
  </w:num>
  <w:num w:numId="11" w16cid:durableId="1107849493">
    <w:abstractNumId w:val="20"/>
  </w:num>
  <w:num w:numId="12" w16cid:durableId="257372373">
    <w:abstractNumId w:val="18"/>
  </w:num>
  <w:num w:numId="13" w16cid:durableId="581767508">
    <w:abstractNumId w:val="7"/>
  </w:num>
  <w:num w:numId="14" w16cid:durableId="1360471661">
    <w:abstractNumId w:val="9"/>
  </w:num>
  <w:num w:numId="15" w16cid:durableId="1944611487">
    <w:abstractNumId w:val="16"/>
  </w:num>
  <w:num w:numId="16" w16cid:durableId="46493241">
    <w:abstractNumId w:val="5"/>
  </w:num>
  <w:num w:numId="17" w16cid:durableId="552078667">
    <w:abstractNumId w:val="19"/>
  </w:num>
  <w:num w:numId="18" w16cid:durableId="2030526472">
    <w:abstractNumId w:val="4"/>
  </w:num>
  <w:num w:numId="19" w16cid:durableId="2072464938">
    <w:abstractNumId w:val="13"/>
  </w:num>
  <w:num w:numId="20" w16cid:durableId="670177463">
    <w:abstractNumId w:val="21"/>
  </w:num>
  <w:num w:numId="21" w16cid:durableId="862548611">
    <w:abstractNumId w:val="6"/>
  </w:num>
  <w:num w:numId="22" w16cid:durableId="51924662">
    <w:abstractNumId w:val="11"/>
  </w:num>
  <w:num w:numId="23" w16cid:durableId="10905734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33F9"/>
    <w:rsid w:val="00013D80"/>
    <w:rsid w:val="00014FF3"/>
    <w:rsid w:val="00015E78"/>
    <w:rsid w:val="000165CB"/>
    <w:rsid w:val="00017A08"/>
    <w:rsid w:val="000249EE"/>
    <w:rsid w:val="00024B4B"/>
    <w:rsid w:val="000266B5"/>
    <w:rsid w:val="00026870"/>
    <w:rsid w:val="00027F9C"/>
    <w:rsid w:val="00030F81"/>
    <w:rsid w:val="0003143E"/>
    <w:rsid w:val="0003276B"/>
    <w:rsid w:val="00032F63"/>
    <w:rsid w:val="0003409A"/>
    <w:rsid w:val="0003428B"/>
    <w:rsid w:val="00034E1A"/>
    <w:rsid w:val="00035ABD"/>
    <w:rsid w:val="00035B42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14F"/>
    <w:rsid w:val="00066912"/>
    <w:rsid w:val="00066AC0"/>
    <w:rsid w:val="0007144F"/>
    <w:rsid w:val="0007307B"/>
    <w:rsid w:val="00074DC9"/>
    <w:rsid w:val="00077A0D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5C2F"/>
    <w:rsid w:val="00095FB8"/>
    <w:rsid w:val="00096267"/>
    <w:rsid w:val="00096C98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286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40C"/>
    <w:rsid w:val="000E5CDB"/>
    <w:rsid w:val="000F0EA7"/>
    <w:rsid w:val="000F187A"/>
    <w:rsid w:val="000F21DE"/>
    <w:rsid w:val="000F4A09"/>
    <w:rsid w:val="000F5584"/>
    <w:rsid w:val="000F7146"/>
    <w:rsid w:val="000F77D6"/>
    <w:rsid w:val="00100D08"/>
    <w:rsid w:val="00100FDC"/>
    <w:rsid w:val="0010201C"/>
    <w:rsid w:val="001020FD"/>
    <w:rsid w:val="0010218C"/>
    <w:rsid w:val="0010235C"/>
    <w:rsid w:val="001026A0"/>
    <w:rsid w:val="00102DA5"/>
    <w:rsid w:val="00103252"/>
    <w:rsid w:val="001033C6"/>
    <w:rsid w:val="00103C7C"/>
    <w:rsid w:val="00104265"/>
    <w:rsid w:val="00105160"/>
    <w:rsid w:val="00107077"/>
    <w:rsid w:val="00114477"/>
    <w:rsid w:val="00114839"/>
    <w:rsid w:val="00117392"/>
    <w:rsid w:val="00117749"/>
    <w:rsid w:val="00120A78"/>
    <w:rsid w:val="00122384"/>
    <w:rsid w:val="00123D4B"/>
    <w:rsid w:val="00124884"/>
    <w:rsid w:val="00125228"/>
    <w:rsid w:val="00125503"/>
    <w:rsid w:val="001264CB"/>
    <w:rsid w:val="00130E7B"/>
    <w:rsid w:val="00133E21"/>
    <w:rsid w:val="0013408F"/>
    <w:rsid w:val="001344D8"/>
    <w:rsid w:val="0013549E"/>
    <w:rsid w:val="001367AD"/>
    <w:rsid w:val="00137AAF"/>
    <w:rsid w:val="00142699"/>
    <w:rsid w:val="00145F3D"/>
    <w:rsid w:val="0014699C"/>
    <w:rsid w:val="00146FCA"/>
    <w:rsid w:val="00151D09"/>
    <w:rsid w:val="001625BF"/>
    <w:rsid w:val="001639B1"/>
    <w:rsid w:val="00164238"/>
    <w:rsid w:val="00164CAC"/>
    <w:rsid w:val="00165388"/>
    <w:rsid w:val="00165A6F"/>
    <w:rsid w:val="001702F8"/>
    <w:rsid w:val="00172FE6"/>
    <w:rsid w:val="00173347"/>
    <w:rsid w:val="00174765"/>
    <w:rsid w:val="001753AF"/>
    <w:rsid w:val="00177B77"/>
    <w:rsid w:val="00181773"/>
    <w:rsid w:val="00185167"/>
    <w:rsid w:val="00186651"/>
    <w:rsid w:val="001866AD"/>
    <w:rsid w:val="001878D7"/>
    <w:rsid w:val="0019122D"/>
    <w:rsid w:val="001945F1"/>
    <w:rsid w:val="00194F2E"/>
    <w:rsid w:val="00195427"/>
    <w:rsid w:val="00196226"/>
    <w:rsid w:val="0019707E"/>
    <w:rsid w:val="001A0D96"/>
    <w:rsid w:val="001A1DFF"/>
    <w:rsid w:val="001A3956"/>
    <w:rsid w:val="001A3D26"/>
    <w:rsid w:val="001A4A8E"/>
    <w:rsid w:val="001A5765"/>
    <w:rsid w:val="001A7D65"/>
    <w:rsid w:val="001A7EB9"/>
    <w:rsid w:val="001B2B15"/>
    <w:rsid w:val="001B3948"/>
    <w:rsid w:val="001C009E"/>
    <w:rsid w:val="001C12C8"/>
    <w:rsid w:val="001C18BA"/>
    <w:rsid w:val="001C1BDA"/>
    <w:rsid w:val="001C2911"/>
    <w:rsid w:val="001C5C33"/>
    <w:rsid w:val="001C5CAC"/>
    <w:rsid w:val="001C6804"/>
    <w:rsid w:val="001D1C03"/>
    <w:rsid w:val="001D396B"/>
    <w:rsid w:val="001D3FB2"/>
    <w:rsid w:val="001D473B"/>
    <w:rsid w:val="001D613C"/>
    <w:rsid w:val="001D6E04"/>
    <w:rsid w:val="001D7080"/>
    <w:rsid w:val="001D72B6"/>
    <w:rsid w:val="001E015C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379"/>
    <w:rsid w:val="00215E3D"/>
    <w:rsid w:val="00216567"/>
    <w:rsid w:val="002168B3"/>
    <w:rsid w:val="00217555"/>
    <w:rsid w:val="0021780C"/>
    <w:rsid w:val="00220ED7"/>
    <w:rsid w:val="002250FF"/>
    <w:rsid w:val="00225FAC"/>
    <w:rsid w:val="002260C6"/>
    <w:rsid w:val="0022761C"/>
    <w:rsid w:val="00227B0C"/>
    <w:rsid w:val="0023068A"/>
    <w:rsid w:val="00231F3F"/>
    <w:rsid w:val="002320C7"/>
    <w:rsid w:val="002333B6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2146"/>
    <w:rsid w:val="00273DC6"/>
    <w:rsid w:val="002764B4"/>
    <w:rsid w:val="002804B2"/>
    <w:rsid w:val="00280861"/>
    <w:rsid w:val="0028170A"/>
    <w:rsid w:val="00281A4F"/>
    <w:rsid w:val="00285374"/>
    <w:rsid w:val="00290DD4"/>
    <w:rsid w:val="00291126"/>
    <w:rsid w:val="002914B4"/>
    <w:rsid w:val="0029499C"/>
    <w:rsid w:val="00294F77"/>
    <w:rsid w:val="002A04CE"/>
    <w:rsid w:val="002A1324"/>
    <w:rsid w:val="002A3B5A"/>
    <w:rsid w:val="002A461F"/>
    <w:rsid w:val="002A4ED5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590B"/>
    <w:rsid w:val="002B777C"/>
    <w:rsid w:val="002C1056"/>
    <w:rsid w:val="002C1CE0"/>
    <w:rsid w:val="002C1D95"/>
    <w:rsid w:val="002C3721"/>
    <w:rsid w:val="002C5B49"/>
    <w:rsid w:val="002C5D64"/>
    <w:rsid w:val="002C629D"/>
    <w:rsid w:val="002D0A9E"/>
    <w:rsid w:val="002D0C67"/>
    <w:rsid w:val="002D1BFA"/>
    <w:rsid w:val="002D26FA"/>
    <w:rsid w:val="002D53CD"/>
    <w:rsid w:val="002E0102"/>
    <w:rsid w:val="002E1C3E"/>
    <w:rsid w:val="002E3BD8"/>
    <w:rsid w:val="002E5CA3"/>
    <w:rsid w:val="002E6434"/>
    <w:rsid w:val="002E73F3"/>
    <w:rsid w:val="002E79A7"/>
    <w:rsid w:val="002F04F6"/>
    <w:rsid w:val="002F14A9"/>
    <w:rsid w:val="002F157E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0CF6"/>
    <w:rsid w:val="00380E71"/>
    <w:rsid w:val="00382E16"/>
    <w:rsid w:val="00383923"/>
    <w:rsid w:val="00383A8D"/>
    <w:rsid w:val="00383D80"/>
    <w:rsid w:val="003847F5"/>
    <w:rsid w:val="003848FB"/>
    <w:rsid w:val="00385669"/>
    <w:rsid w:val="00386328"/>
    <w:rsid w:val="00387EBB"/>
    <w:rsid w:val="00390C6D"/>
    <w:rsid w:val="003951EA"/>
    <w:rsid w:val="0039526E"/>
    <w:rsid w:val="00396405"/>
    <w:rsid w:val="00397B8B"/>
    <w:rsid w:val="00397C67"/>
    <w:rsid w:val="003A2C89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247E"/>
    <w:rsid w:val="003C3558"/>
    <w:rsid w:val="003C464A"/>
    <w:rsid w:val="003C6AEF"/>
    <w:rsid w:val="003D0313"/>
    <w:rsid w:val="003D03FD"/>
    <w:rsid w:val="003D17A8"/>
    <w:rsid w:val="003D277A"/>
    <w:rsid w:val="003D2DC1"/>
    <w:rsid w:val="003E19F6"/>
    <w:rsid w:val="003E1E9A"/>
    <w:rsid w:val="003E4093"/>
    <w:rsid w:val="003E493F"/>
    <w:rsid w:val="003E4AF0"/>
    <w:rsid w:val="003E4F79"/>
    <w:rsid w:val="003E5044"/>
    <w:rsid w:val="003E61D0"/>
    <w:rsid w:val="003F0FA3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07792"/>
    <w:rsid w:val="0041234D"/>
    <w:rsid w:val="00412817"/>
    <w:rsid w:val="004139A1"/>
    <w:rsid w:val="00413C78"/>
    <w:rsid w:val="00414881"/>
    <w:rsid w:val="00414E46"/>
    <w:rsid w:val="00414F60"/>
    <w:rsid w:val="00417114"/>
    <w:rsid w:val="00422BD7"/>
    <w:rsid w:val="0042358E"/>
    <w:rsid w:val="00424381"/>
    <w:rsid w:val="00424902"/>
    <w:rsid w:val="00426DFF"/>
    <w:rsid w:val="00427129"/>
    <w:rsid w:val="00427BD4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4453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662CB"/>
    <w:rsid w:val="004702E8"/>
    <w:rsid w:val="00471BDF"/>
    <w:rsid w:val="004722D0"/>
    <w:rsid w:val="00472E54"/>
    <w:rsid w:val="004743FD"/>
    <w:rsid w:val="004755CC"/>
    <w:rsid w:val="00480ACB"/>
    <w:rsid w:val="0048461D"/>
    <w:rsid w:val="004859FD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0DE"/>
    <w:rsid w:val="004A5815"/>
    <w:rsid w:val="004A5D00"/>
    <w:rsid w:val="004B230C"/>
    <w:rsid w:val="004B276F"/>
    <w:rsid w:val="004B2B4C"/>
    <w:rsid w:val="004B2E46"/>
    <w:rsid w:val="004B31B2"/>
    <w:rsid w:val="004B3CF9"/>
    <w:rsid w:val="004B46AE"/>
    <w:rsid w:val="004B68F6"/>
    <w:rsid w:val="004B69A0"/>
    <w:rsid w:val="004C09BA"/>
    <w:rsid w:val="004C5275"/>
    <w:rsid w:val="004C55DF"/>
    <w:rsid w:val="004C5BB4"/>
    <w:rsid w:val="004C66D4"/>
    <w:rsid w:val="004C7CC2"/>
    <w:rsid w:val="004C7D01"/>
    <w:rsid w:val="004D247D"/>
    <w:rsid w:val="004D46C6"/>
    <w:rsid w:val="004D62B2"/>
    <w:rsid w:val="004D6844"/>
    <w:rsid w:val="004D686A"/>
    <w:rsid w:val="004E00A2"/>
    <w:rsid w:val="004E00E2"/>
    <w:rsid w:val="004E1D5C"/>
    <w:rsid w:val="004E2B8A"/>
    <w:rsid w:val="004E2E39"/>
    <w:rsid w:val="004E38AC"/>
    <w:rsid w:val="004F0D7B"/>
    <w:rsid w:val="004F0DA2"/>
    <w:rsid w:val="004F1442"/>
    <w:rsid w:val="004F217D"/>
    <w:rsid w:val="004F26BA"/>
    <w:rsid w:val="004F3615"/>
    <w:rsid w:val="004F4ACA"/>
    <w:rsid w:val="004F503C"/>
    <w:rsid w:val="004F66BB"/>
    <w:rsid w:val="004F695A"/>
    <w:rsid w:val="004F7CE7"/>
    <w:rsid w:val="004F7FAF"/>
    <w:rsid w:val="00502719"/>
    <w:rsid w:val="0050418A"/>
    <w:rsid w:val="005052CC"/>
    <w:rsid w:val="0050598F"/>
    <w:rsid w:val="00506850"/>
    <w:rsid w:val="005073D7"/>
    <w:rsid w:val="00507854"/>
    <w:rsid w:val="00510B25"/>
    <w:rsid w:val="00512747"/>
    <w:rsid w:val="00517916"/>
    <w:rsid w:val="00522760"/>
    <w:rsid w:val="0052339C"/>
    <w:rsid w:val="0052515B"/>
    <w:rsid w:val="00525237"/>
    <w:rsid w:val="00526F17"/>
    <w:rsid w:val="00532144"/>
    <w:rsid w:val="00533B1D"/>
    <w:rsid w:val="00542A31"/>
    <w:rsid w:val="00543109"/>
    <w:rsid w:val="00543797"/>
    <w:rsid w:val="0054436A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674CD"/>
    <w:rsid w:val="005705C0"/>
    <w:rsid w:val="00573B4F"/>
    <w:rsid w:val="00574031"/>
    <w:rsid w:val="00575EA2"/>
    <w:rsid w:val="00575EEB"/>
    <w:rsid w:val="0057700A"/>
    <w:rsid w:val="00580994"/>
    <w:rsid w:val="00583690"/>
    <w:rsid w:val="0058376E"/>
    <w:rsid w:val="005853E3"/>
    <w:rsid w:val="00590413"/>
    <w:rsid w:val="00590AF5"/>
    <w:rsid w:val="00591B0A"/>
    <w:rsid w:val="00591B47"/>
    <w:rsid w:val="00592A66"/>
    <w:rsid w:val="005A080A"/>
    <w:rsid w:val="005A2C23"/>
    <w:rsid w:val="005A32E4"/>
    <w:rsid w:val="005B1197"/>
    <w:rsid w:val="005B3273"/>
    <w:rsid w:val="005B6BF6"/>
    <w:rsid w:val="005B7730"/>
    <w:rsid w:val="005C01FE"/>
    <w:rsid w:val="005C2179"/>
    <w:rsid w:val="005C249A"/>
    <w:rsid w:val="005C29C5"/>
    <w:rsid w:val="005C2B90"/>
    <w:rsid w:val="005C3C23"/>
    <w:rsid w:val="005C3F9C"/>
    <w:rsid w:val="005C40BB"/>
    <w:rsid w:val="005C4248"/>
    <w:rsid w:val="005C7AD9"/>
    <w:rsid w:val="005D120F"/>
    <w:rsid w:val="005D3FD1"/>
    <w:rsid w:val="005D4D8E"/>
    <w:rsid w:val="005D5E4B"/>
    <w:rsid w:val="005E27C6"/>
    <w:rsid w:val="005E2B2B"/>
    <w:rsid w:val="005E5540"/>
    <w:rsid w:val="005E6E0A"/>
    <w:rsid w:val="005E7C54"/>
    <w:rsid w:val="005F0AFB"/>
    <w:rsid w:val="005F365F"/>
    <w:rsid w:val="005F4D7C"/>
    <w:rsid w:val="005F54A5"/>
    <w:rsid w:val="005F6096"/>
    <w:rsid w:val="005F6CDF"/>
    <w:rsid w:val="005F730E"/>
    <w:rsid w:val="005F76E6"/>
    <w:rsid w:val="006051AE"/>
    <w:rsid w:val="006055B3"/>
    <w:rsid w:val="00605940"/>
    <w:rsid w:val="00610160"/>
    <w:rsid w:val="0061261E"/>
    <w:rsid w:val="00613CF9"/>
    <w:rsid w:val="00614B02"/>
    <w:rsid w:val="00615B15"/>
    <w:rsid w:val="00621B47"/>
    <w:rsid w:val="0062454E"/>
    <w:rsid w:val="00624F10"/>
    <w:rsid w:val="006302A0"/>
    <w:rsid w:val="00632AD7"/>
    <w:rsid w:val="00633B89"/>
    <w:rsid w:val="00643AA0"/>
    <w:rsid w:val="006477BF"/>
    <w:rsid w:val="00647871"/>
    <w:rsid w:val="006478B2"/>
    <w:rsid w:val="006553B5"/>
    <w:rsid w:val="0065594A"/>
    <w:rsid w:val="0066064B"/>
    <w:rsid w:val="00660933"/>
    <w:rsid w:val="006645B0"/>
    <w:rsid w:val="00664919"/>
    <w:rsid w:val="00664BAB"/>
    <w:rsid w:val="00665831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1F4C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83D"/>
    <w:rsid w:val="00695347"/>
    <w:rsid w:val="00696054"/>
    <w:rsid w:val="00696BEC"/>
    <w:rsid w:val="006A0E56"/>
    <w:rsid w:val="006A1129"/>
    <w:rsid w:val="006A2741"/>
    <w:rsid w:val="006A2C18"/>
    <w:rsid w:val="006A2DD9"/>
    <w:rsid w:val="006A3476"/>
    <w:rsid w:val="006A4444"/>
    <w:rsid w:val="006A5DA0"/>
    <w:rsid w:val="006A7AC0"/>
    <w:rsid w:val="006A7FA2"/>
    <w:rsid w:val="006B2D4C"/>
    <w:rsid w:val="006B3AF1"/>
    <w:rsid w:val="006B3BC9"/>
    <w:rsid w:val="006C04C7"/>
    <w:rsid w:val="006C2165"/>
    <w:rsid w:val="006C359E"/>
    <w:rsid w:val="006C5FBF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44B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6A88"/>
    <w:rsid w:val="00707909"/>
    <w:rsid w:val="00707DE0"/>
    <w:rsid w:val="007124D9"/>
    <w:rsid w:val="00714D79"/>
    <w:rsid w:val="00723FAA"/>
    <w:rsid w:val="0072655E"/>
    <w:rsid w:val="00727A2C"/>
    <w:rsid w:val="007316C8"/>
    <w:rsid w:val="00731762"/>
    <w:rsid w:val="0073672A"/>
    <w:rsid w:val="00736F5A"/>
    <w:rsid w:val="00740527"/>
    <w:rsid w:val="007424AE"/>
    <w:rsid w:val="0074306C"/>
    <w:rsid w:val="00745536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10BC"/>
    <w:rsid w:val="007724DC"/>
    <w:rsid w:val="00777B8E"/>
    <w:rsid w:val="00785629"/>
    <w:rsid w:val="007862DF"/>
    <w:rsid w:val="00792E3D"/>
    <w:rsid w:val="00797C58"/>
    <w:rsid w:val="007A46E4"/>
    <w:rsid w:val="007A4BE4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3BB3"/>
    <w:rsid w:val="007C54EA"/>
    <w:rsid w:val="007C5D98"/>
    <w:rsid w:val="007C7B65"/>
    <w:rsid w:val="007D0742"/>
    <w:rsid w:val="007D29CA"/>
    <w:rsid w:val="007D3CAB"/>
    <w:rsid w:val="007D7EBC"/>
    <w:rsid w:val="007E05C8"/>
    <w:rsid w:val="007E335D"/>
    <w:rsid w:val="007E34AE"/>
    <w:rsid w:val="007E5EE2"/>
    <w:rsid w:val="007E6E3D"/>
    <w:rsid w:val="007F0C0F"/>
    <w:rsid w:val="007F1955"/>
    <w:rsid w:val="007F36A7"/>
    <w:rsid w:val="007F6945"/>
    <w:rsid w:val="007F6EF9"/>
    <w:rsid w:val="00803487"/>
    <w:rsid w:val="00804555"/>
    <w:rsid w:val="0080560A"/>
    <w:rsid w:val="00806835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27D04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3C3A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98"/>
    <w:rsid w:val="008609F7"/>
    <w:rsid w:val="00860A86"/>
    <w:rsid w:val="00864D69"/>
    <w:rsid w:val="00864E26"/>
    <w:rsid w:val="008675CE"/>
    <w:rsid w:val="0087006D"/>
    <w:rsid w:val="00871B1B"/>
    <w:rsid w:val="00871F0F"/>
    <w:rsid w:val="00872A14"/>
    <w:rsid w:val="008735AA"/>
    <w:rsid w:val="00874B7F"/>
    <w:rsid w:val="00875DBD"/>
    <w:rsid w:val="008777D5"/>
    <w:rsid w:val="00880A9B"/>
    <w:rsid w:val="00883903"/>
    <w:rsid w:val="00884A54"/>
    <w:rsid w:val="00884D86"/>
    <w:rsid w:val="00886540"/>
    <w:rsid w:val="00890848"/>
    <w:rsid w:val="00890D66"/>
    <w:rsid w:val="00892EF1"/>
    <w:rsid w:val="00893EB2"/>
    <w:rsid w:val="008943C4"/>
    <w:rsid w:val="00897E89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B7089"/>
    <w:rsid w:val="008C021D"/>
    <w:rsid w:val="008C0FE3"/>
    <w:rsid w:val="008C2027"/>
    <w:rsid w:val="008C2E43"/>
    <w:rsid w:val="008C3933"/>
    <w:rsid w:val="008C4009"/>
    <w:rsid w:val="008C43E0"/>
    <w:rsid w:val="008C48DA"/>
    <w:rsid w:val="008C729E"/>
    <w:rsid w:val="008C7501"/>
    <w:rsid w:val="008D2751"/>
    <w:rsid w:val="008D526F"/>
    <w:rsid w:val="008D5BA8"/>
    <w:rsid w:val="008E01D1"/>
    <w:rsid w:val="008E085D"/>
    <w:rsid w:val="008E0C96"/>
    <w:rsid w:val="008E128D"/>
    <w:rsid w:val="008E2E49"/>
    <w:rsid w:val="008E5F67"/>
    <w:rsid w:val="008E716D"/>
    <w:rsid w:val="008F0D87"/>
    <w:rsid w:val="008F508A"/>
    <w:rsid w:val="008F7612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4577"/>
    <w:rsid w:val="00925FBB"/>
    <w:rsid w:val="00926D00"/>
    <w:rsid w:val="0093042F"/>
    <w:rsid w:val="00930EE0"/>
    <w:rsid w:val="00931E2E"/>
    <w:rsid w:val="00932050"/>
    <w:rsid w:val="0093594D"/>
    <w:rsid w:val="00936ABB"/>
    <w:rsid w:val="00940A8B"/>
    <w:rsid w:val="00940F5F"/>
    <w:rsid w:val="009411AA"/>
    <w:rsid w:val="00946058"/>
    <w:rsid w:val="00947927"/>
    <w:rsid w:val="00950547"/>
    <w:rsid w:val="00951144"/>
    <w:rsid w:val="0095181C"/>
    <w:rsid w:val="00952E75"/>
    <w:rsid w:val="00953843"/>
    <w:rsid w:val="00961D84"/>
    <w:rsid w:val="009634BE"/>
    <w:rsid w:val="0096492D"/>
    <w:rsid w:val="00967916"/>
    <w:rsid w:val="00967B32"/>
    <w:rsid w:val="00970319"/>
    <w:rsid w:val="0097306F"/>
    <w:rsid w:val="0097615A"/>
    <w:rsid w:val="0097660C"/>
    <w:rsid w:val="009776C4"/>
    <w:rsid w:val="00977915"/>
    <w:rsid w:val="0098055C"/>
    <w:rsid w:val="0098275F"/>
    <w:rsid w:val="0098289D"/>
    <w:rsid w:val="00982E15"/>
    <w:rsid w:val="0098396E"/>
    <w:rsid w:val="009852F0"/>
    <w:rsid w:val="00986DFC"/>
    <w:rsid w:val="00993EB5"/>
    <w:rsid w:val="00995485"/>
    <w:rsid w:val="009968ED"/>
    <w:rsid w:val="0099690C"/>
    <w:rsid w:val="009A0A21"/>
    <w:rsid w:val="009A0D44"/>
    <w:rsid w:val="009A382B"/>
    <w:rsid w:val="009A4CEC"/>
    <w:rsid w:val="009B4DB2"/>
    <w:rsid w:val="009B5130"/>
    <w:rsid w:val="009B517E"/>
    <w:rsid w:val="009B51D1"/>
    <w:rsid w:val="009B7248"/>
    <w:rsid w:val="009C037C"/>
    <w:rsid w:val="009C0A74"/>
    <w:rsid w:val="009C4346"/>
    <w:rsid w:val="009C6951"/>
    <w:rsid w:val="009C716B"/>
    <w:rsid w:val="009D59B9"/>
    <w:rsid w:val="009D65BA"/>
    <w:rsid w:val="009D6FFB"/>
    <w:rsid w:val="009E08DE"/>
    <w:rsid w:val="009E14B0"/>
    <w:rsid w:val="009E1692"/>
    <w:rsid w:val="009E18CF"/>
    <w:rsid w:val="009E29AD"/>
    <w:rsid w:val="009E2CA9"/>
    <w:rsid w:val="009E4E48"/>
    <w:rsid w:val="009E6469"/>
    <w:rsid w:val="009E6849"/>
    <w:rsid w:val="009F1486"/>
    <w:rsid w:val="009F2B31"/>
    <w:rsid w:val="009F2CD7"/>
    <w:rsid w:val="009F5E56"/>
    <w:rsid w:val="009F676E"/>
    <w:rsid w:val="00A006E7"/>
    <w:rsid w:val="00A01414"/>
    <w:rsid w:val="00A02274"/>
    <w:rsid w:val="00A02B47"/>
    <w:rsid w:val="00A046E1"/>
    <w:rsid w:val="00A1081F"/>
    <w:rsid w:val="00A11BC8"/>
    <w:rsid w:val="00A136C2"/>
    <w:rsid w:val="00A13936"/>
    <w:rsid w:val="00A16AA6"/>
    <w:rsid w:val="00A2184A"/>
    <w:rsid w:val="00A21AEA"/>
    <w:rsid w:val="00A2247A"/>
    <w:rsid w:val="00A22FC5"/>
    <w:rsid w:val="00A2319A"/>
    <w:rsid w:val="00A256B5"/>
    <w:rsid w:val="00A26D60"/>
    <w:rsid w:val="00A26E45"/>
    <w:rsid w:val="00A27280"/>
    <w:rsid w:val="00A300B9"/>
    <w:rsid w:val="00A33A70"/>
    <w:rsid w:val="00A33BE7"/>
    <w:rsid w:val="00A348C4"/>
    <w:rsid w:val="00A3740C"/>
    <w:rsid w:val="00A410AD"/>
    <w:rsid w:val="00A44773"/>
    <w:rsid w:val="00A45DDD"/>
    <w:rsid w:val="00A465BE"/>
    <w:rsid w:val="00A4661D"/>
    <w:rsid w:val="00A50709"/>
    <w:rsid w:val="00A50F70"/>
    <w:rsid w:val="00A510EE"/>
    <w:rsid w:val="00A51280"/>
    <w:rsid w:val="00A514B5"/>
    <w:rsid w:val="00A520E3"/>
    <w:rsid w:val="00A532EA"/>
    <w:rsid w:val="00A5565E"/>
    <w:rsid w:val="00A573E9"/>
    <w:rsid w:val="00A62826"/>
    <w:rsid w:val="00A655BA"/>
    <w:rsid w:val="00A65A13"/>
    <w:rsid w:val="00A70732"/>
    <w:rsid w:val="00A70F7E"/>
    <w:rsid w:val="00A7480D"/>
    <w:rsid w:val="00A75205"/>
    <w:rsid w:val="00A777C1"/>
    <w:rsid w:val="00A80412"/>
    <w:rsid w:val="00A81207"/>
    <w:rsid w:val="00A8143A"/>
    <w:rsid w:val="00A8215C"/>
    <w:rsid w:val="00A82820"/>
    <w:rsid w:val="00A83BE4"/>
    <w:rsid w:val="00A90F0B"/>
    <w:rsid w:val="00A9129A"/>
    <w:rsid w:val="00A9191A"/>
    <w:rsid w:val="00A92C31"/>
    <w:rsid w:val="00A9404E"/>
    <w:rsid w:val="00A95AFD"/>
    <w:rsid w:val="00A967FA"/>
    <w:rsid w:val="00AA029C"/>
    <w:rsid w:val="00AA0ACE"/>
    <w:rsid w:val="00AA10A2"/>
    <w:rsid w:val="00AA13C5"/>
    <w:rsid w:val="00AA1B87"/>
    <w:rsid w:val="00AA20D4"/>
    <w:rsid w:val="00AA265E"/>
    <w:rsid w:val="00AA3E68"/>
    <w:rsid w:val="00AA43E7"/>
    <w:rsid w:val="00AA4852"/>
    <w:rsid w:val="00AB3717"/>
    <w:rsid w:val="00AB564B"/>
    <w:rsid w:val="00AB7B0E"/>
    <w:rsid w:val="00AC0A75"/>
    <w:rsid w:val="00AC110C"/>
    <w:rsid w:val="00AC180C"/>
    <w:rsid w:val="00AC429B"/>
    <w:rsid w:val="00AC60EA"/>
    <w:rsid w:val="00AC6C18"/>
    <w:rsid w:val="00AD5B2E"/>
    <w:rsid w:val="00AD6D24"/>
    <w:rsid w:val="00AD7565"/>
    <w:rsid w:val="00AE1B2C"/>
    <w:rsid w:val="00AE60CE"/>
    <w:rsid w:val="00AF1515"/>
    <w:rsid w:val="00AF2D97"/>
    <w:rsid w:val="00AF2EA5"/>
    <w:rsid w:val="00AF3D7E"/>
    <w:rsid w:val="00AF55E4"/>
    <w:rsid w:val="00AF75D8"/>
    <w:rsid w:val="00B00AE6"/>
    <w:rsid w:val="00B04275"/>
    <w:rsid w:val="00B05D8E"/>
    <w:rsid w:val="00B06E41"/>
    <w:rsid w:val="00B07AC6"/>
    <w:rsid w:val="00B11FD9"/>
    <w:rsid w:val="00B1421B"/>
    <w:rsid w:val="00B15E8A"/>
    <w:rsid w:val="00B201A7"/>
    <w:rsid w:val="00B2085D"/>
    <w:rsid w:val="00B23FEB"/>
    <w:rsid w:val="00B264C4"/>
    <w:rsid w:val="00B274F7"/>
    <w:rsid w:val="00B36AB7"/>
    <w:rsid w:val="00B36F15"/>
    <w:rsid w:val="00B37AF8"/>
    <w:rsid w:val="00B45A3D"/>
    <w:rsid w:val="00B47838"/>
    <w:rsid w:val="00B513AA"/>
    <w:rsid w:val="00B52000"/>
    <w:rsid w:val="00B52007"/>
    <w:rsid w:val="00B520F2"/>
    <w:rsid w:val="00B52F57"/>
    <w:rsid w:val="00B542C3"/>
    <w:rsid w:val="00B55028"/>
    <w:rsid w:val="00B56398"/>
    <w:rsid w:val="00B56763"/>
    <w:rsid w:val="00B604D8"/>
    <w:rsid w:val="00B6070C"/>
    <w:rsid w:val="00B63EE8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77FDD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223A"/>
    <w:rsid w:val="00BA5BB3"/>
    <w:rsid w:val="00BA5C3E"/>
    <w:rsid w:val="00BA6202"/>
    <w:rsid w:val="00BA75EC"/>
    <w:rsid w:val="00BB0AB1"/>
    <w:rsid w:val="00BB0C3A"/>
    <w:rsid w:val="00BB1525"/>
    <w:rsid w:val="00BB1BD6"/>
    <w:rsid w:val="00BB50A3"/>
    <w:rsid w:val="00BB53C9"/>
    <w:rsid w:val="00BB76A8"/>
    <w:rsid w:val="00BC123A"/>
    <w:rsid w:val="00BC3DEB"/>
    <w:rsid w:val="00BC5278"/>
    <w:rsid w:val="00BC7985"/>
    <w:rsid w:val="00BD2112"/>
    <w:rsid w:val="00BD25CC"/>
    <w:rsid w:val="00BD46D4"/>
    <w:rsid w:val="00BD4E7A"/>
    <w:rsid w:val="00BD5344"/>
    <w:rsid w:val="00BD68DD"/>
    <w:rsid w:val="00BD791F"/>
    <w:rsid w:val="00BE0870"/>
    <w:rsid w:val="00BE10C1"/>
    <w:rsid w:val="00BE10C3"/>
    <w:rsid w:val="00BE11BD"/>
    <w:rsid w:val="00BE12F7"/>
    <w:rsid w:val="00BE1DAC"/>
    <w:rsid w:val="00BE33CB"/>
    <w:rsid w:val="00BE3568"/>
    <w:rsid w:val="00BE3916"/>
    <w:rsid w:val="00BE4AF7"/>
    <w:rsid w:val="00BE5444"/>
    <w:rsid w:val="00BE780E"/>
    <w:rsid w:val="00BE7815"/>
    <w:rsid w:val="00BE789B"/>
    <w:rsid w:val="00BF1B24"/>
    <w:rsid w:val="00BF1C91"/>
    <w:rsid w:val="00BF5E91"/>
    <w:rsid w:val="00BF7235"/>
    <w:rsid w:val="00BF7353"/>
    <w:rsid w:val="00BF7AD0"/>
    <w:rsid w:val="00C01037"/>
    <w:rsid w:val="00C02112"/>
    <w:rsid w:val="00C02BD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DA0"/>
    <w:rsid w:val="00C25F41"/>
    <w:rsid w:val="00C27E12"/>
    <w:rsid w:val="00C30BAF"/>
    <w:rsid w:val="00C30CF2"/>
    <w:rsid w:val="00C317A4"/>
    <w:rsid w:val="00C31838"/>
    <w:rsid w:val="00C329C3"/>
    <w:rsid w:val="00C35247"/>
    <w:rsid w:val="00C40003"/>
    <w:rsid w:val="00C44189"/>
    <w:rsid w:val="00C462C4"/>
    <w:rsid w:val="00C466F4"/>
    <w:rsid w:val="00C50261"/>
    <w:rsid w:val="00C50A20"/>
    <w:rsid w:val="00C5128E"/>
    <w:rsid w:val="00C519AB"/>
    <w:rsid w:val="00C5239D"/>
    <w:rsid w:val="00C53884"/>
    <w:rsid w:val="00C5478E"/>
    <w:rsid w:val="00C54B18"/>
    <w:rsid w:val="00C572CA"/>
    <w:rsid w:val="00C57A75"/>
    <w:rsid w:val="00C60A62"/>
    <w:rsid w:val="00C60E63"/>
    <w:rsid w:val="00C62298"/>
    <w:rsid w:val="00C6326E"/>
    <w:rsid w:val="00C6585D"/>
    <w:rsid w:val="00C71457"/>
    <w:rsid w:val="00C7788E"/>
    <w:rsid w:val="00C80167"/>
    <w:rsid w:val="00C80A38"/>
    <w:rsid w:val="00C810B4"/>
    <w:rsid w:val="00C84062"/>
    <w:rsid w:val="00C842C5"/>
    <w:rsid w:val="00C85350"/>
    <w:rsid w:val="00C86DB5"/>
    <w:rsid w:val="00C878B0"/>
    <w:rsid w:val="00C918CD"/>
    <w:rsid w:val="00C9207C"/>
    <w:rsid w:val="00C93989"/>
    <w:rsid w:val="00C939F1"/>
    <w:rsid w:val="00C941DF"/>
    <w:rsid w:val="00C94656"/>
    <w:rsid w:val="00C95233"/>
    <w:rsid w:val="00C97F32"/>
    <w:rsid w:val="00CA0E2A"/>
    <w:rsid w:val="00CA12B8"/>
    <w:rsid w:val="00CA18AC"/>
    <w:rsid w:val="00CA6CE8"/>
    <w:rsid w:val="00CB09A3"/>
    <w:rsid w:val="00CB1BE4"/>
    <w:rsid w:val="00CB1E2E"/>
    <w:rsid w:val="00CB1F90"/>
    <w:rsid w:val="00CB22CC"/>
    <w:rsid w:val="00CB3180"/>
    <w:rsid w:val="00CB4B7A"/>
    <w:rsid w:val="00CC070D"/>
    <w:rsid w:val="00CC1ECC"/>
    <w:rsid w:val="00CC31B3"/>
    <w:rsid w:val="00CC42A3"/>
    <w:rsid w:val="00CC686F"/>
    <w:rsid w:val="00CC6BDD"/>
    <w:rsid w:val="00CC7124"/>
    <w:rsid w:val="00CC7CAC"/>
    <w:rsid w:val="00CD1AC0"/>
    <w:rsid w:val="00CD3FB2"/>
    <w:rsid w:val="00CD6083"/>
    <w:rsid w:val="00CE1D86"/>
    <w:rsid w:val="00CE2D58"/>
    <w:rsid w:val="00CE42BB"/>
    <w:rsid w:val="00CE6B5B"/>
    <w:rsid w:val="00CE6E97"/>
    <w:rsid w:val="00CE74BE"/>
    <w:rsid w:val="00CF13CE"/>
    <w:rsid w:val="00CF2CAC"/>
    <w:rsid w:val="00CF7ADA"/>
    <w:rsid w:val="00D01DD4"/>
    <w:rsid w:val="00D05B4B"/>
    <w:rsid w:val="00D06450"/>
    <w:rsid w:val="00D10D6C"/>
    <w:rsid w:val="00D11B43"/>
    <w:rsid w:val="00D13730"/>
    <w:rsid w:val="00D15150"/>
    <w:rsid w:val="00D15CBE"/>
    <w:rsid w:val="00D1722A"/>
    <w:rsid w:val="00D21679"/>
    <w:rsid w:val="00D22555"/>
    <w:rsid w:val="00D2336F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C4F"/>
    <w:rsid w:val="00D47F9D"/>
    <w:rsid w:val="00D52A90"/>
    <w:rsid w:val="00D52C34"/>
    <w:rsid w:val="00D53D33"/>
    <w:rsid w:val="00D541ED"/>
    <w:rsid w:val="00D547E7"/>
    <w:rsid w:val="00D609A8"/>
    <w:rsid w:val="00D625D5"/>
    <w:rsid w:val="00D63C37"/>
    <w:rsid w:val="00D641D9"/>
    <w:rsid w:val="00D701D1"/>
    <w:rsid w:val="00D7336B"/>
    <w:rsid w:val="00D73D55"/>
    <w:rsid w:val="00D75292"/>
    <w:rsid w:val="00D752A6"/>
    <w:rsid w:val="00D778FC"/>
    <w:rsid w:val="00D77D73"/>
    <w:rsid w:val="00D80F3C"/>
    <w:rsid w:val="00D81F61"/>
    <w:rsid w:val="00D856EC"/>
    <w:rsid w:val="00D8699F"/>
    <w:rsid w:val="00D873BB"/>
    <w:rsid w:val="00D873E1"/>
    <w:rsid w:val="00D90482"/>
    <w:rsid w:val="00D90B0D"/>
    <w:rsid w:val="00D90D2C"/>
    <w:rsid w:val="00D92119"/>
    <w:rsid w:val="00D92681"/>
    <w:rsid w:val="00D92DB6"/>
    <w:rsid w:val="00D9566D"/>
    <w:rsid w:val="00D96B32"/>
    <w:rsid w:val="00D977CD"/>
    <w:rsid w:val="00D97F6C"/>
    <w:rsid w:val="00DA2CC7"/>
    <w:rsid w:val="00DA357C"/>
    <w:rsid w:val="00DA566C"/>
    <w:rsid w:val="00DA5BC7"/>
    <w:rsid w:val="00DA6050"/>
    <w:rsid w:val="00DA613B"/>
    <w:rsid w:val="00DA640B"/>
    <w:rsid w:val="00DA6567"/>
    <w:rsid w:val="00DB131B"/>
    <w:rsid w:val="00DB3E02"/>
    <w:rsid w:val="00DB6B2D"/>
    <w:rsid w:val="00DB7199"/>
    <w:rsid w:val="00DC13B6"/>
    <w:rsid w:val="00DC319E"/>
    <w:rsid w:val="00DC5BEA"/>
    <w:rsid w:val="00DC5BED"/>
    <w:rsid w:val="00DD15D2"/>
    <w:rsid w:val="00DD4F6D"/>
    <w:rsid w:val="00DD61B1"/>
    <w:rsid w:val="00DD6C21"/>
    <w:rsid w:val="00DD6F45"/>
    <w:rsid w:val="00DE657E"/>
    <w:rsid w:val="00DE6E5D"/>
    <w:rsid w:val="00DE760A"/>
    <w:rsid w:val="00DF1787"/>
    <w:rsid w:val="00DF3A9E"/>
    <w:rsid w:val="00DF530A"/>
    <w:rsid w:val="00DF6532"/>
    <w:rsid w:val="00DF73C8"/>
    <w:rsid w:val="00E0012A"/>
    <w:rsid w:val="00E0209C"/>
    <w:rsid w:val="00E02B46"/>
    <w:rsid w:val="00E02BCC"/>
    <w:rsid w:val="00E0398E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5832"/>
    <w:rsid w:val="00E1744A"/>
    <w:rsid w:val="00E208BE"/>
    <w:rsid w:val="00E20A09"/>
    <w:rsid w:val="00E211ED"/>
    <w:rsid w:val="00E21DD9"/>
    <w:rsid w:val="00E23535"/>
    <w:rsid w:val="00E23718"/>
    <w:rsid w:val="00E26619"/>
    <w:rsid w:val="00E269A0"/>
    <w:rsid w:val="00E27689"/>
    <w:rsid w:val="00E276E6"/>
    <w:rsid w:val="00E27B17"/>
    <w:rsid w:val="00E27C8A"/>
    <w:rsid w:val="00E3119F"/>
    <w:rsid w:val="00E3124E"/>
    <w:rsid w:val="00E31301"/>
    <w:rsid w:val="00E33018"/>
    <w:rsid w:val="00E33A4A"/>
    <w:rsid w:val="00E34355"/>
    <w:rsid w:val="00E34B75"/>
    <w:rsid w:val="00E35F43"/>
    <w:rsid w:val="00E4091A"/>
    <w:rsid w:val="00E41EBA"/>
    <w:rsid w:val="00E4303E"/>
    <w:rsid w:val="00E43DCA"/>
    <w:rsid w:val="00E45D71"/>
    <w:rsid w:val="00E472E0"/>
    <w:rsid w:val="00E50327"/>
    <w:rsid w:val="00E50FC5"/>
    <w:rsid w:val="00E53779"/>
    <w:rsid w:val="00E5575F"/>
    <w:rsid w:val="00E578F1"/>
    <w:rsid w:val="00E62A4C"/>
    <w:rsid w:val="00E6317B"/>
    <w:rsid w:val="00E635F5"/>
    <w:rsid w:val="00E63FF0"/>
    <w:rsid w:val="00E6416E"/>
    <w:rsid w:val="00E6597C"/>
    <w:rsid w:val="00E66321"/>
    <w:rsid w:val="00E664A3"/>
    <w:rsid w:val="00E73B66"/>
    <w:rsid w:val="00E7635F"/>
    <w:rsid w:val="00E76C84"/>
    <w:rsid w:val="00E77199"/>
    <w:rsid w:val="00E81923"/>
    <w:rsid w:val="00E825C8"/>
    <w:rsid w:val="00E83643"/>
    <w:rsid w:val="00E9059F"/>
    <w:rsid w:val="00E928AD"/>
    <w:rsid w:val="00E95BF2"/>
    <w:rsid w:val="00E95F21"/>
    <w:rsid w:val="00EA0210"/>
    <w:rsid w:val="00EA3368"/>
    <w:rsid w:val="00EA466F"/>
    <w:rsid w:val="00EA51E7"/>
    <w:rsid w:val="00EA6FE6"/>
    <w:rsid w:val="00EA7438"/>
    <w:rsid w:val="00EB139B"/>
    <w:rsid w:val="00EB1580"/>
    <w:rsid w:val="00EB74A0"/>
    <w:rsid w:val="00EB7B70"/>
    <w:rsid w:val="00EC068A"/>
    <w:rsid w:val="00EC2143"/>
    <w:rsid w:val="00EC2C18"/>
    <w:rsid w:val="00EC3742"/>
    <w:rsid w:val="00EC38B7"/>
    <w:rsid w:val="00EC490D"/>
    <w:rsid w:val="00EC5C43"/>
    <w:rsid w:val="00ED5B4C"/>
    <w:rsid w:val="00ED5D09"/>
    <w:rsid w:val="00ED5EE0"/>
    <w:rsid w:val="00ED6AB7"/>
    <w:rsid w:val="00ED6DA3"/>
    <w:rsid w:val="00EE1184"/>
    <w:rsid w:val="00EE15ED"/>
    <w:rsid w:val="00EE39AF"/>
    <w:rsid w:val="00EE3C86"/>
    <w:rsid w:val="00EE5D82"/>
    <w:rsid w:val="00EE719D"/>
    <w:rsid w:val="00EF1A8A"/>
    <w:rsid w:val="00EF2190"/>
    <w:rsid w:val="00EF2E68"/>
    <w:rsid w:val="00EF4490"/>
    <w:rsid w:val="00F0027E"/>
    <w:rsid w:val="00F00A74"/>
    <w:rsid w:val="00F0507A"/>
    <w:rsid w:val="00F062E7"/>
    <w:rsid w:val="00F070AD"/>
    <w:rsid w:val="00F070E1"/>
    <w:rsid w:val="00F12066"/>
    <w:rsid w:val="00F120F8"/>
    <w:rsid w:val="00F12D38"/>
    <w:rsid w:val="00F13724"/>
    <w:rsid w:val="00F142BD"/>
    <w:rsid w:val="00F1634F"/>
    <w:rsid w:val="00F20A32"/>
    <w:rsid w:val="00F251CA"/>
    <w:rsid w:val="00F25E88"/>
    <w:rsid w:val="00F25F1C"/>
    <w:rsid w:val="00F323C7"/>
    <w:rsid w:val="00F35955"/>
    <w:rsid w:val="00F36A09"/>
    <w:rsid w:val="00F40A83"/>
    <w:rsid w:val="00F410CB"/>
    <w:rsid w:val="00F41827"/>
    <w:rsid w:val="00F4360B"/>
    <w:rsid w:val="00F44625"/>
    <w:rsid w:val="00F45D2D"/>
    <w:rsid w:val="00F46E17"/>
    <w:rsid w:val="00F4775B"/>
    <w:rsid w:val="00F47EC8"/>
    <w:rsid w:val="00F522CE"/>
    <w:rsid w:val="00F52C48"/>
    <w:rsid w:val="00F579F0"/>
    <w:rsid w:val="00F601EB"/>
    <w:rsid w:val="00F60FC7"/>
    <w:rsid w:val="00F60FD5"/>
    <w:rsid w:val="00F61B2A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7658C"/>
    <w:rsid w:val="00F76632"/>
    <w:rsid w:val="00F8058A"/>
    <w:rsid w:val="00F80C38"/>
    <w:rsid w:val="00F825DE"/>
    <w:rsid w:val="00F837C3"/>
    <w:rsid w:val="00F843C8"/>
    <w:rsid w:val="00F8454F"/>
    <w:rsid w:val="00F9079E"/>
    <w:rsid w:val="00F92705"/>
    <w:rsid w:val="00F96B6F"/>
    <w:rsid w:val="00F96E32"/>
    <w:rsid w:val="00F97A6B"/>
    <w:rsid w:val="00FA1AE2"/>
    <w:rsid w:val="00FA3136"/>
    <w:rsid w:val="00FA4125"/>
    <w:rsid w:val="00FA4B68"/>
    <w:rsid w:val="00FA6090"/>
    <w:rsid w:val="00FA7E82"/>
    <w:rsid w:val="00FB0933"/>
    <w:rsid w:val="00FB13C9"/>
    <w:rsid w:val="00FB367A"/>
    <w:rsid w:val="00FB38D3"/>
    <w:rsid w:val="00FB3EE9"/>
    <w:rsid w:val="00FB623D"/>
    <w:rsid w:val="00FB7AF6"/>
    <w:rsid w:val="00FC1DD0"/>
    <w:rsid w:val="00FC1ED4"/>
    <w:rsid w:val="00FC5DC6"/>
    <w:rsid w:val="00FC667F"/>
    <w:rsid w:val="00FC73DE"/>
    <w:rsid w:val="00FD0C19"/>
    <w:rsid w:val="00FD2CC9"/>
    <w:rsid w:val="00FD58CC"/>
    <w:rsid w:val="00FD7891"/>
    <w:rsid w:val="00FD7F61"/>
    <w:rsid w:val="00FD7F8E"/>
    <w:rsid w:val="00FE02BC"/>
    <w:rsid w:val="00FE02E6"/>
    <w:rsid w:val="00FE2638"/>
    <w:rsid w:val="00FE3C35"/>
    <w:rsid w:val="00FF39C6"/>
    <w:rsid w:val="00FF422A"/>
    <w:rsid w:val="00FF659E"/>
    <w:rsid w:val="00FF6741"/>
    <w:rsid w:val="00FF6CDF"/>
    <w:rsid w:val="00FF76D7"/>
    <w:rsid w:val="78D1A532"/>
    <w:rsid w:val="7E77C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855EB"/>
  <w15:docId w15:val="{F9D12262-20B0-46AB-99E0-308682C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link w:val="SemEspaamentoCarte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Tipodeletrapredefinidodopargrafo"/>
    <w:rsid w:val="00F8058A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e">
    <w:name w:val="Emphasis"/>
    <w:basedOn w:val="Tipodeletrapredefinidodopargrafo"/>
    <w:uiPriority w:val="20"/>
    <w:qFormat/>
    <w:rsid w:val="00096267"/>
    <w:rPr>
      <w:i/>
      <w:iCs/>
    </w:rPr>
  </w:style>
  <w:style w:type="character" w:customStyle="1" w:styleId="notranslate">
    <w:name w:val="notranslate"/>
    <w:basedOn w:val="Tipodeletrapredefinidodopargrafo"/>
    <w:rsid w:val="001B2B15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A0AC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0ACE"/>
    <w:rPr>
      <w:vertAlign w:val="superscript"/>
    </w:rPr>
  </w:style>
  <w:style w:type="paragraph" w:customStyle="1" w:styleId="xmsotitle">
    <w:name w:val="x_msotitle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Tipodeletrapredefinidodopargrafo"/>
    <w:rsid w:val="004662CB"/>
  </w:style>
  <w:style w:type="character" w:customStyle="1" w:styleId="eop">
    <w:name w:val="eop"/>
    <w:basedOn w:val="Tipodeletrapredefinidodopargrafo"/>
    <w:rsid w:val="004662CB"/>
  </w:style>
  <w:style w:type="character" w:customStyle="1" w:styleId="mark3ji9i6qny">
    <w:name w:val="mark3ji9i6qny"/>
    <w:basedOn w:val="Tipodeletrapredefinidodopargrafo"/>
    <w:rsid w:val="004662CB"/>
  </w:style>
  <w:style w:type="paragraph" w:customStyle="1" w:styleId="xmsolistparagraph">
    <w:name w:val="x_msolist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o">
    <w:name w:val="Revision"/>
    <w:hidden/>
    <w:uiPriority w:val="99"/>
    <w:semiHidden/>
    <w:rsid w:val="00664BAB"/>
    <w:pPr>
      <w:spacing w:after="0" w:line="240" w:lineRule="auto"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F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F39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Tipodeletrapredefinidodopargrafo"/>
    <w:rsid w:val="00FF39C6"/>
  </w:style>
  <w:style w:type="character" w:styleId="MenoNoResolvida">
    <w:name w:val="Unresolved Mention"/>
    <w:basedOn w:val="Tipodeletrapredefinidodopargrafo"/>
    <w:uiPriority w:val="99"/>
    <w:semiHidden/>
    <w:unhideWhenUsed/>
    <w:rsid w:val="004702E8"/>
    <w:rPr>
      <w:color w:val="605E5C"/>
      <w:shd w:val="clear" w:color="auto" w:fill="E1DFDD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4D4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3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541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118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9453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9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-beta/123801" TargetMode="External"/><Relationship Id="rId18" Type="http://schemas.openxmlformats.org/officeDocument/2006/relationships/hyperlink" Target="http://www.TOMRA.com/recycl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omra.com/pt/sorting/recycling" TargetMode="External"/><Relationship Id="rId17" Type="http://schemas.openxmlformats.org/officeDocument/2006/relationships/hyperlink" Target="http://www.alarconyharri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chele.wiemer@tom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mra.com/en/sorting/recycl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TOMRA-Sorting-Recycling-183257172165234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TOMRARecycl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c220f-fd0b-4a29-9621-450612705919" xsi:nil="true"/>
    <lcf76f155ced4ddcb4097134ff3c332f xmlns="25c13836-8947-49c7-9f6e-a92cfaa2d2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1921173AE14D8ABD091E02C37D46" ma:contentTypeVersion="16" ma:contentTypeDescription="Create a new document." ma:contentTypeScope="" ma:versionID="877b7adec21004fa524e7ee5a7806024">
  <xsd:schema xmlns:xsd="http://www.w3.org/2001/XMLSchema" xmlns:xs="http://www.w3.org/2001/XMLSchema" xmlns:p="http://schemas.microsoft.com/office/2006/metadata/properties" xmlns:ns2="25c13836-8947-49c7-9f6e-a92cfaa2d2a8" xmlns:ns3="a33c220f-fd0b-4a29-9621-450612705919" targetNamespace="http://schemas.microsoft.com/office/2006/metadata/properties" ma:root="true" ma:fieldsID="51ba23a4162d5e931afd9f4498e03408" ns2:_="" ns3:_="">
    <xsd:import namespace="25c13836-8947-49c7-9f6e-a92cfaa2d2a8"/>
    <xsd:import namespace="a33c220f-fd0b-4a29-9621-45061270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3836-8947-49c7-9f6e-a92cfaa2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0f-fd0b-4a29-9621-450612705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2e479-9951-41e3-9074-4c86a1cd3de7}" ma:internalName="TaxCatchAll" ma:showField="CatchAllData" ma:web="a33c220f-fd0b-4a29-9621-45061270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683B-4B7B-4008-9FE8-4405C33F1EC0}">
  <ds:schemaRefs>
    <ds:schemaRef ds:uri="http://schemas.microsoft.com/office/2006/metadata/properties"/>
    <ds:schemaRef ds:uri="http://schemas.microsoft.com/office/infopath/2007/PartnerControls"/>
    <ds:schemaRef ds:uri="a33c220f-fd0b-4a29-9621-450612705919"/>
    <ds:schemaRef ds:uri="25c13836-8947-49c7-9f6e-a92cfaa2d2a8"/>
  </ds:schemaRefs>
</ds:datastoreItem>
</file>

<file path=customXml/itemProps2.xml><?xml version="1.0" encoding="utf-8"?>
<ds:datastoreItem xmlns:ds="http://schemas.openxmlformats.org/officeDocument/2006/customXml" ds:itemID="{D3571745-A1F6-47A2-ADA4-E8498B007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FBB56-9FB8-4190-AEBF-13C81EA5D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13836-8947-49c7-9f6e-a92cfaa2d2a8"/>
    <ds:schemaRef ds:uri="a33c220f-fd0b-4a29-9621-45061270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E6F46-9023-244E-A16E-31A9FAD5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1408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4</dc:creator>
  <cp:keywords/>
  <dc:description/>
  <cp:lastModifiedBy>Tomás Tim-Tim</cp:lastModifiedBy>
  <cp:revision>3</cp:revision>
  <cp:lastPrinted>2019-11-25T09:23:00Z</cp:lastPrinted>
  <dcterms:created xsi:type="dcterms:W3CDTF">2022-11-24T15:11:00Z</dcterms:created>
  <dcterms:modified xsi:type="dcterms:W3CDTF">2022-11-24T15:32:00Z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0x01010076CD1921173AE14D8ABD091E02C37D46</vt:lpwstr>
  </property>
</Properties>
</file>