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A18" w14:textId="566327B5" w:rsidR="00E808B5" w:rsidRDefault="00254A4C" w:rsidP="00E808B5">
      <w:pPr>
        <w:jc w:val="center"/>
        <w:rPr>
          <w:b/>
          <w:lang w:val="en-US"/>
        </w:rPr>
      </w:pPr>
      <w:r>
        <w:rPr>
          <w:b/>
          <w:lang w:val="en-US"/>
        </w:rPr>
        <w:t xml:space="preserve">STADLER </w:t>
      </w:r>
      <w:r w:rsidR="009B15A2">
        <w:rPr>
          <w:b/>
          <w:lang w:val="en-US"/>
        </w:rPr>
        <w:t xml:space="preserve">delivers continuous improvement at J&amp;B </w:t>
      </w:r>
      <w:r w:rsidR="00F4709A">
        <w:rPr>
          <w:b/>
          <w:lang w:val="en-US"/>
        </w:rPr>
        <w:t xml:space="preserve">Recycling </w:t>
      </w:r>
      <w:r w:rsidR="009B15A2">
        <w:rPr>
          <w:b/>
          <w:lang w:val="en-US"/>
        </w:rPr>
        <w:t>dry mixed recyclables plant</w:t>
      </w:r>
    </w:p>
    <w:p w14:paraId="02F6DE88" w14:textId="77777777" w:rsidR="002646CA" w:rsidRDefault="002646CA" w:rsidP="001B3555">
      <w:pPr>
        <w:rPr>
          <w:b/>
          <w:lang w:val="en-US"/>
        </w:rPr>
      </w:pPr>
    </w:p>
    <w:p w14:paraId="191B884D" w14:textId="179F548D" w:rsidR="002646CA" w:rsidRPr="00C6799D" w:rsidRDefault="00C6799D" w:rsidP="003E0874">
      <w:pPr>
        <w:spacing w:after="240" w:line="288" w:lineRule="auto"/>
        <w:rPr>
          <w:bCs/>
          <w:i/>
          <w:iCs/>
          <w:lang w:val="en-US"/>
        </w:rPr>
      </w:pPr>
      <w:r w:rsidRPr="00C6799D">
        <w:rPr>
          <w:i/>
          <w:iCs/>
          <w:lang w:val="en-US"/>
        </w:rPr>
        <w:t>STADLER</w:t>
      </w:r>
      <w:r w:rsidR="004C4DAC">
        <w:rPr>
          <w:i/>
          <w:iCs/>
          <w:lang w:val="en-US"/>
        </w:rPr>
        <w:t xml:space="preserve"> has </w:t>
      </w:r>
      <w:r w:rsidR="009013AA">
        <w:rPr>
          <w:i/>
          <w:iCs/>
          <w:lang w:val="en-US"/>
        </w:rPr>
        <w:t>supported</w:t>
      </w:r>
      <w:r w:rsidR="004C4DAC">
        <w:rPr>
          <w:i/>
          <w:iCs/>
          <w:lang w:val="en-US"/>
        </w:rPr>
        <w:t xml:space="preserve"> J&amp;B Recycling in its pursuit of </w:t>
      </w:r>
      <w:r w:rsidR="009013AA">
        <w:rPr>
          <w:i/>
          <w:iCs/>
          <w:lang w:val="en-US"/>
        </w:rPr>
        <w:t xml:space="preserve">the best quality output material possible when it designed and built its </w:t>
      </w:r>
      <w:r w:rsidR="004C4DAC">
        <w:rPr>
          <w:i/>
          <w:iCs/>
          <w:lang w:val="en-US"/>
        </w:rPr>
        <w:t>dry mixed recyclables plant</w:t>
      </w:r>
      <w:r w:rsidR="009013AA">
        <w:rPr>
          <w:i/>
          <w:iCs/>
          <w:lang w:val="en-US"/>
        </w:rPr>
        <w:t xml:space="preserve"> in 2008, and consequently in an ongoing continuous improvement process</w:t>
      </w:r>
      <w:r w:rsidR="00772440">
        <w:rPr>
          <w:i/>
          <w:iCs/>
          <w:lang w:val="en-US"/>
        </w:rPr>
        <w:t xml:space="preserve"> to consistently deliver high purity rates while managing the changing composition of waste materials</w:t>
      </w:r>
      <w:r w:rsidR="009013AA">
        <w:rPr>
          <w:i/>
          <w:iCs/>
          <w:lang w:val="en-US"/>
        </w:rPr>
        <w:t xml:space="preserve">. </w:t>
      </w:r>
      <w:r w:rsidR="009827D7">
        <w:rPr>
          <w:i/>
          <w:iCs/>
          <w:lang w:val="en-US"/>
        </w:rPr>
        <w:t xml:space="preserve">The latest upgrade, completed in </w:t>
      </w:r>
      <w:r w:rsidR="008C25ED">
        <w:rPr>
          <w:i/>
          <w:iCs/>
          <w:lang w:val="en-US"/>
        </w:rPr>
        <w:t>March</w:t>
      </w:r>
      <w:r w:rsidR="009827D7">
        <w:rPr>
          <w:i/>
          <w:iCs/>
          <w:lang w:val="en-US"/>
        </w:rPr>
        <w:t xml:space="preserve"> 2022, has further improved quality and increased capacity</w:t>
      </w:r>
      <w:r w:rsidR="006F720A">
        <w:rPr>
          <w:i/>
          <w:iCs/>
          <w:lang w:val="en-US"/>
        </w:rPr>
        <w:t xml:space="preserve"> to anticipate the growing demand</w:t>
      </w:r>
      <w:r w:rsidR="009827D7">
        <w:rPr>
          <w:i/>
          <w:iCs/>
          <w:lang w:val="en-US"/>
        </w:rPr>
        <w:t>.</w:t>
      </w:r>
    </w:p>
    <w:p w14:paraId="6F0CCEFE" w14:textId="5185D8EB" w:rsidR="001B3555" w:rsidRDefault="00780B4C" w:rsidP="00374F84">
      <w:pPr>
        <w:spacing w:after="240" w:line="288" w:lineRule="auto"/>
        <w:rPr>
          <w:lang w:val="en-US"/>
        </w:rPr>
      </w:pPr>
      <w:proofErr w:type="spellStart"/>
      <w:r w:rsidRPr="008F4C10">
        <w:rPr>
          <w:b/>
          <w:lang w:val="en-GB"/>
        </w:rPr>
        <w:t>Altshausen</w:t>
      </w:r>
      <w:proofErr w:type="spellEnd"/>
      <w:r w:rsidRPr="00032C32">
        <w:rPr>
          <w:b/>
          <w:lang w:val="en-GB"/>
        </w:rPr>
        <w:t>, 14 July, 2022</w:t>
      </w:r>
      <w:r w:rsidR="001B3555" w:rsidRPr="001B3555">
        <w:rPr>
          <w:lang w:val="en-US"/>
        </w:rPr>
        <w:t xml:space="preserve"> </w:t>
      </w:r>
      <w:r w:rsidR="00283545">
        <w:rPr>
          <w:lang w:val="en-US"/>
        </w:rPr>
        <w:t>–</w:t>
      </w:r>
      <w:r w:rsidR="00D51BFF">
        <w:rPr>
          <w:lang w:val="en-US"/>
        </w:rPr>
        <w:t>STADLER</w:t>
      </w:r>
      <w:r w:rsidR="00F4709A">
        <w:rPr>
          <w:lang w:val="en-US"/>
        </w:rPr>
        <w:t>’s relationship with</w:t>
      </w:r>
      <w:r w:rsidR="00D51BFF">
        <w:rPr>
          <w:lang w:val="en-US"/>
        </w:rPr>
        <w:t xml:space="preserve"> J&amp;B </w:t>
      </w:r>
      <w:r w:rsidR="00F4709A">
        <w:rPr>
          <w:lang w:val="en-US"/>
        </w:rPr>
        <w:t xml:space="preserve">Recycling </w:t>
      </w:r>
      <w:r w:rsidR="00D51BFF">
        <w:rPr>
          <w:lang w:val="en-US"/>
        </w:rPr>
        <w:t>began in 2008</w:t>
      </w:r>
      <w:r w:rsidR="00F4709A">
        <w:rPr>
          <w:lang w:val="en-US"/>
        </w:rPr>
        <w:t xml:space="preserve">, when it designed and built its dry mixed recyclables plant in </w:t>
      </w:r>
      <w:proofErr w:type="spellStart"/>
      <w:r w:rsidR="00F4709A">
        <w:rPr>
          <w:lang w:val="en-US"/>
        </w:rPr>
        <w:t>Hartlepool</w:t>
      </w:r>
      <w:proofErr w:type="spellEnd"/>
      <w:r w:rsidR="00F4709A">
        <w:rPr>
          <w:lang w:val="en-US"/>
        </w:rPr>
        <w:t xml:space="preserve">, United Kingdom. </w:t>
      </w:r>
      <w:r w:rsidR="004C4DAC">
        <w:rPr>
          <w:lang w:val="en-US"/>
        </w:rPr>
        <w:t xml:space="preserve">It has remained at their side ever since, supporting the company in a continuous improvement process of the plant. “We continually improve the plant, and our focus is producing the best quality material possible,” </w:t>
      </w:r>
      <w:r w:rsidR="009827D7">
        <w:rPr>
          <w:lang w:val="en-US"/>
        </w:rPr>
        <w:t>says Matt Tyrie, Operations Director at J&amp;B Recycling.</w:t>
      </w:r>
    </w:p>
    <w:p w14:paraId="7636B85D" w14:textId="03548C8B" w:rsidR="00374F84" w:rsidRDefault="00EE5E99" w:rsidP="00374F84">
      <w:pPr>
        <w:spacing w:after="240" w:line="288" w:lineRule="auto"/>
        <w:rPr>
          <w:lang w:val="en-US"/>
        </w:rPr>
      </w:pPr>
      <w:r>
        <w:rPr>
          <w:b/>
          <w:bCs/>
          <w:lang w:val="en-US"/>
        </w:rPr>
        <w:t>A flexible</w:t>
      </w:r>
      <w:r w:rsidR="00F957CC">
        <w:rPr>
          <w:b/>
          <w:bCs/>
          <w:lang w:val="en-US"/>
        </w:rPr>
        <w:t xml:space="preserve"> design</w:t>
      </w:r>
      <w:r w:rsidR="00A41446">
        <w:rPr>
          <w:b/>
          <w:bCs/>
          <w:lang w:val="en-US"/>
        </w:rPr>
        <w:t xml:space="preserve"> for consistently high purity rates</w:t>
      </w:r>
    </w:p>
    <w:p w14:paraId="44FFECED" w14:textId="1B8CEA5F" w:rsidR="00EE5CD2" w:rsidRDefault="00EE5E99" w:rsidP="00374F84">
      <w:pPr>
        <w:spacing w:after="240" w:line="288" w:lineRule="auto"/>
        <w:rPr>
          <w:lang w:val="en-US"/>
        </w:rPr>
      </w:pPr>
      <w:r>
        <w:rPr>
          <w:lang w:val="en-US"/>
        </w:rPr>
        <w:t xml:space="preserve">The composition and density of </w:t>
      </w:r>
      <w:r w:rsidR="00A41446">
        <w:rPr>
          <w:lang w:val="en-US"/>
        </w:rPr>
        <w:t xml:space="preserve">dry recyclable </w:t>
      </w:r>
      <w:r>
        <w:rPr>
          <w:lang w:val="en-US"/>
        </w:rPr>
        <w:t xml:space="preserve">waste is </w:t>
      </w:r>
      <w:r w:rsidR="009064D4">
        <w:rPr>
          <w:lang w:val="en-US"/>
        </w:rPr>
        <w:t xml:space="preserve">in constant evolution. </w:t>
      </w:r>
      <w:r w:rsidR="00EE5CD2">
        <w:rPr>
          <w:lang w:val="en-US"/>
        </w:rPr>
        <w:t>“</w:t>
      </w:r>
      <w:r w:rsidR="009064D4">
        <w:rPr>
          <w:lang w:val="en-US"/>
        </w:rPr>
        <w:t>Over the year</w:t>
      </w:r>
      <w:r w:rsidR="00A41446">
        <w:rPr>
          <w:lang w:val="en-US"/>
        </w:rPr>
        <w:t>s</w:t>
      </w:r>
      <w:r w:rsidR="009064D4">
        <w:rPr>
          <w:lang w:val="en-US"/>
        </w:rPr>
        <w:t>,</w:t>
      </w:r>
      <w:r w:rsidR="00EE5CD2">
        <w:rPr>
          <w:lang w:val="en-US"/>
        </w:rPr>
        <w:t xml:space="preserve"> the amount of cardboard has significantly increased,” </w:t>
      </w:r>
      <w:r w:rsidR="00A96984">
        <w:rPr>
          <w:lang w:val="en-US"/>
        </w:rPr>
        <w:t>states</w:t>
      </w:r>
      <w:r w:rsidR="00EE5CD2">
        <w:rPr>
          <w:lang w:val="en-US"/>
        </w:rPr>
        <w:t xml:space="preserve"> Benjamin Eule, </w:t>
      </w:r>
      <w:r w:rsidR="00EE5CD2">
        <w:rPr>
          <w:lang w:val="en-GB"/>
        </w:rPr>
        <w:t xml:space="preserve">Director at STADLER UK Ltd. </w:t>
      </w:r>
      <w:r w:rsidR="00EE5CD2">
        <w:rPr>
          <w:lang w:val="en-US"/>
        </w:rPr>
        <w:t xml:space="preserve"> “Sorting plants are receiving bigger volumes of packaging generated by the growth of online shopping and deliveries.</w:t>
      </w:r>
      <w:r w:rsidR="00EB4078">
        <w:rPr>
          <w:lang w:val="en-US"/>
        </w:rPr>
        <w:t xml:space="preserve"> Another change that is having an impact is the switch </w:t>
      </w:r>
      <w:r w:rsidR="00CE3700">
        <w:rPr>
          <w:lang w:val="en-US"/>
        </w:rPr>
        <w:t>to different</w:t>
      </w:r>
      <w:r w:rsidR="00954A29">
        <w:rPr>
          <w:lang w:val="en-US"/>
        </w:rPr>
        <w:t xml:space="preserve"> printing techniques </w:t>
      </w:r>
      <w:r w:rsidR="00EB4078">
        <w:rPr>
          <w:lang w:val="en-US"/>
        </w:rPr>
        <w:t xml:space="preserve">in magazines, which makes it more difficult to separate the ink from the fiber. Plastic packaging is also changing, with multi-layers, and </w:t>
      </w:r>
      <w:r w:rsidR="00CE3700">
        <w:rPr>
          <w:lang w:val="en-US"/>
        </w:rPr>
        <w:t>bottles with</w:t>
      </w:r>
      <w:r w:rsidR="00EB4078">
        <w:rPr>
          <w:lang w:val="en-US"/>
        </w:rPr>
        <w:t xml:space="preserve"> different types of sleeves </w:t>
      </w:r>
      <w:r w:rsidR="00954A29">
        <w:rPr>
          <w:lang w:val="en-US"/>
        </w:rPr>
        <w:t>resulting in</w:t>
      </w:r>
      <w:r w:rsidR="00EB4078">
        <w:rPr>
          <w:lang w:val="en-US"/>
        </w:rPr>
        <w:t xml:space="preserve"> detection</w:t>
      </w:r>
      <w:r w:rsidR="00954A29">
        <w:rPr>
          <w:lang w:val="en-US"/>
        </w:rPr>
        <w:t xml:space="preserve"> becoming more challenging</w:t>
      </w:r>
      <w:r w:rsidR="00EB4078">
        <w:rPr>
          <w:lang w:val="en-US"/>
        </w:rPr>
        <w:t>. Metals have also evolved since we first designed the plant in 2008, with a shift from aluminum to ferrous metal in drinks packaging, and the increasing volumes of coffee capsules which contain aluminum.”</w:t>
      </w:r>
    </w:p>
    <w:p w14:paraId="7BC06006" w14:textId="761569CC" w:rsidR="00EE5E99" w:rsidRDefault="00EE5E99" w:rsidP="00374F84">
      <w:pPr>
        <w:spacing w:after="240" w:line="288" w:lineRule="auto"/>
        <w:rPr>
          <w:lang w:val="en-US"/>
        </w:rPr>
      </w:pPr>
      <w:r>
        <w:rPr>
          <w:lang w:val="en-US"/>
        </w:rPr>
        <w:t xml:space="preserve">For this reason, </w:t>
      </w:r>
      <w:r w:rsidR="00686EF1">
        <w:rPr>
          <w:lang w:val="en-US"/>
        </w:rPr>
        <w:t xml:space="preserve">sorting </w:t>
      </w:r>
      <w:r>
        <w:rPr>
          <w:lang w:val="en-US"/>
        </w:rPr>
        <w:t xml:space="preserve">plants need to </w:t>
      </w:r>
      <w:r w:rsidR="009064D4">
        <w:rPr>
          <w:lang w:val="en-US"/>
        </w:rPr>
        <w:t>be able to process multiple materials flexibly while delivering the consistently high purity rates demanded by the recycling industry</w:t>
      </w:r>
      <w:r w:rsidR="007624A3">
        <w:rPr>
          <w:lang w:val="en-US"/>
        </w:rPr>
        <w:t xml:space="preserve">. The </w:t>
      </w:r>
      <w:r w:rsidR="00686EF1">
        <w:rPr>
          <w:lang w:val="en-US"/>
        </w:rPr>
        <w:t xml:space="preserve">plants’ </w:t>
      </w:r>
      <w:r w:rsidR="007624A3">
        <w:rPr>
          <w:lang w:val="en-US"/>
        </w:rPr>
        <w:t xml:space="preserve">design also needs the flexibility of accommodating subsequent upgrades and modifications to meet the changing </w:t>
      </w:r>
      <w:r w:rsidR="00E9019F">
        <w:rPr>
          <w:lang w:val="en-US"/>
        </w:rPr>
        <w:t>requirements.</w:t>
      </w:r>
      <w:r w:rsidR="007624A3">
        <w:rPr>
          <w:lang w:val="en-US"/>
        </w:rPr>
        <w:t xml:space="preserve"> </w:t>
      </w:r>
    </w:p>
    <w:p w14:paraId="080F3979" w14:textId="7C90EC84" w:rsidR="00023196" w:rsidRPr="00023196" w:rsidRDefault="00E9019F" w:rsidP="00065ADC">
      <w:pPr>
        <w:spacing w:after="240" w:line="288" w:lineRule="auto"/>
        <w:rPr>
          <w:lang w:val="en-GB"/>
        </w:rPr>
      </w:pPr>
      <w:r>
        <w:rPr>
          <w:lang w:val="en-US"/>
        </w:rPr>
        <w:t>In designing the sorting plant, STADLER</w:t>
      </w:r>
      <w:r w:rsidR="00686EF1">
        <w:rPr>
          <w:lang w:val="en-US"/>
        </w:rPr>
        <w:t xml:space="preserve"> adopted its trademark tailored approach and</w:t>
      </w:r>
      <w:r>
        <w:rPr>
          <w:lang w:val="en-US"/>
        </w:rPr>
        <w:t xml:space="preserve"> drew on its in-depth knowledge </w:t>
      </w:r>
      <w:r>
        <w:rPr>
          <w:lang w:val="en-GB"/>
        </w:rPr>
        <w:t>of how the varying composition of waste material affects the sorting process</w:t>
      </w:r>
      <w:r w:rsidR="00686EF1">
        <w:rPr>
          <w:lang w:val="en-GB"/>
        </w:rPr>
        <w:t>.</w:t>
      </w:r>
      <w:r w:rsidR="00743820">
        <w:rPr>
          <w:lang w:val="en-GB"/>
        </w:rPr>
        <w:t xml:space="preserve"> </w:t>
      </w:r>
      <w:r w:rsidR="00EE2A31">
        <w:rPr>
          <w:lang w:val="en-GB"/>
        </w:rPr>
        <w:t xml:space="preserve">Benjamin Eule </w:t>
      </w:r>
      <w:r w:rsidR="00A96984">
        <w:rPr>
          <w:lang w:val="en-GB"/>
        </w:rPr>
        <w:t>says</w:t>
      </w:r>
      <w:r w:rsidR="00EE2A31">
        <w:rPr>
          <w:lang w:val="en-GB"/>
        </w:rPr>
        <w:t>: “</w:t>
      </w:r>
      <w:r w:rsidR="00743820">
        <w:rPr>
          <w:lang w:val="en-GB"/>
        </w:rPr>
        <w:t xml:space="preserve">The </w:t>
      </w:r>
      <w:r w:rsidR="00332E3E">
        <w:rPr>
          <w:lang w:val="en-GB"/>
        </w:rPr>
        <w:t>J&amp;B Recycling plant was originally designed</w:t>
      </w:r>
      <w:r w:rsidR="00743820">
        <w:rPr>
          <w:lang w:val="en-GB"/>
        </w:rPr>
        <w:t xml:space="preserve"> </w:t>
      </w:r>
      <w:r w:rsidR="00332E3E">
        <w:rPr>
          <w:lang w:val="en-GB"/>
        </w:rPr>
        <w:t xml:space="preserve">to process 12 t/hour, with STADLER trommel screens, conveyors and ballistic separator taking care of the mechanical pre-sorting, preparing the material flow for effective downstream processing. </w:t>
      </w:r>
      <w:r w:rsidR="000023B4">
        <w:rPr>
          <w:lang w:val="en-GB"/>
        </w:rPr>
        <w:t xml:space="preserve">Conveyors make sure that the material is sent efficiently to the </w:t>
      </w:r>
      <w:r w:rsidR="00954A29">
        <w:rPr>
          <w:lang w:val="en-GB"/>
        </w:rPr>
        <w:t xml:space="preserve">next </w:t>
      </w:r>
      <w:r w:rsidR="000023B4">
        <w:rPr>
          <w:lang w:val="en-GB"/>
        </w:rPr>
        <w:t>sorting process</w:t>
      </w:r>
      <w:r w:rsidR="00954A29" w:rsidRPr="00954A29">
        <w:rPr>
          <w:lang w:val="en-GB"/>
        </w:rPr>
        <w:t xml:space="preserve"> </w:t>
      </w:r>
      <w:r w:rsidR="00954A29">
        <w:rPr>
          <w:lang w:val="en-GB"/>
        </w:rPr>
        <w:t>and bunker storage conveyors hold the product before being baled</w:t>
      </w:r>
      <w:r w:rsidR="000023B4">
        <w:rPr>
          <w:lang w:val="en-GB"/>
        </w:rPr>
        <w:t>.</w:t>
      </w:r>
      <w:r w:rsidR="00EE2A31">
        <w:rPr>
          <w:lang w:val="en-GB"/>
        </w:rPr>
        <w:t>”</w:t>
      </w:r>
    </w:p>
    <w:p w14:paraId="42ACB1BA" w14:textId="77777777" w:rsidR="0054144C" w:rsidRPr="0054144C" w:rsidRDefault="0054144C" w:rsidP="0054144C">
      <w:pPr>
        <w:spacing w:after="240" w:line="288" w:lineRule="auto"/>
        <w:rPr>
          <w:lang w:val="en-GB"/>
        </w:rPr>
      </w:pPr>
      <w:r w:rsidRPr="0054144C">
        <w:rPr>
          <w:lang w:val="en-GB"/>
        </w:rPr>
        <w:t>In 2017, J&amp;B Recycling and STADLER worked together on a concept to remove paper and aluminium. To remove the paper, STADLER’s team added to the process a TOMRA AUTOSORT® optical sorter on the flat fraction line to recover a high percentage of paper with fewer contaminants and a pass through a Quality Control Cabin to ensure high purity. To remove aluminium, an Eddy Current Separator was installed to recover the non-ferrous material from the 2D flat fraction line.</w:t>
      </w:r>
    </w:p>
    <w:p w14:paraId="44B05464" w14:textId="79258CAA" w:rsidR="00EE5CD2" w:rsidRDefault="00EE5CD2" w:rsidP="00374F84">
      <w:pPr>
        <w:spacing w:after="240" w:line="288" w:lineRule="auto"/>
        <w:rPr>
          <w:lang w:val="en-GB"/>
        </w:rPr>
      </w:pPr>
      <w:r>
        <w:rPr>
          <w:lang w:val="en-GB"/>
        </w:rPr>
        <w:lastRenderedPageBreak/>
        <w:t>Since then, 6 further upgrades have been carried out to optimize the plant and meet the evolving market demands.</w:t>
      </w:r>
      <w:r w:rsidR="008A62FF">
        <w:rPr>
          <w:lang w:val="en-GB"/>
        </w:rPr>
        <w:t xml:space="preserve"> The latest upgrade</w:t>
      </w:r>
      <w:r w:rsidR="00A96984">
        <w:rPr>
          <w:lang w:val="en-GB"/>
        </w:rPr>
        <w:t xml:space="preserve"> aimed to</w:t>
      </w:r>
      <w:r w:rsidR="008C25ED">
        <w:rPr>
          <w:lang w:val="en-GB"/>
        </w:rPr>
        <w:t xml:space="preserve"> </w:t>
      </w:r>
      <w:r w:rsidR="00A96984" w:rsidRPr="00FF7A1F">
        <w:rPr>
          <w:lang w:val="en-GB"/>
        </w:rPr>
        <w:t>achieve even higher</w:t>
      </w:r>
      <w:r w:rsidR="008C25ED" w:rsidRPr="00FF7A1F">
        <w:rPr>
          <w:lang w:val="en-GB"/>
        </w:rPr>
        <w:t xml:space="preserve"> purity of the paper and increase capacity, which has now been raised to </w:t>
      </w:r>
      <w:r w:rsidR="008C25ED" w:rsidRPr="001C2FAA">
        <w:rPr>
          <w:lang w:val="en-GB"/>
        </w:rPr>
        <w:t>15t/hour.</w:t>
      </w:r>
    </w:p>
    <w:p w14:paraId="42487C6D" w14:textId="5ACBD05D" w:rsidR="008C25ED" w:rsidRDefault="008C25ED" w:rsidP="00374F84">
      <w:pPr>
        <w:spacing w:after="240" w:line="288" w:lineRule="auto"/>
        <w:rPr>
          <w:lang w:val="en-GB"/>
        </w:rPr>
      </w:pPr>
      <w:r>
        <w:rPr>
          <w:lang w:val="en-GB"/>
        </w:rPr>
        <w:t xml:space="preserve">Benjamin </w:t>
      </w:r>
      <w:proofErr w:type="spellStart"/>
      <w:r>
        <w:rPr>
          <w:lang w:val="en-GB"/>
        </w:rPr>
        <w:t>Eule</w:t>
      </w:r>
      <w:proofErr w:type="spellEnd"/>
      <w:r>
        <w:rPr>
          <w:lang w:val="en-GB"/>
        </w:rPr>
        <w:t xml:space="preserve"> </w:t>
      </w:r>
      <w:r w:rsidR="00A96984">
        <w:rPr>
          <w:lang w:val="en-GB"/>
        </w:rPr>
        <w:t xml:space="preserve">explains: </w:t>
      </w:r>
      <w:r>
        <w:rPr>
          <w:lang w:val="en-GB"/>
        </w:rPr>
        <w:t xml:space="preserve">“We installed a further optical sorter, </w:t>
      </w:r>
      <w:r w:rsidR="00780B4C">
        <w:rPr>
          <w:lang w:val="en-GB"/>
        </w:rPr>
        <w:t>the latest</w:t>
      </w:r>
      <w:r>
        <w:rPr>
          <w:lang w:val="en-GB"/>
        </w:rPr>
        <w:t xml:space="preserve"> </w:t>
      </w:r>
      <w:r w:rsidR="00FF7A1F" w:rsidRPr="001C2FAA">
        <w:rPr>
          <w:lang w:val="en-GB"/>
        </w:rPr>
        <w:t>A</w:t>
      </w:r>
      <w:r w:rsidR="00780B4C">
        <w:rPr>
          <w:lang w:val="en-GB"/>
        </w:rPr>
        <w:t>UTOSORT</w:t>
      </w:r>
      <w:r w:rsidR="00780B4C" w:rsidRPr="00780B4C">
        <w:rPr>
          <w:vertAlign w:val="superscript"/>
          <w:lang w:val="en-GB"/>
        </w:rPr>
        <w:t>®</w:t>
      </w:r>
      <w:r w:rsidR="00780B4C">
        <w:rPr>
          <w:lang w:val="en-GB"/>
        </w:rPr>
        <w:t xml:space="preserve"> sorter</w:t>
      </w:r>
      <w:r>
        <w:rPr>
          <w:lang w:val="en-GB"/>
        </w:rPr>
        <w:t xml:space="preserve">, to remove film, plastic bottles and cardboard from the PAMS fraction to achieve a </w:t>
      </w:r>
      <w:r w:rsidRPr="001C2FAA">
        <w:rPr>
          <w:lang w:val="en-GB"/>
        </w:rPr>
        <w:t>95% purity paper</w:t>
      </w:r>
      <w:r w:rsidRPr="00FF7A1F">
        <w:rPr>
          <w:lang w:val="en-GB"/>
        </w:rPr>
        <w:t>.</w:t>
      </w:r>
      <w:r>
        <w:rPr>
          <w:lang w:val="en-GB"/>
        </w:rPr>
        <w:t xml:space="preserve"> We recirculate the materials we removed into the plant to be reprocessed into their respective streams, increasing the recovery of the plant.”</w:t>
      </w:r>
    </w:p>
    <w:p w14:paraId="643FF346" w14:textId="2CC299EB" w:rsidR="00760E90" w:rsidRDefault="00A96984" w:rsidP="00374F84">
      <w:pPr>
        <w:spacing w:after="240" w:line="288" w:lineRule="auto"/>
        <w:rPr>
          <w:lang w:val="en-GB"/>
        </w:rPr>
      </w:pPr>
      <w:r>
        <w:rPr>
          <w:lang w:val="en-GB"/>
        </w:rPr>
        <w:t>Th</w:t>
      </w:r>
      <w:r w:rsidR="00CE3700">
        <w:rPr>
          <w:lang w:val="en-GB"/>
        </w:rPr>
        <w:t>is</w:t>
      </w:r>
      <w:r>
        <w:rPr>
          <w:lang w:val="en-GB"/>
        </w:rPr>
        <w:t xml:space="preserve"> </w:t>
      </w:r>
      <w:r w:rsidR="0078101E">
        <w:rPr>
          <w:lang w:val="en-GB"/>
        </w:rPr>
        <w:t xml:space="preserve">last </w:t>
      </w:r>
      <w:r>
        <w:rPr>
          <w:lang w:val="en-GB"/>
        </w:rPr>
        <w:t>upgrade was completed in March 2022 to the satisfaction of</w:t>
      </w:r>
      <w:r w:rsidRPr="00A96984">
        <w:rPr>
          <w:lang w:val="en-GB"/>
        </w:rPr>
        <w:t xml:space="preserve"> </w:t>
      </w:r>
      <w:r>
        <w:rPr>
          <w:lang w:val="en-GB"/>
        </w:rPr>
        <w:t xml:space="preserve">J&amp;B Recycling: “The upgrade has hit the targets we outlined, that is improve quality, reduce labour costs and increase throughput,” says Matt Tyrie. </w:t>
      </w:r>
      <w:r w:rsidR="00760E90" w:rsidRPr="00760E90">
        <w:rPr>
          <w:lang w:val="en-GB"/>
        </w:rPr>
        <w:t>“We have increased the quality of our hard mix grade by adding a Laser Object Detection (LOD) system to the AUTOSORT® optical sorter, to remove more non-fibre contamination. This technology allows each shift to run with reduced labour, and it has allowed the throughput to increase, as the quality of the hard mix was a bottleneck on the plant.”</w:t>
      </w:r>
    </w:p>
    <w:p w14:paraId="3A48825F" w14:textId="2A767BA4" w:rsidR="008C25ED" w:rsidRDefault="00F42ED4" w:rsidP="00374F84">
      <w:pPr>
        <w:spacing w:after="240" w:line="288" w:lineRule="auto"/>
        <w:rPr>
          <w:lang w:val="en-GB"/>
        </w:rPr>
      </w:pPr>
      <w:r>
        <w:rPr>
          <w:lang w:val="en-GB"/>
        </w:rPr>
        <w:t>“In all the years we have worked with STADLER, the quality of their product and their ability to hit deadlines on the install</w:t>
      </w:r>
      <w:r w:rsidR="00D075B5">
        <w:rPr>
          <w:lang w:val="en-GB"/>
        </w:rPr>
        <w:t xml:space="preserve"> stand out. We really appreciate t</w:t>
      </w:r>
      <w:r>
        <w:rPr>
          <w:lang w:val="en-GB"/>
        </w:rPr>
        <w:t>he</w:t>
      </w:r>
      <w:r w:rsidR="00D075B5">
        <w:rPr>
          <w:lang w:val="en-GB"/>
        </w:rPr>
        <w:t xml:space="preserve"> </w:t>
      </w:r>
      <w:r>
        <w:rPr>
          <w:lang w:val="en-GB"/>
        </w:rPr>
        <w:t>excellent planning of the projects and their ability</w:t>
      </w:r>
      <w:r w:rsidR="00D075B5">
        <w:rPr>
          <w:lang w:val="en-GB"/>
        </w:rPr>
        <w:t xml:space="preserve"> to turn ideas and drawings into reality,</w:t>
      </w:r>
      <w:r w:rsidR="00A96984">
        <w:rPr>
          <w:lang w:val="en-GB"/>
        </w:rPr>
        <w:t>”</w:t>
      </w:r>
      <w:r w:rsidR="00D075B5">
        <w:rPr>
          <w:lang w:val="en-GB"/>
        </w:rPr>
        <w:t xml:space="preserve"> concludes Matt Tyrie.</w:t>
      </w:r>
    </w:p>
    <w:p w14:paraId="7D4611B3" w14:textId="51AF3B10" w:rsidR="00EE5CD2" w:rsidRPr="00EE5CD2" w:rsidRDefault="00EE5CD2" w:rsidP="00374F84">
      <w:pPr>
        <w:spacing w:after="240" w:line="288" w:lineRule="auto"/>
        <w:rPr>
          <w:b/>
          <w:bCs/>
          <w:lang w:val="en-GB"/>
        </w:rPr>
      </w:pPr>
      <w:r w:rsidRPr="00EE5CD2">
        <w:rPr>
          <w:b/>
          <w:bCs/>
          <w:lang w:val="en-GB"/>
        </w:rPr>
        <w:t>The process</w:t>
      </w:r>
      <w:r w:rsidR="00F42ED4">
        <w:rPr>
          <w:b/>
          <w:bCs/>
          <w:lang w:val="en-GB"/>
        </w:rPr>
        <w:t>: delivering consistently high purity output</w:t>
      </w:r>
    </w:p>
    <w:p w14:paraId="70C54A9D" w14:textId="250006A6" w:rsidR="009F5035" w:rsidRDefault="00EE2A31" w:rsidP="00374F84">
      <w:pPr>
        <w:spacing w:after="240" w:line="288" w:lineRule="auto"/>
        <w:rPr>
          <w:lang w:val="en-US"/>
        </w:rPr>
      </w:pPr>
      <w:r>
        <w:rPr>
          <w:lang w:val="en-GB"/>
        </w:rPr>
        <w:t>A dosing drum feeds the material, which goes through a pre-sort platform for the manual removal OCC (Old Corrugated Containers) and large film. A STADLER screening drum separates the remaining material into three fractions, Fines, Midsize and Oversize.</w:t>
      </w:r>
      <w:r w:rsidR="00FE0EED">
        <w:rPr>
          <w:lang w:val="en-GB"/>
        </w:rPr>
        <w:t xml:space="preserve"> </w:t>
      </w:r>
      <w:r w:rsidR="009F5035">
        <w:rPr>
          <w:lang w:val="en-GB"/>
        </w:rPr>
        <w:t xml:space="preserve">The Oversize materials, above 170mm, go through a Quality Control </w:t>
      </w:r>
      <w:r w:rsidR="009F5035" w:rsidRPr="001C2FAA">
        <w:rPr>
          <w:lang w:val="en-GB"/>
        </w:rPr>
        <w:t>cabin and A</w:t>
      </w:r>
      <w:r w:rsidR="00FF7A1F" w:rsidRPr="001C2FAA">
        <w:rPr>
          <w:lang w:val="en-GB"/>
        </w:rPr>
        <w:t>utosort</w:t>
      </w:r>
      <w:r w:rsidR="009F5035" w:rsidRPr="001C2FAA">
        <w:rPr>
          <w:lang w:val="en-GB"/>
        </w:rPr>
        <w:t xml:space="preserve"> optical sorter to remove mixed paper, cardboard and plastics</w:t>
      </w:r>
      <w:r w:rsidR="00A720A1" w:rsidRPr="001C2FAA">
        <w:rPr>
          <w:lang w:val="en-GB"/>
        </w:rPr>
        <w:t xml:space="preserve"> and produce a</w:t>
      </w:r>
      <w:r w:rsidR="009F5035" w:rsidRPr="001C2FAA">
        <w:rPr>
          <w:lang w:val="en-GB"/>
        </w:rPr>
        <w:t xml:space="preserve"> PAMS (Newspapers, Periodicals and Magazines) fraction</w:t>
      </w:r>
      <w:r w:rsidR="00A720A1" w:rsidRPr="001C2FAA">
        <w:rPr>
          <w:lang w:val="en-GB"/>
        </w:rPr>
        <w:t xml:space="preserve">. </w:t>
      </w:r>
      <w:r w:rsidR="009F5035" w:rsidRPr="001C2FAA">
        <w:rPr>
          <w:lang w:val="en-GB"/>
        </w:rPr>
        <w:t>The Midsize fraction, below 170mm, is separated into Fines, 2D and 3D fractions by the STADLER STT2000 ballistic separator. The 2D flat fraction is processed through Eddy Current Separators and A</w:t>
      </w:r>
      <w:r w:rsidR="00FF7A1F" w:rsidRPr="001C2FAA">
        <w:rPr>
          <w:lang w:val="en-GB"/>
        </w:rPr>
        <w:t>utosort</w:t>
      </w:r>
      <w:r w:rsidR="009F5035" w:rsidRPr="001C2FAA">
        <w:rPr>
          <w:lang w:val="en-GB"/>
        </w:rPr>
        <w:t xml:space="preserve"> optical sorter</w:t>
      </w:r>
      <w:r w:rsidR="000023B4" w:rsidRPr="001C2FAA">
        <w:rPr>
          <w:lang w:val="en-GB"/>
        </w:rPr>
        <w:t xml:space="preserve"> before a final Quality Control check</w:t>
      </w:r>
      <w:r w:rsidR="00A720A1" w:rsidRPr="001C2FAA">
        <w:rPr>
          <w:lang w:val="en-GB"/>
        </w:rPr>
        <w:t xml:space="preserve"> to produce</w:t>
      </w:r>
      <w:r w:rsidR="000023B4" w:rsidRPr="001C2FAA">
        <w:rPr>
          <w:lang w:val="en-GB"/>
        </w:rPr>
        <w:t xml:space="preserve"> two streams, mixed paper fraction,</w:t>
      </w:r>
      <w:r w:rsidR="000023B4">
        <w:rPr>
          <w:lang w:val="en-GB"/>
        </w:rPr>
        <w:t xml:space="preserve"> and non-ferrous and ferrous fractions. The 3D rolling fractions follow a similar process, which begins with and Overband Magnet, to produce mixed plastic, HDP and PET fractions</w:t>
      </w:r>
      <w:r w:rsidR="00A720A1">
        <w:rPr>
          <w:lang w:val="en-GB"/>
        </w:rPr>
        <w:t xml:space="preserve">. </w:t>
      </w:r>
      <w:r w:rsidR="0078101E">
        <w:rPr>
          <w:lang w:val="en-US"/>
        </w:rPr>
        <w:t xml:space="preserve">Fines are being processed to remove contaminants to create a glass product. </w:t>
      </w:r>
      <w:r w:rsidR="00E11EB5">
        <w:rPr>
          <w:lang w:val="en-US"/>
        </w:rPr>
        <w:t xml:space="preserve"> </w:t>
      </w:r>
      <w:r w:rsidR="00A720A1">
        <w:rPr>
          <w:lang w:val="en-GB"/>
        </w:rPr>
        <w:t>All the output fractions</w:t>
      </w:r>
      <w:r w:rsidR="0078101E">
        <w:rPr>
          <w:lang w:val="en-GB"/>
        </w:rPr>
        <w:t xml:space="preserve">, with the exception of glass, </w:t>
      </w:r>
      <w:r w:rsidR="00A720A1">
        <w:rPr>
          <w:lang w:val="en-GB"/>
        </w:rPr>
        <w:t xml:space="preserve"> are</w:t>
      </w:r>
      <w:r w:rsidR="000023B4">
        <w:rPr>
          <w:lang w:val="en-GB"/>
        </w:rPr>
        <w:t xml:space="preserve"> baled and sold.</w:t>
      </w:r>
    </w:p>
    <w:p w14:paraId="596DDF6E" w14:textId="77777777" w:rsidR="001B3555" w:rsidRDefault="001B3555" w:rsidP="003E0874">
      <w:pPr>
        <w:spacing w:after="240" w:line="288" w:lineRule="auto"/>
        <w:rPr>
          <w:b/>
          <w:lang w:val="en-GB"/>
        </w:rPr>
      </w:pPr>
      <w:r w:rsidRPr="00030F30">
        <w:rPr>
          <w:b/>
          <w:lang w:val="en-GB"/>
        </w:rPr>
        <w:t>About STADLER</w:t>
      </w:r>
    </w:p>
    <w:p w14:paraId="097492D1" w14:textId="77777777" w:rsidR="001B3555" w:rsidRPr="00030F30" w:rsidRDefault="001B3555" w:rsidP="003E0874">
      <w:pPr>
        <w:spacing w:after="240" w:line="288" w:lineRule="auto"/>
        <w:rPr>
          <w:lang w:val="en-GB"/>
        </w:rPr>
      </w:pPr>
      <w:r w:rsidRPr="00030F30">
        <w:rPr>
          <w:b/>
          <w:lang w:val="en-GB"/>
        </w:rPr>
        <w:t>STADLER</w:t>
      </w:r>
      <w:r w:rsidRPr="00B44BC3">
        <w:rPr>
          <w:b/>
          <w:vertAlign w:val="superscript"/>
        </w:rPr>
        <w:sym w:font="Symbol" w:char="F0D2"/>
      </w:r>
      <w:r w:rsidRPr="00030F30">
        <w:rPr>
          <w:b/>
          <w:vertAlign w:val="superscript"/>
          <w:lang w:val="en-GB"/>
        </w:rPr>
        <w:t xml:space="preserve"> </w:t>
      </w:r>
      <w:r w:rsidRPr="00030F30">
        <w:rPr>
          <w:lang w:val="en-GB"/>
        </w:rPr>
        <w:t>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delabelers. The company is also able to provide steel structures and electrical switch cabinets for the plants it installs. Founded in 1791, this family-run company</w:t>
      </w:r>
      <w:r w:rsidR="00527552">
        <w:rPr>
          <w:lang w:val="en-GB"/>
        </w:rPr>
        <w:t xml:space="preserve">’s </w:t>
      </w:r>
      <w:r w:rsidRPr="00030F30">
        <w:rPr>
          <w:lang w:val="en-GB"/>
        </w:rPr>
        <w:t xml:space="preserve">operation and </w:t>
      </w:r>
      <w:r w:rsidRPr="00030F30">
        <w:rPr>
          <w:lang w:val="en-GB"/>
        </w:rPr>
        <w:lastRenderedPageBreak/>
        <w:t xml:space="preserve">strategy </w:t>
      </w:r>
      <w:r w:rsidR="00527552">
        <w:rPr>
          <w:lang w:val="en-GB"/>
        </w:rPr>
        <w:t xml:space="preserve">is </w:t>
      </w:r>
      <w:r w:rsidR="0087709E">
        <w:rPr>
          <w:lang w:val="en-GB"/>
        </w:rPr>
        <w:t>underpinned</w:t>
      </w:r>
      <w:r w:rsidR="00527552">
        <w:rPr>
          <w:lang w:val="en-GB"/>
        </w:rPr>
        <w:t xml:space="preserve"> </w:t>
      </w:r>
      <w:r w:rsidRPr="00030F30">
        <w:rPr>
          <w:lang w:val="en-GB"/>
        </w:rPr>
        <w:t xml:space="preserve">by its ethos of delivering quality, reliability and customer satisfaction, being a good employer and providing strong social support. </w:t>
      </w:r>
    </w:p>
    <w:p w14:paraId="57C1EEAE" w14:textId="499CB017" w:rsidR="001C2FAA" w:rsidRPr="00030F30" w:rsidRDefault="001C2FAA" w:rsidP="001C2FAA">
      <w:pPr>
        <w:spacing w:after="240" w:line="288" w:lineRule="auto"/>
        <w:rPr>
          <w:lang w:val="en-GB"/>
        </w:rPr>
      </w:pPr>
      <w:r w:rsidRPr="00030F30">
        <w:rPr>
          <w:lang w:val="en-GB"/>
        </w:rPr>
        <w:t xml:space="preserve">For more information, visit </w:t>
      </w:r>
      <w:hyperlink r:id="rId8" w:history="1">
        <w:r w:rsidR="008462D1">
          <w:rPr>
            <w:rStyle w:val="Hipervnculo"/>
            <w:lang w:val="en-GB"/>
          </w:rPr>
          <w:t>www.w-stadler.de</w:t>
        </w:r>
      </w:hyperlink>
    </w:p>
    <w:sdt>
      <w:sdtPr>
        <w:tag w:val="goog_rdk_96"/>
        <w:id w:val="-1359188012"/>
      </w:sdtPr>
      <w:sdtEndPr/>
      <w:sdtContent>
        <w:p w14:paraId="45C8CBB9" w14:textId="1C99122F" w:rsidR="003E0874" w:rsidRPr="00032C32" w:rsidRDefault="00760E90" w:rsidP="003E0874">
          <w:pPr>
            <w:pBdr>
              <w:top w:val="nil"/>
              <w:left w:val="nil"/>
              <w:bottom w:val="nil"/>
              <w:right w:val="nil"/>
              <w:between w:val="nil"/>
            </w:pBdr>
            <w:spacing w:line="240" w:lineRule="auto"/>
            <w:rPr>
              <w:rFonts w:ascii="Calibri" w:eastAsia="Calibri" w:hAnsi="Calibri" w:cs="Calibri"/>
              <w:b/>
              <w:sz w:val="24"/>
              <w:szCs w:val="24"/>
              <w:lang w:val="es-ES"/>
            </w:rPr>
          </w:pPr>
          <w:sdt>
            <w:sdtPr>
              <w:tag w:val="goog_rdk_95"/>
              <w:id w:val="-750127530"/>
              <w:showingPlcHdr/>
            </w:sdtPr>
            <w:sdtEndPr/>
            <w:sdtContent>
              <w:r w:rsidR="001C2FAA" w:rsidRPr="00032C32">
                <w:rPr>
                  <w:lang w:val="es-ES"/>
                </w:rPr>
                <w:t xml:space="preserve">     </w:t>
              </w:r>
            </w:sdtContent>
          </w:sdt>
        </w:p>
      </w:sdtContent>
    </w:sdt>
    <w:p w14:paraId="433C4B87" w14:textId="77777777" w:rsidR="003E0874" w:rsidRPr="00032C32" w:rsidRDefault="003E0874" w:rsidP="003E0874">
      <w:pPr>
        <w:pBdr>
          <w:top w:val="nil"/>
          <w:left w:val="nil"/>
          <w:bottom w:val="nil"/>
          <w:right w:val="nil"/>
          <w:between w:val="nil"/>
        </w:pBdr>
        <w:spacing w:line="240" w:lineRule="auto"/>
        <w:rPr>
          <w:rFonts w:ascii="Calibri" w:eastAsia="Calibri" w:hAnsi="Calibri" w:cs="Calibri"/>
          <w:b/>
          <w:sz w:val="24"/>
          <w:szCs w:val="24"/>
          <w:lang w:val="es-ES"/>
        </w:rPr>
      </w:pPr>
      <w:r w:rsidRPr="00032C32">
        <w:rPr>
          <w:rFonts w:ascii="Calibri" w:eastAsia="Calibri" w:hAnsi="Calibri" w:cs="Calibri"/>
          <w:b/>
          <w:sz w:val="24"/>
          <w:szCs w:val="24"/>
          <w:lang w:val="es-ES"/>
        </w:rPr>
        <w:t xml:space="preserve">Media </w:t>
      </w:r>
      <w:proofErr w:type="spellStart"/>
      <w:r w:rsidRPr="00032C32">
        <w:rPr>
          <w:rFonts w:ascii="Calibri" w:eastAsia="Calibri" w:hAnsi="Calibri" w:cs="Calibri"/>
          <w:b/>
          <w:sz w:val="24"/>
          <w:szCs w:val="24"/>
          <w:lang w:val="es-ES"/>
        </w:rPr>
        <w:t>Contacts</w:t>
      </w:r>
      <w:proofErr w:type="spellEnd"/>
      <w:r w:rsidRPr="00032C32">
        <w:rPr>
          <w:rFonts w:ascii="Calibri" w:eastAsia="Calibri" w:hAnsi="Calibri" w:cs="Calibri"/>
          <w:b/>
          <w:sz w:val="24"/>
          <w:szCs w:val="24"/>
          <w:lang w:val="es-ES"/>
        </w:rPr>
        <w:t>:</w:t>
      </w:r>
    </w:p>
    <w:p w14:paraId="7B2A5347" w14:textId="77777777" w:rsidR="003E0874" w:rsidRPr="00032C32" w:rsidRDefault="003E0874" w:rsidP="003E0874">
      <w:pPr>
        <w:pBdr>
          <w:top w:val="nil"/>
          <w:left w:val="nil"/>
          <w:bottom w:val="nil"/>
          <w:right w:val="nil"/>
          <w:between w:val="nil"/>
        </w:pBdr>
        <w:spacing w:line="240" w:lineRule="auto"/>
        <w:rPr>
          <w:lang w:val="es-ES"/>
        </w:rPr>
      </w:pPr>
      <w:r w:rsidRPr="00032C32">
        <w:rPr>
          <w:lang w:val="es-ES"/>
        </w:rPr>
        <w:t>Nuria Martí</w:t>
      </w:r>
      <w:r w:rsidRPr="00032C32">
        <w:rPr>
          <w:lang w:val="es-ES"/>
        </w:rPr>
        <w:tab/>
      </w:r>
      <w:r w:rsidRPr="00032C32">
        <w:rPr>
          <w:lang w:val="es-ES"/>
        </w:rPr>
        <w:tab/>
      </w:r>
      <w:r w:rsidRPr="00032C32">
        <w:rPr>
          <w:lang w:val="es-ES"/>
        </w:rPr>
        <w:tab/>
      </w:r>
      <w:r w:rsidRPr="00032C32">
        <w:rPr>
          <w:lang w:val="es-ES"/>
        </w:rPr>
        <w:tab/>
      </w:r>
      <w:r w:rsidRPr="00032C32">
        <w:rPr>
          <w:lang w:val="es-ES"/>
        </w:rPr>
        <w:tab/>
        <w:t>Maria Gebel</w:t>
      </w:r>
    </w:p>
    <w:p w14:paraId="21C9D7CF" w14:textId="77777777" w:rsidR="003E0874" w:rsidRPr="003E0874" w:rsidRDefault="003E0874" w:rsidP="003E0874">
      <w:pPr>
        <w:pBdr>
          <w:top w:val="nil"/>
          <w:left w:val="nil"/>
          <w:bottom w:val="nil"/>
          <w:right w:val="nil"/>
          <w:between w:val="nil"/>
        </w:pBdr>
        <w:spacing w:line="240" w:lineRule="auto"/>
        <w:rPr>
          <w:lang w:val="en-US"/>
        </w:rPr>
      </w:pPr>
      <w:r w:rsidRPr="003E0874">
        <w:rPr>
          <w:lang w:val="en-US"/>
        </w:rPr>
        <w:t>Director</w:t>
      </w:r>
      <w:r w:rsidRPr="003E0874">
        <w:rPr>
          <w:lang w:val="en-US"/>
        </w:rPr>
        <w:tab/>
      </w:r>
      <w:r w:rsidRPr="003E0874">
        <w:rPr>
          <w:lang w:val="en-US"/>
        </w:rPr>
        <w:tab/>
      </w:r>
      <w:r w:rsidRPr="003E0874">
        <w:rPr>
          <w:lang w:val="en-US"/>
        </w:rPr>
        <w:tab/>
      </w:r>
      <w:r w:rsidRPr="003E0874">
        <w:rPr>
          <w:lang w:val="en-US"/>
        </w:rPr>
        <w:tab/>
      </w:r>
      <w:r w:rsidRPr="003E0874">
        <w:rPr>
          <w:lang w:val="en-US"/>
        </w:rPr>
        <w:tab/>
        <w:t>Marketing</w:t>
      </w:r>
    </w:p>
    <w:p w14:paraId="5768F458" w14:textId="77777777" w:rsidR="003E0874" w:rsidRPr="003E0874" w:rsidRDefault="003E0874" w:rsidP="003E0874">
      <w:pPr>
        <w:pBdr>
          <w:top w:val="nil"/>
          <w:left w:val="nil"/>
          <w:bottom w:val="nil"/>
          <w:right w:val="nil"/>
          <w:between w:val="nil"/>
        </w:pBdr>
        <w:spacing w:line="240" w:lineRule="auto"/>
        <w:rPr>
          <w:lang w:val="en-US"/>
        </w:rPr>
      </w:pPr>
      <w:r w:rsidRPr="003E0874">
        <w:rPr>
          <w:lang w:val="en-US"/>
        </w:rPr>
        <w:t>Alarcon &amp; Harris PR</w:t>
      </w:r>
      <w:r w:rsidRPr="003E0874">
        <w:rPr>
          <w:lang w:val="en-US"/>
        </w:rPr>
        <w:tab/>
      </w:r>
      <w:r w:rsidRPr="003E0874">
        <w:rPr>
          <w:lang w:val="en-US"/>
        </w:rPr>
        <w:tab/>
      </w:r>
      <w:r w:rsidRPr="003E0874">
        <w:rPr>
          <w:lang w:val="en-US"/>
        </w:rPr>
        <w:tab/>
      </w:r>
      <w:r w:rsidRPr="003E0874">
        <w:rPr>
          <w:lang w:val="en-US"/>
        </w:rPr>
        <w:tab/>
        <w:t xml:space="preserve">STADLER Anlagenbau GmbH </w:t>
      </w:r>
    </w:p>
    <w:p w14:paraId="7072AD21" w14:textId="77777777" w:rsidR="003E0874" w:rsidRPr="003E0874" w:rsidRDefault="003E0874" w:rsidP="003E0874">
      <w:pPr>
        <w:pBdr>
          <w:top w:val="nil"/>
          <w:left w:val="nil"/>
          <w:bottom w:val="nil"/>
          <w:right w:val="nil"/>
          <w:between w:val="nil"/>
        </w:pBdr>
        <w:spacing w:line="240" w:lineRule="auto"/>
        <w:rPr>
          <w:lang w:val="en-US"/>
        </w:rPr>
      </w:pPr>
      <w:r w:rsidRPr="003E0874">
        <w:rPr>
          <w:lang w:val="en-US"/>
        </w:rPr>
        <w:t>Phone: +34 91 415 30 20</w:t>
      </w:r>
      <w:r w:rsidRPr="003E0874">
        <w:rPr>
          <w:lang w:val="en-US"/>
        </w:rPr>
        <w:tab/>
      </w:r>
      <w:r w:rsidRPr="003E0874">
        <w:rPr>
          <w:lang w:val="en-US"/>
        </w:rPr>
        <w:tab/>
      </w:r>
      <w:r w:rsidRPr="003E0874">
        <w:rPr>
          <w:lang w:val="en-US"/>
        </w:rPr>
        <w:tab/>
        <w:t>Phone: +49 2041 77126-2015</w:t>
      </w:r>
    </w:p>
    <w:p w14:paraId="7A68D108" w14:textId="0FBE063B" w:rsidR="003E0874" w:rsidRPr="00780B4C" w:rsidRDefault="003E0874" w:rsidP="003E0874">
      <w:pPr>
        <w:pBdr>
          <w:top w:val="nil"/>
          <w:left w:val="nil"/>
          <w:bottom w:val="nil"/>
          <w:right w:val="nil"/>
          <w:between w:val="nil"/>
        </w:pBdr>
        <w:spacing w:line="240" w:lineRule="auto"/>
        <w:rPr>
          <w:lang w:val="fr-FR"/>
        </w:rPr>
      </w:pPr>
      <w:proofErr w:type="gramStart"/>
      <w:r w:rsidRPr="00780B4C">
        <w:rPr>
          <w:lang w:val="fr-FR"/>
        </w:rPr>
        <w:t>Email:</w:t>
      </w:r>
      <w:proofErr w:type="gramEnd"/>
      <w:r w:rsidRPr="00780B4C">
        <w:rPr>
          <w:lang w:val="fr-FR"/>
        </w:rPr>
        <w:t xml:space="preserve"> </w:t>
      </w:r>
      <w:hyperlink r:id="rId9">
        <w:r w:rsidRPr="00717C83">
          <w:rPr>
            <w:rStyle w:val="Hipervnculo"/>
          </w:rPr>
          <w:t>nmarti@alarconyharris.com</w:t>
        </w:r>
      </w:hyperlink>
      <w:r w:rsidR="00717C83">
        <w:rPr>
          <w:lang w:val="fr-FR"/>
        </w:rPr>
        <w:t xml:space="preserve"> </w:t>
      </w:r>
      <w:r w:rsidRPr="00780B4C">
        <w:rPr>
          <w:lang w:val="fr-FR"/>
        </w:rPr>
        <w:tab/>
      </w:r>
      <w:r w:rsidRPr="00780B4C">
        <w:rPr>
          <w:lang w:val="fr-FR"/>
        </w:rPr>
        <w:tab/>
        <w:t xml:space="preserve">Email: </w:t>
      </w:r>
      <w:r w:rsidRPr="00717C83">
        <w:rPr>
          <w:rStyle w:val="Hipervnculo"/>
        </w:rPr>
        <w:t>maria.gebel</w:t>
      </w:r>
      <w:hyperlink r:id="rId10" w:history="1">
        <w:r w:rsidRPr="00780B4C">
          <w:rPr>
            <w:rStyle w:val="Hipervnculo"/>
            <w:lang w:val="fr-FR"/>
          </w:rPr>
          <w:t xml:space="preserve">@w-stadler.de </w:t>
        </w:r>
      </w:hyperlink>
      <w:r w:rsidRPr="00780B4C">
        <w:rPr>
          <w:lang w:val="fr-FR"/>
        </w:rPr>
        <w:tab/>
      </w:r>
    </w:p>
    <w:p w14:paraId="22281E76" w14:textId="4543B8AA" w:rsidR="003E0874" w:rsidRPr="003E0874" w:rsidRDefault="003E0874" w:rsidP="003E0874">
      <w:pPr>
        <w:pBdr>
          <w:top w:val="nil"/>
          <w:left w:val="nil"/>
          <w:bottom w:val="nil"/>
          <w:right w:val="nil"/>
          <w:between w:val="nil"/>
        </w:pBdr>
        <w:spacing w:line="240" w:lineRule="auto"/>
        <w:rPr>
          <w:lang w:val="en-US"/>
        </w:rPr>
      </w:pPr>
      <w:r w:rsidRPr="003E0874">
        <w:rPr>
          <w:lang w:val="en-US"/>
        </w:rPr>
        <w:t>Web:</w:t>
      </w:r>
      <w:r w:rsidRPr="00717C83">
        <w:rPr>
          <w:rStyle w:val="Hipervnculo"/>
        </w:rPr>
        <w:t xml:space="preserve"> </w:t>
      </w:r>
      <w:hyperlink r:id="rId11">
        <w:r w:rsidRPr="00717C83">
          <w:rPr>
            <w:rStyle w:val="Hipervnculo"/>
          </w:rPr>
          <w:t>www.alarconyharris.com</w:t>
        </w:r>
      </w:hyperlink>
      <w:r w:rsidR="00717C83">
        <w:rPr>
          <w:lang w:val="en-US"/>
        </w:rPr>
        <w:t xml:space="preserve"> </w:t>
      </w:r>
      <w:r w:rsidRPr="003E0874">
        <w:rPr>
          <w:lang w:val="en-US"/>
        </w:rPr>
        <w:tab/>
      </w:r>
      <w:r w:rsidRPr="003E0874">
        <w:rPr>
          <w:lang w:val="en-US"/>
        </w:rPr>
        <w:tab/>
        <w:t xml:space="preserve">Web: </w:t>
      </w:r>
      <w:hyperlink r:id="rId12">
        <w:r w:rsidRPr="00717C83">
          <w:rPr>
            <w:rStyle w:val="Hipervnculo"/>
          </w:rPr>
          <w:t xml:space="preserve">www.w-stadler.de </w:t>
        </w:r>
      </w:hyperlink>
    </w:p>
    <w:sdt>
      <w:sdtPr>
        <w:tag w:val="goog_rdk_99"/>
        <w:id w:val="70089473"/>
      </w:sdtPr>
      <w:sdtEndPr/>
      <w:sdtContent>
        <w:p w14:paraId="036377A9" w14:textId="6377F028" w:rsidR="00A35EB4" w:rsidRPr="00760E90" w:rsidRDefault="00760E90" w:rsidP="00760E90">
          <w:pPr>
            <w:jc w:val="center"/>
          </w:pPr>
          <w:sdt>
            <w:sdtPr>
              <w:tag w:val="goog_rdk_98"/>
              <w:id w:val="1640150298"/>
              <w:showingPlcHdr/>
            </w:sdtPr>
            <w:sdtEndPr/>
            <w:sdtContent>
              <w:r w:rsidR="00717C83">
                <w:t xml:space="preserve">     </w:t>
              </w:r>
            </w:sdtContent>
          </w:sdt>
        </w:p>
      </w:sdtContent>
    </w:sdt>
    <w:sectPr w:rsidR="00A35EB4" w:rsidRPr="00760E90"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6175" w14:textId="77777777" w:rsidR="00AA62AE" w:rsidRDefault="00AA62AE" w:rsidP="001C6DA9">
      <w:r>
        <w:separator/>
      </w:r>
    </w:p>
  </w:endnote>
  <w:endnote w:type="continuationSeparator" w:id="0">
    <w:p w14:paraId="65451CC0" w14:textId="77777777" w:rsidR="00AA62AE" w:rsidRDefault="00AA62AE"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edepgina"/>
            <w:spacing w:line="276" w:lineRule="auto"/>
            <w:jc w:val="left"/>
          </w:pPr>
          <w:r>
            <w:t>P</w:t>
          </w:r>
          <w:r w:rsidR="00E808B5">
            <w:t>ress release</w:t>
          </w:r>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77777777" w:rsidR="00217173" w:rsidRDefault="0054144C">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A035" w14:textId="77777777" w:rsidR="00AA62AE" w:rsidRDefault="00AA62AE" w:rsidP="001C6DA9">
      <w:r>
        <w:separator/>
      </w:r>
    </w:p>
  </w:footnote>
  <w:footnote w:type="continuationSeparator" w:id="0">
    <w:p w14:paraId="473F3230" w14:textId="77777777" w:rsidR="00AA62AE" w:rsidRDefault="00AA62AE"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14:paraId="4270C245" w14:textId="77777777" w:rsidR="00217173" w:rsidRPr="00E808B5" w:rsidRDefault="001B3555" w:rsidP="00BB4EDA">
          <w:pPr>
            <w:pStyle w:val="Encabezado"/>
            <w:rPr>
              <w:sz w:val="22"/>
              <w:lang w:val="en-US"/>
            </w:rPr>
          </w:pPr>
          <w:r>
            <w:rPr>
              <w:noProof/>
              <w:lang w:eastAsia="es-ES"/>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0.5pt" o:bullet="t">
        <v:imagedata r:id="rId1" o:title="BD21300_"/>
      </v:shape>
    </w:pict>
  </w:numPicBullet>
  <w:numPicBullet w:numPicBulletId="1">
    <w:pict>
      <v:shape id="_x0000_i1027" type="#_x0000_t75" style="width:12.5pt;height:12.5pt" o:bullet="t">
        <v:imagedata r:id="rId2" o:title="BD14565_"/>
      </v:shape>
    </w:pict>
  </w:numPicBullet>
  <w:numPicBullet w:numPicBulletId="2">
    <w:pict>
      <v:shape id="_x0000_i1028" type="#_x0000_t75" style="width:14.5pt;height:12.5pt" o:bullet="t">
        <v:imagedata r:id="rId3" o:title="pfeil"/>
      </v:shape>
    </w:pict>
  </w:numPicBullet>
  <w:numPicBullet w:numPicBulletId="3">
    <w:pict>
      <v:shape id="_x0000_i1029" type="#_x0000_t75" style="width:14.5pt;height:14.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669670786">
    <w:abstractNumId w:val="9"/>
  </w:num>
  <w:num w:numId="2" w16cid:durableId="341517530">
    <w:abstractNumId w:val="25"/>
  </w:num>
  <w:num w:numId="3" w16cid:durableId="1443964206">
    <w:abstractNumId w:val="16"/>
  </w:num>
  <w:num w:numId="4" w16cid:durableId="803352944">
    <w:abstractNumId w:val="8"/>
  </w:num>
  <w:num w:numId="5" w16cid:durableId="1191838533">
    <w:abstractNumId w:val="5"/>
  </w:num>
  <w:num w:numId="6" w16cid:durableId="1196425404">
    <w:abstractNumId w:val="34"/>
  </w:num>
  <w:num w:numId="7" w16cid:durableId="1817137783">
    <w:abstractNumId w:val="22"/>
  </w:num>
  <w:num w:numId="8" w16cid:durableId="1539122510">
    <w:abstractNumId w:val="18"/>
  </w:num>
  <w:num w:numId="9" w16cid:durableId="1148013851">
    <w:abstractNumId w:val="26"/>
  </w:num>
  <w:num w:numId="10" w16cid:durableId="317152292">
    <w:abstractNumId w:val="1"/>
  </w:num>
  <w:num w:numId="11" w16cid:durableId="1260260125">
    <w:abstractNumId w:val="19"/>
  </w:num>
  <w:num w:numId="12" w16cid:durableId="431244058">
    <w:abstractNumId w:val="20"/>
  </w:num>
  <w:num w:numId="13" w16cid:durableId="909928436">
    <w:abstractNumId w:val="13"/>
  </w:num>
  <w:num w:numId="14" w16cid:durableId="2100055952">
    <w:abstractNumId w:val="32"/>
  </w:num>
  <w:num w:numId="15" w16cid:durableId="1904562617">
    <w:abstractNumId w:val="6"/>
  </w:num>
  <w:num w:numId="16" w16cid:durableId="514806685">
    <w:abstractNumId w:val="24"/>
  </w:num>
  <w:num w:numId="17" w16cid:durableId="913054032">
    <w:abstractNumId w:val="28"/>
  </w:num>
  <w:num w:numId="18" w16cid:durableId="1342244590">
    <w:abstractNumId w:val="10"/>
  </w:num>
  <w:num w:numId="19" w16cid:durableId="1935475891">
    <w:abstractNumId w:val="12"/>
  </w:num>
  <w:num w:numId="20" w16cid:durableId="995912385">
    <w:abstractNumId w:val="11"/>
  </w:num>
  <w:num w:numId="21" w16cid:durableId="1900019791">
    <w:abstractNumId w:val="4"/>
  </w:num>
  <w:num w:numId="22" w16cid:durableId="2089421785">
    <w:abstractNumId w:val="33"/>
  </w:num>
  <w:num w:numId="23" w16cid:durableId="1305814450">
    <w:abstractNumId w:val="7"/>
  </w:num>
  <w:num w:numId="24" w16cid:durableId="322241726">
    <w:abstractNumId w:val="21"/>
  </w:num>
  <w:num w:numId="25" w16cid:durableId="910892429">
    <w:abstractNumId w:val="3"/>
  </w:num>
  <w:num w:numId="26" w16cid:durableId="238562182">
    <w:abstractNumId w:val="15"/>
  </w:num>
  <w:num w:numId="27" w16cid:durableId="1015888938">
    <w:abstractNumId w:val="14"/>
  </w:num>
  <w:num w:numId="28" w16cid:durableId="761948651">
    <w:abstractNumId w:val="27"/>
  </w:num>
  <w:num w:numId="29" w16cid:durableId="477039892">
    <w:abstractNumId w:val="30"/>
  </w:num>
  <w:num w:numId="30" w16cid:durableId="1380939133">
    <w:abstractNumId w:val="29"/>
  </w:num>
  <w:num w:numId="31" w16cid:durableId="463280538">
    <w:abstractNumId w:val="0"/>
  </w:num>
  <w:num w:numId="32" w16cid:durableId="1115371107">
    <w:abstractNumId w:val="2"/>
  </w:num>
  <w:num w:numId="33" w16cid:durableId="1789664919">
    <w:abstractNumId w:val="23"/>
  </w:num>
  <w:num w:numId="34" w16cid:durableId="648285207">
    <w:abstractNumId w:val="17"/>
  </w:num>
  <w:num w:numId="35" w16cid:durableId="193373388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023B4"/>
    <w:rsid w:val="000113A3"/>
    <w:rsid w:val="00011994"/>
    <w:rsid w:val="000176E4"/>
    <w:rsid w:val="00021657"/>
    <w:rsid w:val="00023196"/>
    <w:rsid w:val="0003258A"/>
    <w:rsid w:val="00032B21"/>
    <w:rsid w:val="00032C32"/>
    <w:rsid w:val="000556B2"/>
    <w:rsid w:val="000644A0"/>
    <w:rsid w:val="00065ADC"/>
    <w:rsid w:val="000866AC"/>
    <w:rsid w:val="000A5871"/>
    <w:rsid w:val="000F148C"/>
    <w:rsid w:val="00106761"/>
    <w:rsid w:val="001224AD"/>
    <w:rsid w:val="001354E4"/>
    <w:rsid w:val="00161062"/>
    <w:rsid w:val="0019141D"/>
    <w:rsid w:val="00195CAE"/>
    <w:rsid w:val="001A39E3"/>
    <w:rsid w:val="001B3555"/>
    <w:rsid w:val="001C2FAA"/>
    <w:rsid w:val="001C6DA9"/>
    <w:rsid w:val="0020694C"/>
    <w:rsid w:val="00217173"/>
    <w:rsid w:val="00227D9B"/>
    <w:rsid w:val="002332DA"/>
    <w:rsid w:val="0024103A"/>
    <w:rsid w:val="00254A4C"/>
    <w:rsid w:val="00261238"/>
    <w:rsid w:val="00263C6F"/>
    <w:rsid w:val="002646CA"/>
    <w:rsid w:val="00270F36"/>
    <w:rsid w:val="0027607D"/>
    <w:rsid w:val="00283545"/>
    <w:rsid w:val="00283563"/>
    <w:rsid w:val="00284561"/>
    <w:rsid w:val="00297B2D"/>
    <w:rsid w:val="002A6C8A"/>
    <w:rsid w:val="002D509E"/>
    <w:rsid w:val="002E768E"/>
    <w:rsid w:val="002F01D0"/>
    <w:rsid w:val="002F4658"/>
    <w:rsid w:val="00322C99"/>
    <w:rsid w:val="003274E0"/>
    <w:rsid w:val="00332E3E"/>
    <w:rsid w:val="00335B29"/>
    <w:rsid w:val="00337617"/>
    <w:rsid w:val="0036004D"/>
    <w:rsid w:val="00374F84"/>
    <w:rsid w:val="003774CD"/>
    <w:rsid w:val="00377E2E"/>
    <w:rsid w:val="00390C90"/>
    <w:rsid w:val="003A4E2C"/>
    <w:rsid w:val="003D3176"/>
    <w:rsid w:val="003D4736"/>
    <w:rsid w:val="003E0874"/>
    <w:rsid w:val="00421116"/>
    <w:rsid w:val="00440E70"/>
    <w:rsid w:val="00457A2D"/>
    <w:rsid w:val="00470503"/>
    <w:rsid w:val="00492A52"/>
    <w:rsid w:val="004A6709"/>
    <w:rsid w:val="004C4DAC"/>
    <w:rsid w:val="004F1BF8"/>
    <w:rsid w:val="004F5833"/>
    <w:rsid w:val="00517A1C"/>
    <w:rsid w:val="00520843"/>
    <w:rsid w:val="00527552"/>
    <w:rsid w:val="0054144C"/>
    <w:rsid w:val="00544086"/>
    <w:rsid w:val="00553EF9"/>
    <w:rsid w:val="005C11BA"/>
    <w:rsid w:val="005C281C"/>
    <w:rsid w:val="005D48B6"/>
    <w:rsid w:val="005E42A2"/>
    <w:rsid w:val="005E4BA3"/>
    <w:rsid w:val="005F3907"/>
    <w:rsid w:val="00603E31"/>
    <w:rsid w:val="006058CB"/>
    <w:rsid w:val="00621C21"/>
    <w:rsid w:val="006304D4"/>
    <w:rsid w:val="006478B0"/>
    <w:rsid w:val="006562F7"/>
    <w:rsid w:val="0065664C"/>
    <w:rsid w:val="0066075E"/>
    <w:rsid w:val="00666A8D"/>
    <w:rsid w:val="00676031"/>
    <w:rsid w:val="00685B99"/>
    <w:rsid w:val="00686EF1"/>
    <w:rsid w:val="0068707C"/>
    <w:rsid w:val="0069237C"/>
    <w:rsid w:val="006A3BAD"/>
    <w:rsid w:val="006A5FF6"/>
    <w:rsid w:val="006B6A42"/>
    <w:rsid w:val="006E0F11"/>
    <w:rsid w:val="006E58F9"/>
    <w:rsid w:val="006F61A9"/>
    <w:rsid w:val="006F720A"/>
    <w:rsid w:val="00712D52"/>
    <w:rsid w:val="00717C83"/>
    <w:rsid w:val="00732A15"/>
    <w:rsid w:val="00743820"/>
    <w:rsid w:val="00752F1E"/>
    <w:rsid w:val="0075381D"/>
    <w:rsid w:val="00754BC1"/>
    <w:rsid w:val="00756160"/>
    <w:rsid w:val="00760E90"/>
    <w:rsid w:val="007624A3"/>
    <w:rsid w:val="00772440"/>
    <w:rsid w:val="00772C27"/>
    <w:rsid w:val="00772E70"/>
    <w:rsid w:val="00780B4C"/>
    <w:rsid w:val="0078101E"/>
    <w:rsid w:val="00782F22"/>
    <w:rsid w:val="0079448E"/>
    <w:rsid w:val="007B72FA"/>
    <w:rsid w:val="007C7B20"/>
    <w:rsid w:val="007D5126"/>
    <w:rsid w:val="007E5F83"/>
    <w:rsid w:val="007E6559"/>
    <w:rsid w:val="00806748"/>
    <w:rsid w:val="008067B4"/>
    <w:rsid w:val="00815B81"/>
    <w:rsid w:val="00826DC7"/>
    <w:rsid w:val="0084332E"/>
    <w:rsid w:val="00846172"/>
    <w:rsid w:val="008462D1"/>
    <w:rsid w:val="00850561"/>
    <w:rsid w:val="008562F8"/>
    <w:rsid w:val="00867B71"/>
    <w:rsid w:val="008701CC"/>
    <w:rsid w:val="0087709E"/>
    <w:rsid w:val="00882479"/>
    <w:rsid w:val="008A62FF"/>
    <w:rsid w:val="008C25ED"/>
    <w:rsid w:val="008C26CC"/>
    <w:rsid w:val="008D295D"/>
    <w:rsid w:val="008D3B16"/>
    <w:rsid w:val="008D642C"/>
    <w:rsid w:val="008E31BC"/>
    <w:rsid w:val="009013AA"/>
    <w:rsid w:val="009064D4"/>
    <w:rsid w:val="00911285"/>
    <w:rsid w:val="00914135"/>
    <w:rsid w:val="00954A29"/>
    <w:rsid w:val="00970997"/>
    <w:rsid w:val="009827D7"/>
    <w:rsid w:val="00983D6D"/>
    <w:rsid w:val="009875FF"/>
    <w:rsid w:val="009A7C16"/>
    <w:rsid w:val="009B15A2"/>
    <w:rsid w:val="009C5DB6"/>
    <w:rsid w:val="009C7CD3"/>
    <w:rsid w:val="009D177C"/>
    <w:rsid w:val="009F5035"/>
    <w:rsid w:val="00A2075B"/>
    <w:rsid w:val="00A31A9F"/>
    <w:rsid w:val="00A35EB4"/>
    <w:rsid w:val="00A360A7"/>
    <w:rsid w:val="00A41446"/>
    <w:rsid w:val="00A4407F"/>
    <w:rsid w:val="00A46CBF"/>
    <w:rsid w:val="00A618F6"/>
    <w:rsid w:val="00A65D28"/>
    <w:rsid w:val="00A720A1"/>
    <w:rsid w:val="00A91110"/>
    <w:rsid w:val="00A96984"/>
    <w:rsid w:val="00AA62AE"/>
    <w:rsid w:val="00AC20C1"/>
    <w:rsid w:val="00AC2555"/>
    <w:rsid w:val="00AE26D8"/>
    <w:rsid w:val="00AE46A2"/>
    <w:rsid w:val="00B04ACB"/>
    <w:rsid w:val="00B265AE"/>
    <w:rsid w:val="00B27E43"/>
    <w:rsid w:val="00B44F45"/>
    <w:rsid w:val="00B4763D"/>
    <w:rsid w:val="00B65EDC"/>
    <w:rsid w:val="00B7521D"/>
    <w:rsid w:val="00B83824"/>
    <w:rsid w:val="00BC2D3D"/>
    <w:rsid w:val="00BF3367"/>
    <w:rsid w:val="00C36E4E"/>
    <w:rsid w:val="00C46C5A"/>
    <w:rsid w:val="00C6799D"/>
    <w:rsid w:val="00C67B3D"/>
    <w:rsid w:val="00C7159F"/>
    <w:rsid w:val="00CB189B"/>
    <w:rsid w:val="00CE2E21"/>
    <w:rsid w:val="00CE3700"/>
    <w:rsid w:val="00CE66D7"/>
    <w:rsid w:val="00CF307B"/>
    <w:rsid w:val="00D075B5"/>
    <w:rsid w:val="00D12304"/>
    <w:rsid w:val="00D155EC"/>
    <w:rsid w:val="00D20486"/>
    <w:rsid w:val="00D47FA3"/>
    <w:rsid w:val="00D51BFF"/>
    <w:rsid w:val="00D56A96"/>
    <w:rsid w:val="00DB5A25"/>
    <w:rsid w:val="00DF7933"/>
    <w:rsid w:val="00E11EB5"/>
    <w:rsid w:val="00E14A13"/>
    <w:rsid w:val="00E26FDE"/>
    <w:rsid w:val="00E808B5"/>
    <w:rsid w:val="00E85027"/>
    <w:rsid w:val="00E85817"/>
    <w:rsid w:val="00E85888"/>
    <w:rsid w:val="00E9019F"/>
    <w:rsid w:val="00E9765F"/>
    <w:rsid w:val="00EA4200"/>
    <w:rsid w:val="00EB13B6"/>
    <w:rsid w:val="00EB4078"/>
    <w:rsid w:val="00EC12CF"/>
    <w:rsid w:val="00EC443A"/>
    <w:rsid w:val="00EE2A31"/>
    <w:rsid w:val="00EE5CD2"/>
    <w:rsid w:val="00EE5E99"/>
    <w:rsid w:val="00F042E7"/>
    <w:rsid w:val="00F04DEC"/>
    <w:rsid w:val="00F13CB7"/>
    <w:rsid w:val="00F2395B"/>
    <w:rsid w:val="00F27AC6"/>
    <w:rsid w:val="00F334D3"/>
    <w:rsid w:val="00F37A2C"/>
    <w:rsid w:val="00F42505"/>
    <w:rsid w:val="00F42ED4"/>
    <w:rsid w:val="00F4709A"/>
    <w:rsid w:val="00F56A4D"/>
    <w:rsid w:val="00F621C0"/>
    <w:rsid w:val="00F75D01"/>
    <w:rsid w:val="00F957CC"/>
    <w:rsid w:val="00FA3226"/>
    <w:rsid w:val="00FB76D0"/>
    <w:rsid w:val="00FE0577"/>
    <w:rsid w:val="00FE0EED"/>
    <w:rsid w:val="00FF7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paragraph" w:styleId="Revisin">
    <w:name w:val="Revision"/>
    <w:hidden/>
    <w:uiPriority w:val="99"/>
    <w:semiHidden/>
    <w:rsid w:val="00954A29"/>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557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stadler.de%20"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6226</Characters>
  <Application>Microsoft Office Word</Application>
  <DocSecurity>4</DocSecurity>
  <Lines>51</Lines>
  <Paragraphs>14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Emilio Lopez Romero</cp:lastModifiedBy>
  <cp:revision>2</cp:revision>
  <cp:lastPrinted>2017-10-23T13:46:00Z</cp:lastPrinted>
  <dcterms:created xsi:type="dcterms:W3CDTF">2022-07-15T07:56:00Z</dcterms:created>
  <dcterms:modified xsi:type="dcterms:W3CDTF">2022-07-15T07:56:00Z</dcterms:modified>
</cp:coreProperties>
</file>