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95764" w14:textId="77777777" w:rsidR="000447DB" w:rsidRPr="00381DE6" w:rsidRDefault="000447DB" w:rsidP="00980628">
      <w:pPr>
        <w:spacing w:after="0" w:line="240" w:lineRule="auto"/>
        <w:jc w:val="both"/>
        <w:rPr>
          <w:rFonts w:ascii="Calibri" w:eastAsia="Times New Roman" w:hAnsi="Calibri" w:cs="Calibri"/>
        </w:rPr>
      </w:pPr>
    </w:p>
    <w:p w14:paraId="441817ED" w14:textId="77777777" w:rsidR="009C5CBF" w:rsidRPr="00381DE6" w:rsidRDefault="009C5CBF" w:rsidP="00980628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</w:p>
    <w:p w14:paraId="0EDBBE9F" w14:textId="32ECF453" w:rsidR="003E55F5" w:rsidRPr="00717C81" w:rsidRDefault="003E55F5" w:rsidP="00980628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  <w:r w:rsidRPr="00717C81">
        <w:rPr>
          <w:rFonts w:ascii="Calibri" w:hAnsi="Calibri"/>
          <w:b/>
          <w:bCs/>
          <w:sz w:val="24"/>
          <w:szCs w:val="24"/>
        </w:rPr>
        <w:t xml:space="preserve">TOMRA </w:t>
      </w:r>
      <w:r w:rsidR="00717C81" w:rsidRPr="00717C81">
        <w:rPr>
          <w:rFonts w:ascii="Calibri" w:hAnsi="Calibri"/>
          <w:b/>
          <w:bCs/>
          <w:sz w:val="24"/>
          <w:szCs w:val="24"/>
        </w:rPr>
        <w:t>destacará en</w:t>
      </w:r>
      <w:r w:rsidRPr="00717C81">
        <w:rPr>
          <w:rFonts w:ascii="Calibri" w:hAnsi="Calibri"/>
          <w:b/>
          <w:bCs/>
          <w:sz w:val="24"/>
          <w:szCs w:val="24"/>
        </w:rPr>
        <w:t xml:space="preserve"> IFAT sus 50 años de</w:t>
      </w:r>
      <w:r w:rsidR="00717C81" w:rsidRPr="00717C81">
        <w:rPr>
          <w:rFonts w:ascii="Calibri" w:hAnsi="Calibri"/>
          <w:b/>
          <w:bCs/>
          <w:sz w:val="24"/>
          <w:szCs w:val="24"/>
        </w:rPr>
        <w:t xml:space="preserve"> soluciones </w:t>
      </w:r>
      <w:r w:rsidR="00717C81">
        <w:rPr>
          <w:rFonts w:ascii="Calibri" w:hAnsi="Calibri"/>
          <w:b/>
          <w:bCs/>
          <w:sz w:val="24"/>
          <w:szCs w:val="24"/>
        </w:rPr>
        <w:t xml:space="preserve">orientadas </w:t>
      </w:r>
      <w:r w:rsidR="00717C81" w:rsidRPr="00717C81">
        <w:rPr>
          <w:rFonts w:ascii="Calibri" w:hAnsi="Calibri"/>
          <w:b/>
          <w:bCs/>
          <w:sz w:val="24"/>
          <w:szCs w:val="24"/>
        </w:rPr>
        <w:t>hacia la</w:t>
      </w:r>
      <w:r w:rsidRPr="00717C81">
        <w:rPr>
          <w:rFonts w:ascii="Calibri" w:hAnsi="Calibri"/>
          <w:b/>
          <w:bCs/>
          <w:sz w:val="24"/>
          <w:szCs w:val="24"/>
        </w:rPr>
        <w:t xml:space="preserve"> economía circular</w:t>
      </w:r>
    </w:p>
    <w:p w14:paraId="19F28759" w14:textId="083F23B9" w:rsidR="003E55F5" w:rsidRPr="00381DE6" w:rsidRDefault="003E55F5" w:rsidP="00980628">
      <w:pPr>
        <w:spacing w:after="0" w:line="240" w:lineRule="auto"/>
        <w:jc w:val="both"/>
        <w:rPr>
          <w:rFonts w:ascii="Calibri" w:eastAsia="Times New Roman" w:hAnsi="Calibri" w:cs="Calibri"/>
        </w:rPr>
      </w:pPr>
    </w:p>
    <w:p w14:paraId="3BF31DD1" w14:textId="5F2B49EB" w:rsidR="003E55F5" w:rsidRPr="00381DE6" w:rsidRDefault="003E55F5" w:rsidP="00112C9A">
      <w:pPr>
        <w:spacing w:after="200" w:line="276" w:lineRule="auto"/>
        <w:rPr>
          <w:rFonts w:ascii="Calibri" w:eastAsia="Times New Roman" w:hAnsi="Calibri" w:cs="Calibri"/>
          <w:i/>
          <w:iCs/>
        </w:rPr>
      </w:pPr>
      <w:r w:rsidRPr="00381DE6">
        <w:rPr>
          <w:rFonts w:ascii="Calibri" w:hAnsi="Calibri"/>
          <w:i/>
          <w:iCs/>
        </w:rPr>
        <w:t xml:space="preserve">TOMRA, </w:t>
      </w:r>
      <w:r w:rsidR="00257D7F" w:rsidRPr="00381DE6">
        <w:rPr>
          <w:rFonts w:ascii="Calibri" w:hAnsi="Calibri"/>
          <w:i/>
          <w:iCs/>
        </w:rPr>
        <w:t>implicada</w:t>
      </w:r>
      <w:r w:rsidRPr="00381DE6">
        <w:rPr>
          <w:rFonts w:ascii="Calibri" w:hAnsi="Calibri"/>
          <w:i/>
          <w:iCs/>
        </w:rPr>
        <w:t xml:space="preserve"> en la gestión circular de residuos desde hace 50 años, ha cerrado con éxito el círculo del plástico y está decidida a impulsar aún más los cambios. En IFAT, TOMRA presentará su tecnología de clasificación inteligente y mostrará cómo su estrategia </w:t>
      </w:r>
      <w:r w:rsidR="00BE68CD">
        <w:rPr>
          <w:rFonts w:ascii="Calibri" w:hAnsi="Calibri"/>
          <w:i/>
          <w:iCs/>
        </w:rPr>
        <w:t>holística</w:t>
      </w:r>
      <w:r w:rsidRPr="00381DE6">
        <w:rPr>
          <w:rFonts w:ascii="Calibri" w:hAnsi="Calibri"/>
          <w:i/>
          <w:iCs/>
        </w:rPr>
        <w:t xml:space="preserve"> ayuda a cerrar el círculo en otros material</w:t>
      </w:r>
      <w:r w:rsidR="00BE68CD">
        <w:rPr>
          <w:rFonts w:ascii="Calibri" w:hAnsi="Calibri"/>
          <w:i/>
          <w:iCs/>
        </w:rPr>
        <w:t>es</w:t>
      </w:r>
      <w:r w:rsidRPr="00381DE6">
        <w:rPr>
          <w:rFonts w:ascii="Calibri" w:hAnsi="Calibri"/>
          <w:i/>
          <w:iCs/>
        </w:rPr>
        <w:t>.</w:t>
      </w:r>
    </w:p>
    <w:p w14:paraId="1C45B14F" w14:textId="180ABE3F" w:rsidR="00D1698D" w:rsidRDefault="00F26E79" w:rsidP="00112C9A">
      <w:pPr>
        <w:spacing w:after="200" w:line="276" w:lineRule="auto"/>
        <w:rPr>
          <w:rFonts w:ascii="Calibri" w:hAnsi="Calibri"/>
        </w:rPr>
      </w:pPr>
      <w:r w:rsidRPr="00381DE6">
        <w:rPr>
          <w:rFonts w:ascii="Calibri" w:hAnsi="Calibri"/>
        </w:rPr>
        <w:t xml:space="preserve">António </w:t>
      </w:r>
      <w:proofErr w:type="spellStart"/>
      <w:r w:rsidRPr="00381DE6">
        <w:rPr>
          <w:rFonts w:ascii="Calibri" w:hAnsi="Calibri"/>
        </w:rPr>
        <w:t>Guterres</w:t>
      </w:r>
      <w:proofErr w:type="spellEnd"/>
      <w:r w:rsidRPr="00381DE6">
        <w:rPr>
          <w:rFonts w:ascii="Calibri" w:hAnsi="Calibri"/>
        </w:rPr>
        <w:t xml:space="preserve">, </w:t>
      </w:r>
      <w:proofErr w:type="gramStart"/>
      <w:r w:rsidRPr="00381DE6">
        <w:rPr>
          <w:rFonts w:ascii="Calibri" w:hAnsi="Calibri"/>
        </w:rPr>
        <w:t>Secretario General</w:t>
      </w:r>
      <w:proofErr w:type="gramEnd"/>
      <w:r w:rsidRPr="00381DE6">
        <w:rPr>
          <w:rFonts w:ascii="Calibri" w:hAnsi="Calibri"/>
        </w:rPr>
        <w:t xml:space="preserve"> de Naciones Unidas declar</w:t>
      </w:r>
      <w:r w:rsidR="00717C81">
        <w:rPr>
          <w:rFonts w:ascii="Calibri" w:hAnsi="Calibri"/>
        </w:rPr>
        <w:t>ó</w:t>
      </w:r>
      <w:r w:rsidRPr="00381DE6">
        <w:rPr>
          <w:rFonts w:ascii="Calibri" w:hAnsi="Calibri"/>
        </w:rPr>
        <w:t xml:space="preserve"> recientemente</w:t>
      </w:r>
      <w:r w:rsidR="00717C81">
        <w:rPr>
          <w:rFonts w:ascii="Calibri" w:hAnsi="Calibri"/>
        </w:rPr>
        <w:t>:</w:t>
      </w:r>
      <w:r w:rsidRPr="00381DE6">
        <w:rPr>
          <w:rFonts w:ascii="Calibri" w:hAnsi="Calibri"/>
        </w:rPr>
        <w:t xml:space="preserve"> </w:t>
      </w:r>
      <w:r w:rsidR="00F638EC" w:rsidRPr="00381DE6">
        <w:rPr>
          <w:rFonts w:ascii="Calibri" w:hAnsi="Calibri"/>
        </w:rPr>
        <w:t>“</w:t>
      </w:r>
      <w:r w:rsidRPr="00381DE6">
        <w:rPr>
          <w:rFonts w:ascii="Calibri" w:hAnsi="Calibri"/>
        </w:rPr>
        <w:t>Nos encontramos en una encrucijada. Ha llegado la hora de tomar medidas. Tenemos las herramientas y el conocimiento necesarios para limitar el calentamiento global y garantizar un futuro mejor”.</w:t>
      </w:r>
      <w:r w:rsidRPr="00381DE6">
        <w:rPr>
          <w:rFonts w:ascii="Calibri" w:hAnsi="Calibri"/>
          <w:vertAlign w:val="superscript"/>
        </w:rPr>
        <w:t>1</w:t>
      </w:r>
      <w:r w:rsidRPr="00381DE6">
        <w:rPr>
          <w:rFonts w:ascii="Calibri" w:hAnsi="Calibri"/>
        </w:rPr>
        <w:t xml:space="preserve"> En vista de esta afirmación y las tendencias del mercado, es evidente que el reciclaje desempeña un papel mucho más importante que nunca y se espera que la industria asuma soluciones tecnológicas y estrategias </w:t>
      </w:r>
      <w:r w:rsidR="00BE68CD">
        <w:rPr>
          <w:rFonts w:ascii="Calibri" w:hAnsi="Calibri"/>
        </w:rPr>
        <w:t>holísticas</w:t>
      </w:r>
      <w:r w:rsidRPr="00381DE6">
        <w:rPr>
          <w:rFonts w:ascii="Calibri" w:hAnsi="Calibri"/>
        </w:rPr>
        <w:t xml:space="preserve"> para cumplir los altos estándares de reciclaje y las normativas implantadas. </w:t>
      </w:r>
    </w:p>
    <w:p w14:paraId="56A2211A" w14:textId="55D32282" w:rsidR="00F26E79" w:rsidRPr="00381DE6" w:rsidRDefault="00F26E79" w:rsidP="00112C9A">
      <w:pPr>
        <w:spacing w:after="200" w:line="276" w:lineRule="auto"/>
        <w:rPr>
          <w:rFonts w:ascii="Calibri" w:eastAsia="Times New Roman" w:hAnsi="Calibri" w:cs="Calibri"/>
        </w:rPr>
      </w:pPr>
      <w:r w:rsidRPr="00381DE6">
        <w:rPr>
          <w:rFonts w:ascii="Calibri" w:hAnsi="Calibri"/>
        </w:rPr>
        <w:t xml:space="preserve">La industria del reciclaje, incluidos </w:t>
      </w:r>
      <w:r w:rsidR="00BE68CD">
        <w:rPr>
          <w:rFonts w:ascii="Calibri" w:hAnsi="Calibri"/>
        </w:rPr>
        <w:t xml:space="preserve">todos </w:t>
      </w:r>
      <w:r w:rsidRPr="00381DE6">
        <w:rPr>
          <w:rFonts w:ascii="Calibri" w:hAnsi="Calibri"/>
        </w:rPr>
        <w:t xml:space="preserve">los implicados en la cadena de valor, está expuesta a numerosos retos, siendo el último de ellos, pero no el menos importante, el causado por la situación actual en Europa. </w:t>
      </w:r>
      <w:r w:rsidR="00D1698D">
        <w:rPr>
          <w:rFonts w:ascii="Calibri" w:hAnsi="Calibri"/>
        </w:rPr>
        <w:t xml:space="preserve">Así, hoy </w:t>
      </w:r>
      <w:r w:rsidR="00D1698D" w:rsidRPr="00381DE6">
        <w:rPr>
          <w:rFonts w:ascii="Calibri" w:hAnsi="Calibri"/>
        </w:rPr>
        <w:t>llenan los titulares y meten presión a la gestión responsable de recursos</w:t>
      </w:r>
      <w:r w:rsidR="00D1698D">
        <w:rPr>
          <w:rFonts w:ascii="Calibri" w:hAnsi="Calibri"/>
        </w:rPr>
        <w:t xml:space="preserve"> </w:t>
      </w:r>
      <w:r w:rsidR="00880FBA">
        <w:rPr>
          <w:rFonts w:ascii="Calibri" w:hAnsi="Calibri"/>
        </w:rPr>
        <w:t xml:space="preserve">con </w:t>
      </w:r>
      <w:r w:rsidR="00D1698D">
        <w:rPr>
          <w:rFonts w:ascii="Calibri" w:hAnsi="Calibri"/>
        </w:rPr>
        <w:t>l</w:t>
      </w:r>
      <w:r w:rsidRPr="00381DE6">
        <w:rPr>
          <w:rFonts w:ascii="Calibri" w:hAnsi="Calibri"/>
        </w:rPr>
        <w:t>as apuestas decididas por aumentar las tasas de reciclaje y el contenido de material reciclado en la producción de materiales nuevos</w:t>
      </w:r>
      <w:r w:rsidR="00D1698D">
        <w:rPr>
          <w:rFonts w:ascii="Calibri" w:hAnsi="Calibri"/>
        </w:rPr>
        <w:t>; el endurecimiento de</w:t>
      </w:r>
      <w:r w:rsidRPr="00381DE6">
        <w:rPr>
          <w:rFonts w:ascii="Calibri" w:hAnsi="Calibri"/>
        </w:rPr>
        <w:t xml:space="preserve"> la legislación y</w:t>
      </w:r>
      <w:r w:rsidR="00D1698D">
        <w:rPr>
          <w:rFonts w:ascii="Calibri" w:hAnsi="Calibri"/>
        </w:rPr>
        <w:t xml:space="preserve"> la </w:t>
      </w:r>
      <w:r w:rsidRPr="00381DE6">
        <w:rPr>
          <w:rFonts w:ascii="Calibri" w:hAnsi="Calibri"/>
        </w:rPr>
        <w:t>reduc</w:t>
      </w:r>
      <w:r w:rsidR="00D1698D">
        <w:rPr>
          <w:rFonts w:ascii="Calibri" w:hAnsi="Calibri"/>
        </w:rPr>
        <w:t>ción de</w:t>
      </w:r>
      <w:r w:rsidRPr="00381DE6">
        <w:rPr>
          <w:rFonts w:ascii="Calibri" w:hAnsi="Calibri"/>
        </w:rPr>
        <w:t xml:space="preserve"> las emisiones de gases de efecto invernadero y la dependencia de materia</w:t>
      </w:r>
      <w:r w:rsidR="00880FBA">
        <w:rPr>
          <w:rFonts w:ascii="Calibri" w:hAnsi="Calibri"/>
        </w:rPr>
        <w:t>s primas</w:t>
      </w:r>
      <w:r w:rsidR="00D1698D">
        <w:rPr>
          <w:rFonts w:ascii="Calibri" w:hAnsi="Calibri"/>
        </w:rPr>
        <w:t>.</w:t>
      </w:r>
    </w:p>
    <w:p w14:paraId="13291091" w14:textId="4087BFC3" w:rsidR="00281E70" w:rsidRPr="00381DE6" w:rsidRDefault="00DE7031" w:rsidP="00112C9A">
      <w:pPr>
        <w:spacing w:after="200" w:line="276" w:lineRule="auto"/>
        <w:rPr>
          <w:rFonts w:ascii="Calibri" w:eastAsia="Times New Roman" w:hAnsi="Calibri" w:cs="Calibri"/>
          <w:b/>
          <w:bCs/>
        </w:rPr>
      </w:pPr>
      <w:r w:rsidRPr="00381DE6">
        <w:rPr>
          <w:rFonts w:ascii="Calibri" w:hAnsi="Calibri"/>
          <w:b/>
          <w:bCs/>
        </w:rPr>
        <w:t>Innovación de la circularidad, en IFAT</w:t>
      </w:r>
    </w:p>
    <w:p w14:paraId="72310B21" w14:textId="7705C4B2" w:rsidR="0038174F" w:rsidRPr="00381DE6" w:rsidRDefault="00DD674D" w:rsidP="00112C9A">
      <w:pPr>
        <w:spacing w:after="200" w:line="276" w:lineRule="auto"/>
        <w:rPr>
          <w:rFonts w:ascii="Calibri" w:eastAsia="Times New Roman" w:hAnsi="Calibri" w:cs="Calibri"/>
        </w:rPr>
      </w:pPr>
      <w:r w:rsidRPr="00381DE6">
        <w:rPr>
          <w:rFonts w:ascii="Calibri" w:hAnsi="Calibri"/>
        </w:rPr>
        <w:t>TOMRA, líder del sector del reciclaje cuyas raíces se remontan a 1972, cuenta con una vasta experiencia: de</w:t>
      </w:r>
      <w:r w:rsidR="00D1698D">
        <w:rPr>
          <w:rFonts w:ascii="Calibri" w:hAnsi="Calibri"/>
        </w:rPr>
        <w:t>sde la</w:t>
      </w:r>
      <w:r w:rsidRPr="00381DE6">
        <w:rPr>
          <w:rFonts w:ascii="Calibri" w:hAnsi="Calibri"/>
        </w:rPr>
        <w:t xml:space="preserve"> gestión circular de residuos</w:t>
      </w:r>
      <w:r w:rsidR="00D1698D">
        <w:rPr>
          <w:rFonts w:ascii="Calibri" w:hAnsi="Calibri"/>
        </w:rPr>
        <w:t xml:space="preserve"> al desarrollo de</w:t>
      </w:r>
      <w:r w:rsidRPr="00381DE6">
        <w:rPr>
          <w:rFonts w:ascii="Calibri" w:hAnsi="Calibri"/>
        </w:rPr>
        <w:t xml:space="preserve"> soluciones innovadoras de clasificación basada en sensores o consultoría para el sector. En IFAT 2022, TOMRA </w:t>
      </w:r>
      <w:r w:rsidR="00D1698D">
        <w:rPr>
          <w:rFonts w:ascii="Calibri" w:hAnsi="Calibri"/>
        </w:rPr>
        <w:t>celebrará</w:t>
      </w:r>
      <w:r w:rsidRPr="00381DE6">
        <w:rPr>
          <w:rFonts w:ascii="Calibri" w:hAnsi="Calibri"/>
        </w:rPr>
        <w:t xml:space="preserve"> sus 50 años de experiencia en el sector del reciclaje exhibiendo sus últimas tecnologías para distintas aplicaciones y compartiendo sus estrategias para permitir la máxima recuperación de recursos. </w:t>
      </w:r>
    </w:p>
    <w:p w14:paraId="6B999855" w14:textId="3D1DA639" w:rsidR="004625B5" w:rsidRPr="00381DE6" w:rsidRDefault="004625B5" w:rsidP="00112C9A">
      <w:pPr>
        <w:spacing w:after="200" w:line="276" w:lineRule="auto"/>
        <w:rPr>
          <w:rFonts w:ascii="Calibri" w:eastAsia="Times New Roman" w:hAnsi="Calibri" w:cs="Calibri"/>
        </w:rPr>
      </w:pPr>
      <w:r w:rsidRPr="00381DE6">
        <w:rPr>
          <w:rFonts w:ascii="Calibri" w:hAnsi="Calibri"/>
        </w:rPr>
        <w:t xml:space="preserve">"TOMRA acaba de cumplir 50 años, durante los cuales hemos </w:t>
      </w:r>
      <w:r w:rsidR="00D1698D">
        <w:rPr>
          <w:rFonts w:ascii="Calibri" w:hAnsi="Calibri"/>
        </w:rPr>
        <w:t xml:space="preserve">contribuido a que el sector </w:t>
      </w:r>
      <w:r w:rsidRPr="00381DE6">
        <w:rPr>
          <w:rFonts w:ascii="Calibri" w:hAnsi="Calibri"/>
        </w:rPr>
        <w:t>emp</w:t>
      </w:r>
      <w:r w:rsidR="00D1698D">
        <w:rPr>
          <w:rFonts w:ascii="Calibri" w:hAnsi="Calibri"/>
        </w:rPr>
        <w:t xml:space="preserve">iece </w:t>
      </w:r>
      <w:r w:rsidR="004E46FA">
        <w:rPr>
          <w:rFonts w:ascii="Calibri" w:hAnsi="Calibri"/>
        </w:rPr>
        <w:t>su transformación</w:t>
      </w:r>
      <w:r w:rsidRPr="00381DE6">
        <w:rPr>
          <w:rFonts w:ascii="Calibri" w:hAnsi="Calibri"/>
        </w:rPr>
        <w:t>, demostra</w:t>
      </w:r>
      <w:r w:rsidR="004E46FA">
        <w:rPr>
          <w:rFonts w:ascii="Calibri" w:hAnsi="Calibri"/>
        </w:rPr>
        <w:t>ndo</w:t>
      </w:r>
      <w:r w:rsidRPr="00381DE6">
        <w:rPr>
          <w:rFonts w:ascii="Calibri" w:hAnsi="Calibri"/>
        </w:rPr>
        <w:t xml:space="preserve"> cómo cerrar el círculo del plástico</w:t>
      </w:r>
      <w:r w:rsidR="004E46FA">
        <w:rPr>
          <w:rFonts w:ascii="Calibri" w:hAnsi="Calibri"/>
        </w:rPr>
        <w:t xml:space="preserve"> sin parar d</w:t>
      </w:r>
      <w:r w:rsidRPr="00381DE6">
        <w:rPr>
          <w:rFonts w:ascii="Calibri" w:hAnsi="Calibri"/>
        </w:rPr>
        <w:t xml:space="preserve">e desarrollar soluciones para el tratamiento circular de otros materiales. Por ello, estamos deseando volver a IFAT para celebrar </w:t>
      </w:r>
      <w:r w:rsidR="004E46FA">
        <w:rPr>
          <w:rFonts w:ascii="Calibri" w:hAnsi="Calibri"/>
        </w:rPr>
        <w:t>este hito</w:t>
      </w:r>
      <w:r w:rsidRPr="00381DE6">
        <w:rPr>
          <w:rFonts w:ascii="Calibri" w:hAnsi="Calibri"/>
        </w:rPr>
        <w:t xml:space="preserve"> y los grandes logros que hemos alcanzado</w:t>
      </w:r>
      <w:r w:rsidR="004E46FA">
        <w:rPr>
          <w:rFonts w:ascii="Calibri" w:hAnsi="Calibri"/>
        </w:rPr>
        <w:t xml:space="preserve"> en estos años</w:t>
      </w:r>
      <w:r w:rsidRPr="00381DE6">
        <w:rPr>
          <w:rFonts w:ascii="Calibri" w:hAnsi="Calibri"/>
        </w:rPr>
        <w:t xml:space="preserve">. </w:t>
      </w:r>
      <w:r w:rsidR="00880FBA">
        <w:rPr>
          <w:rFonts w:ascii="Calibri" w:hAnsi="Calibri"/>
        </w:rPr>
        <w:t>En c</w:t>
      </w:r>
      <w:r w:rsidRPr="00381DE6">
        <w:rPr>
          <w:rFonts w:ascii="Calibri" w:hAnsi="Calibri"/>
        </w:rPr>
        <w:t xml:space="preserve">ada una de nuestras </w:t>
      </w:r>
      <w:r w:rsidR="00D25C33" w:rsidRPr="00381DE6">
        <w:rPr>
          <w:rFonts w:ascii="Calibri" w:hAnsi="Calibri"/>
        </w:rPr>
        <w:t>participaciones</w:t>
      </w:r>
      <w:r w:rsidR="00D25C33">
        <w:rPr>
          <w:rFonts w:ascii="Calibri" w:hAnsi="Calibri"/>
        </w:rPr>
        <w:t>,</w:t>
      </w:r>
      <w:r w:rsidR="00D25C33" w:rsidRPr="00381DE6">
        <w:rPr>
          <w:rFonts w:ascii="Calibri" w:hAnsi="Calibri"/>
        </w:rPr>
        <w:t xml:space="preserve"> </w:t>
      </w:r>
      <w:r w:rsidR="00D25C33">
        <w:rPr>
          <w:rFonts w:ascii="Calibri" w:hAnsi="Calibri"/>
        </w:rPr>
        <w:t>nos</w:t>
      </w:r>
      <w:r w:rsidRPr="00381DE6">
        <w:rPr>
          <w:rFonts w:ascii="Calibri" w:hAnsi="Calibri"/>
        </w:rPr>
        <w:t xml:space="preserve"> ha permitido presentar innovaciones y </w:t>
      </w:r>
      <w:r w:rsidR="00F610DC" w:rsidRPr="00381DE6">
        <w:rPr>
          <w:rFonts w:ascii="Calibri" w:hAnsi="Calibri"/>
        </w:rPr>
        <w:t>poner sobre la mesa</w:t>
      </w:r>
      <w:r w:rsidRPr="00381DE6">
        <w:rPr>
          <w:rFonts w:ascii="Calibri" w:hAnsi="Calibri"/>
        </w:rPr>
        <w:t xml:space="preserve"> temas nuevos, y este año no va a ser una excepción. </w:t>
      </w:r>
      <w:r w:rsidR="004E46FA">
        <w:rPr>
          <w:rFonts w:ascii="Calibri" w:hAnsi="Calibri"/>
        </w:rPr>
        <w:t>Expondremos</w:t>
      </w:r>
      <w:r w:rsidRPr="00381DE6">
        <w:rPr>
          <w:rFonts w:ascii="Calibri" w:hAnsi="Calibri"/>
        </w:rPr>
        <w:t xml:space="preserve"> nuestro nuevo AUTOSORT®, mostrar</w:t>
      </w:r>
      <w:r w:rsidR="004E46FA">
        <w:rPr>
          <w:rFonts w:ascii="Calibri" w:hAnsi="Calibri"/>
        </w:rPr>
        <w:t>emos</w:t>
      </w:r>
      <w:r w:rsidRPr="00381DE6">
        <w:rPr>
          <w:rFonts w:ascii="Calibri" w:hAnsi="Calibri"/>
        </w:rPr>
        <w:t xml:space="preserve"> sus productos </w:t>
      </w:r>
      <w:r w:rsidR="00D25C33" w:rsidRPr="00381DE6">
        <w:rPr>
          <w:rFonts w:ascii="Calibri" w:hAnsi="Calibri"/>
        </w:rPr>
        <w:t>complementarios,</w:t>
      </w:r>
      <w:r w:rsidRPr="00381DE6">
        <w:rPr>
          <w:rFonts w:ascii="Calibri" w:hAnsi="Calibri"/>
        </w:rPr>
        <w:t xml:space="preserve"> </w:t>
      </w:r>
      <w:r w:rsidR="004E46FA">
        <w:rPr>
          <w:rFonts w:ascii="Calibri" w:hAnsi="Calibri"/>
        </w:rPr>
        <w:t>así como</w:t>
      </w:r>
      <w:r w:rsidRPr="00381DE6">
        <w:rPr>
          <w:rFonts w:ascii="Calibri" w:hAnsi="Calibri"/>
        </w:rPr>
        <w:t xml:space="preserve"> nuestra nueva generación del </w:t>
      </w:r>
      <w:r w:rsidR="004E46FA">
        <w:rPr>
          <w:rFonts w:ascii="Calibri" w:hAnsi="Calibri"/>
        </w:rPr>
        <w:t xml:space="preserve">X-TRACT </w:t>
      </w:r>
      <w:r w:rsidRPr="00381DE6">
        <w:rPr>
          <w:rFonts w:ascii="Calibri" w:hAnsi="Calibri"/>
        </w:rPr>
        <w:t>para aplicaciones de clasificación de metales</w:t>
      </w:r>
      <w:r w:rsidR="004E46FA">
        <w:rPr>
          <w:rFonts w:ascii="Calibri" w:hAnsi="Calibri"/>
        </w:rPr>
        <w:t>. P</w:t>
      </w:r>
      <w:r w:rsidRPr="00381DE6">
        <w:rPr>
          <w:rFonts w:ascii="Calibri" w:hAnsi="Calibri"/>
        </w:rPr>
        <w:t>resentar</w:t>
      </w:r>
      <w:r w:rsidR="004E46FA">
        <w:rPr>
          <w:rFonts w:ascii="Calibri" w:hAnsi="Calibri"/>
        </w:rPr>
        <w:t>emos</w:t>
      </w:r>
      <w:r w:rsidRPr="00381DE6">
        <w:rPr>
          <w:rFonts w:ascii="Calibri" w:hAnsi="Calibri"/>
        </w:rPr>
        <w:t xml:space="preserve"> sistemas inteligentes para el segmento de</w:t>
      </w:r>
      <w:r w:rsidR="00880FBA">
        <w:rPr>
          <w:rFonts w:ascii="Calibri" w:hAnsi="Calibri"/>
        </w:rPr>
        <w:t>l</w:t>
      </w:r>
      <w:r w:rsidR="004E46FA">
        <w:rPr>
          <w:rFonts w:ascii="Calibri" w:hAnsi="Calibri"/>
        </w:rPr>
        <w:t xml:space="preserve"> reciclaje de</w:t>
      </w:r>
      <w:r w:rsidRPr="00381DE6">
        <w:rPr>
          <w:rFonts w:ascii="Calibri" w:hAnsi="Calibri"/>
        </w:rPr>
        <w:t xml:space="preserve"> </w:t>
      </w:r>
      <w:r w:rsidR="00880FBA">
        <w:rPr>
          <w:rFonts w:ascii="Calibri" w:hAnsi="Calibri"/>
        </w:rPr>
        <w:t xml:space="preserve">la </w:t>
      </w:r>
      <w:r w:rsidRPr="00381DE6">
        <w:rPr>
          <w:rFonts w:ascii="Calibri" w:hAnsi="Calibri"/>
        </w:rPr>
        <w:t xml:space="preserve">madera, y mucho más", indica Tom Eng, </w:t>
      </w:r>
      <w:proofErr w:type="gramStart"/>
      <w:r w:rsidRPr="00381DE6">
        <w:rPr>
          <w:rFonts w:ascii="Calibri" w:hAnsi="Calibri"/>
        </w:rPr>
        <w:t>Vicepresidente</w:t>
      </w:r>
      <w:proofErr w:type="gramEnd"/>
      <w:r w:rsidRPr="00381DE6">
        <w:rPr>
          <w:rFonts w:ascii="Calibri" w:hAnsi="Calibri"/>
        </w:rPr>
        <w:t xml:space="preserve"> ejecutivo y Director de TOMRA Recycling. </w:t>
      </w:r>
    </w:p>
    <w:p w14:paraId="072CFDAA" w14:textId="172E2170" w:rsidR="006B28EA" w:rsidRPr="00381DE6" w:rsidRDefault="00C60146" w:rsidP="00112C9A">
      <w:pPr>
        <w:spacing w:after="200" w:line="276" w:lineRule="auto"/>
        <w:rPr>
          <w:rFonts w:ascii="Calibri" w:eastAsia="Times New Roman" w:hAnsi="Calibri" w:cs="Calibri"/>
        </w:rPr>
      </w:pPr>
      <w:r w:rsidRPr="00381DE6">
        <w:rPr>
          <w:rFonts w:ascii="Calibri" w:hAnsi="Calibri"/>
        </w:rPr>
        <w:t>Continuando su tradición pionera, TOMRA ha diseñado vari</w:t>
      </w:r>
      <w:r w:rsidR="004E46FA">
        <w:rPr>
          <w:rFonts w:ascii="Calibri" w:hAnsi="Calibri"/>
        </w:rPr>
        <w:t>os equipos</w:t>
      </w:r>
      <w:r w:rsidRPr="00381DE6">
        <w:rPr>
          <w:rFonts w:ascii="Calibri" w:hAnsi="Calibri"/>
        </w:rPr>
        <w:t xml:space="preserve"> y tecnologías innovadoras de clasificación para numerosas aplicaciones que serán protagonistas de IFAT:</w:t>
      </w:r>
    </w:p>
    <w:p w14:paraId="1B33BE5E" w14:textId="5276D152" w:rsidR="006B28EA" w:rsidRPr="00381DE6" w:rsidRDefault="0089146C" w:rsidP="00112C9A">
      <w:pPr>
        <w:spacing w:after="200" w:line="276" w:lineRule="auto"/>
        <w:rPr>
          <w:rFonts w:ascii="Calibri" w:eastAsia="Times New Roman" w:hAnsi="Calibri" w:cs="Calibri"/>
        </w:rPr>
      </w:pPr>
      <w:r w:rsidRPr="00381DE6">
        <w:rPr>
          <w:rFonts w:ascii="Calibri" w:hAnsi="Calibri"/>
        </w:rPr>
        <w:t xml:space="preserve">El </w:t>
      </w:r>
      <w:r w:rsidRPr="00381DE6">
        <w:rPr>
          <w:rFonts w:ascii="Calibri" w:hAnsi="Calibri"/>
          <w:b/>
          <w:bCs/>
        </w:rPr>
        <w:t>AUTOSORT®</w:t>
      </w:r>
      <w:r w:rsidR="00A51705" w:rsidRPr="00381DE6">
        <w:rPr>
          <w:rFonts w:ascii="Calibri" w:hAnsi="Calibri"/>
          <w:b/>
          <w:bCs/>
        </w:rPr>
        <w:t xml:space="preserve"> </w:t>
      </w:r>
      <w:r w:rsidRPr="00381DE6">
        <w:rPr>
          <w:rFonts w:ascii="Calibri" w:hAnsi="Calibri"/>
        </w:rPr>
        <w:t>combina en una sola máquina las tecnologías más sofisticadas. Con su configuración flexible de sensores para sistemas de clasificación</w:t>
      </w:r>
      <w:r w:rsidR="004E46FA">
        <w:rPr>
          <w:rFonts w:ascii="Calibri" w:hAnsi="Calibri"/>
        </w:rPr>
        <w:t xml:space="preserve"> ya</w:t>
      </w:r>
      <w:r w:rsidRPr="00381DE6">
        <w:rPr>
          <w:rFonts w:ascii="Calibri" w:hAnsi="Calibri"/>
        </w:rPr>
        <w:t xml:space="preserve"> preparado</w:t>
      </w:r>
      <w:r w:rsidR="00A51705" w:rsidRPr="00381DE6">
        <w:rPr>
          <w:rFonts w:ascii="Calibri" w:hAnsi="Calibri"/>
        </w:rPr>
        <w:t>s</w:t>
      </w:r>
      <w:r w:rsidRPr="00381DE6">
        <w:rPr>
          <w:rFonts w:ascii="Calibri" w:hAnsi="Calibri"/>
        </w:rPr>
        <w:t xml:space="preserve"> para </w:t>
      </w:r>
      <w:r w:rsidR="004E46FA">
        <w:rPr>
          <w:rFonts w:ascii="Calibri" w:hAnsi="Calibri"/>
        </w:rPr>
        <w:t>futuras necesidades</w:t>
      </w:r>
      <w:r w:rsidRPr="00381DE6">
        <w:rPr>
          <w:rFonts w:ascii="Calibri" w:hAnsi="Calibri"/>
        </w:rPr>
        <w:t>,</w:t>
      </w:r>
      <w:r w:rsidR="004E46FA">
        <w:rPr>
          <w:rFonts w:ascii="Calibri" w:hAnsi="Calibri"/>
        </w:rPr>
        <w:t xml:space="preserve"> este equipo</w:t>
      </w:r>
      <w:r w:rsidRPr="00381DE6">
        <w:rPr>
          <w:rFonts w:ascii="Calibri" w:hAnsi="Calibri"/>
        </w:rPr>
        <w:t xml:space="preserve"> recupera de forma precisa material reciclable procedente de flujos de residuos mixtos y ayuda a cumplir los requisitos de un mercado dinámico. Además, se exhibirán en IFAT </w:t>
      </w:r>
      <w:r w:rsidR="00880FBA">
        <w:rPr>
          <w:rFonts w:ascii="Calibri" w:hAnsi="Calibri"/>
        </w:rPr>
        <w:t>el AUTOSORT</w:t>
      </w:r>
      <w:r w:rsidR="00880FBA">
        <w:rPr>
          <w:rFonts w:ascii="Calibri" w:hAnsi="Calibri" w:cs="Calibri"/>
        </w:rPr>
        <w:t>®</w:t>
      </w:r>
      <w:r w:rsidR="00880FBA">
        <w:rPr>
          <w:rFonts w:ascii="Calibri" w:hAnsi="Calibri"/>
        </w:rPr>
        <w:t xml:space="preserve"> </w:t>
      </w:r>
      <w:r w:rsidR="00880FBA">
        <w:rPr>
          <w:rFonts w:ascii="Calibri" w:hAnsi="Calibri"/>
        </w:rPr>
        <w:lastRenderedPageBreak/>
        <w:t xml:space="preserve">con el </w:t>
      </w:r>
      <w:r w:rsidRPr="00381DE6">
        <w:rPr>
          <w:rFonts w:ascii="Calibri" w:hAnsi="Calibri"/>
        </w:rPr>
        <w:t xml:space="preserve">GAIN, su complemento basado en el </w:t>
      </w:r>
      <w:proofErr w:type="spellStart"/>
      <w:r w:rsidRPr="00381DE6">
        <w:rPr>
          <w:rFonts w:ascii="Calibri" w:hAnsi="Calibri"/>
          <w:i/>
          <w:iCs/>
        </w:rPr>
        <w:t>deep</w:t>
      </w:r>
      <w:proofErr w:type="spellEnd"/>
      <w:r w:rsidRPr="00381DE6">
        <w:rPr>
          <w:rFonts w:ascii="Calibri" w:hAnsi="Calibri"/>
          <w:i/>
          <w:iCs/>
        </w:rPr>
        <w:t xml:space="preserve"> </w:t>
      </w:r>
      <w:proofErr w:type="spellStart"/>
      <w:r w:rsidRPr="00381DE6">
        <w:rPr>
          <w:rFonts w:ascii="Calibri" w:hAnsi="Calibri"/>
          <w:i/>
          <w:iCs/>
        </w:rPr>
        <w:t>learning</w:t>
      </w:r>
      <w:proofErr w:type="spellEnd"/>
      <w:r w:rsidRPr="00381DE6">
        <w:rPr>
          <w:rFonts w:ascii="Calibri" w:hAnsi="Calibri"/>
        </w:rPr>
        <w:t xml:space="preserve">, y se informará </w:t>
      </w:r>
      <w:r w:rsidRPr="00381DE6">
        <w:rPr>
          <w:rFonts w:ascii="Calibri" w:hAnsi="Calibri"/>
          <w:i/>
          <w:iCs/>
        </w:rPr>
        <w:t>in</w:t>
      </w:r>
      <w:r w:rsidR="00880FBA">
        <w:rPr>
          <w:rFonts w:ascii="Calibri" w:hAnsi="Calibri"/>
          <w:i/>
          <w:iCs/>
        </w:rPr>
        <w:t xml:space="preserve"> </w:t>
      </w:r>
      <w:r w:rsidRPr="00381DE6">
        <w:rPr>
          <w:rFonts w:ascii="Calibri" w:hAnsi="Calibri"/>
          <w:i/>
          <w:iCs/>
        </w:rPr>
        <w:t>situ</w:t>
      </w:r>
      <w:r w:rsidR="00A51705" w:rsidRPr="00381DE6">
        <w:rPr>
          <w:rFonts w:ascii="Calibri" w:hAnsi="Calibri"/>
          <w:i/>
          <w:iCs/>
        </w:rPr>
        <w:t xml:space="preserve"> </w:t>
      </w:r>
      <w:r w:rsidR="00A51705" w:rsidRPr="00381DE6">
        <w:rPr>
          <w:rFonts w:ascii="Calibri" w:hAnsi="Calibri"/>
        </w:rPr>
        <w:t xml:space="preserve">de todas sus posibilidades </w:t>
      </w:r>
      <w:r w:rsidRPr="00381DE6">
        <w:rPr>
          <w:rFonts w:ascii="Calibri" w:hAnsi="Calibri"/>
        </w:rPr>
        <w:t>a los asistentes.</w:t>
      </w:r>
    </w:p>
    <w:p w14:paraId="494BE39D" w14:textId="5DCCD490" w:rsidR="003114F0" w:rsidRPr="00381DE6" w:rsidRDefault="00724773" w:rsidP="00112C9A">
      <w:pPr>
        <w:spacing w:after="200" w:line="276" w:lineRule="auto"/>
        <w:rPr>
          <w:rFonts w:ascii="Calibri" w:eastAsia="Times New Roman" w:hAnsi="Calibri" w:cs="Calibri"/>
        </w:rPr>
      </w:pPr>
      <w:r w:rsidRPr="00381DE6">
        <w:rPr>
          <w:rFonts w:ascii="Calibri" w:hAnsi="Calibri"/>
        </w:rPr>
        <w:t xml:space="preserve">Además del AUTOSORT®, TOMRA presenta sus complementos, el </w:t>
      </w:r>
      <w:r w:rsidRPr="00381DE6">
        <w:rPr>
          <w:rFonts w:ascii="Calibri" w:hAnsi="Calibri"/>
          <w:b/>
          <w:bCs/>
        </w:rPr>
        <w:t xml:space="preserve">AUTOSORT® </w:t>
      </w:r>
      <w:r w:rsidRPr="00381DE6">
        <w:rPr>
          <w:rFonts w:ascii="Calibri" w:hAnsi="Calibri"/>
          <w:b/>
          <w:bCs/>
          <w:i/>
          <w:iCs/>
        </w:rPr>
        <w:t>SPEEDAIR</w:t>
      </w:r>
      <w:r w:rsidRPr="00381DE6">
        <w:rPr>
          <w:rFonts w:ascii="Calibri" w:hAnsi="Calibri"/>
        </w:rPr>
        <w:t xml:space="preserve">, para film y embalajes ligeros, y el </w:t>
      </w:r>
      <w:r w:rsidRPr="00381DE6">
        <w:rPr>
          <w:rFonts w:ascii="Calibri" w:hAnsi="Calibri"/>
          <w:b/>
          <w:bCs/>
        </w:rPr>
        <w:t xml:space="preserve">AUTOSORT® </w:t>
      </w:r>
      <w:r w:rsidRPr="00381DE6">
        <w:rPr>
          <w:rFonts w:ascii="Calibri" w:hAnsi="Calibri"/>
          <w:b/>
          <w:bCs/>
          <w:i/>
          <w:iCs/>
        </w:rPr>
        <w:t>CYBOT</w:t>
      </w:r>
      <w:r w:rsidRPr="00381DE6">
        <w:rPr>
          <w:rFonts w:ascii="Calibri" w:hAnsi="Calibri"/>
        </w:rPr>
        <w:t xml:space="preserve">, para aplicar un control final de calidad automatizado en aplicaciones de polímeros. Los requisitos de calidad cada vez más exigentes para el material reciclado de plástico y los objetivos de contenido reciclado hacen que sean necesarios avances tecnológicos y procesos optimizados. TOMRA presentará </w:t>
      </w:r>
      <w:r w:rsidR="006B5C8F">
        <w:rPr>
          <w:rFonts w:ascii="Calibri" w:hAnsi="Calibri"/>
        </w:rPr>
        <w:t xml:space="preserve">además </w:t>
      </w:r>
      <w:r w:rsidRPr="00381DE6">
        <w:rPr>
          <w:rFonts w:ascii="Calibri" w:hAnsi="Calibri"/>
        </w:rPr>
        <w:t xml:space="preserve">sus unidades de clasificación </w:t>
      </w:r>
      <w:r w:rsidR="00732919">
        <w:rPr>
          <w:rFonts w:ascii="Calibri" w:hAnsi="Calibri"/>
        </w:rPr>
        <w:t xml:space="preserve">para </w:t>
      </w:r>
      <w:r w:rsidR="00112C9A" w:rsidRPr="00381DE6">
        <w:rPr>
          <w:rFonts w:ascii="Calibri" w:hAnsi="Calibri"/>
        </w:rPr>
        <w:t>escama,</w:t>
      </w:r>
      <w:r w:rsidR="00112C9A">
        <w:rPr>
          <w:rFonts w:ascii="Calibri" w:hAnsi="Calibri"/>
        </w:rPr>
        <w:t xml:space="preserve"> el</w:t>
      </w:r>
      <w:r w:rsidRPr="00381DE6">
        <w:rPr>
          <w:rFonts w:ascii="Calibri" w:hAnsi="Calibri"/>
        </w:rPr>
        <w:t xml:space="preserve"> AUTOSORT® </w:t>
      </w:r>
      <w:r w:rsidRPr="00381DE6">
        <w:rPr>
          <w:rFonts w:ascii="Calibri" w:hAnsi="Calibri"/>
          <w:i/>
          <w:iCs/>
        </w:rPr>
        <w:t>FLAKE</w:t>
      </w:r>
      <w:r w:rsidRPr="00381DE6">
        <w:rPr>
          <w:rFonts w:ascii="Calibri" w:hAnsi="Calibri"/>
        </w:rPr>
        <w:t xml:space="preserve"> </w:t>
      </w:r>
      <w:r w:rsidR="00732919">
        <w:rPr>
          <w:rFonts w:ascii="Calibri" w:hAnsi="Calibri"/>
        </w:rPr>
        <w:t xml:space="preserve">y el </w:t>
      </w:r>
      <w:r w:rsidRPr="00381DE6">
        <w:rPr>
          <w:rFonts w:ascii="Calibri" w:hAnsi="Calibri"/>
        </w:rPr>
        <w:t xml:space="preserve">INNOSORT </w:t>
      </w:r>
      <w:r w:rsidRPr="00381DE6">
        <w:rPr>
          <w:rFonts w:ascii="Calibri" w:hAnsi="Calibri"/>
          <w:i/>
          <w:iCs/>
        </w:rPr>
        <w:t>FLAKE</w:t>
      </w:r>
      <w:r w:rsidRPr="00381DE6">
        <w:rPr>
          <w:rFonts w:ascii="Calibri" w:hAnsi="Calibri"/>
        </w:rPr>
        <w:t xml:space="preserve">, sistemas indispensables para la purificación de escamas y el depurado </w:t>
      </w:r>
      <w:r w:rsidR="00732919">
        <w:rPr>
          <w:rFonts w:ascii="Calibri" w:hAnsi="Calibri"/>
        </w:rPr>
        <w:t xml:space="preserve">final </w:t>
      </w:r>
      <w:r w:rsidRPr="00381DE6">
        <w:rPr>
          <w:rFonts w:ascii="Calibri" w:hAnsi="Calibri"/>
        </w:rPr>
        <w:t>del plástico.</w:t>
      </w:r>
    </w:p>
    <w:p w14:paraId="7E7DAEA9" w14:textId="3977231A" w:rsidR="00C67F1D" w:rsidRPr="00381DE6" w:rsidRDefault="00861A0E" w:rsidP="00112C9A">
      <w:pPr>
        <w:spacing w:after="200" w:line="276" w:lineRule="auto"/>
        <w:rPr>
          <w:rFonts w:ascii="Calibri" w:eastAsia="Times New Roman" w:hAnsi="Calibri" w:cs="Calibri"/>
        </w:rPr>
      </w:pPr>
      <w:r w:rsidRPr="00381DE6">
        <w:rPr>
          <w:rFonts w:ascii="Calibri" w:hAnsi="Calibri"/>
        </w:rPr>
        <w:t xml:space="preserve">Además de su solución de clasificación totalmente óptica para aplicaciones de residuos, TOMRA lidera el cambio en muchos otros segmentos. </w:t>
      </w:r>
      <w:r w:rsidRPr="00DC4A02">
        <w:rPr>
          <w:rFonts w:ascii="Calibri" w:hAnsi="Calibri"/>
          <w:u w:val="single"/>
        </w:rPr>
        <w:t>En el reciclaje de metales</w:t>
      </w:r>
      <w:r w:rsidRPr="00381DE6">
        <w:rPr>
          <w:rFonts w:ascii="Calibri" w:hAnsi="Calibri"/>
        </w:rPr>
        <w:t xml:space="preserve">, la empresa destacará su </w:t>
      </w:r>
      <w:r w:rsidRPr="00381DE6">
        <w:rPr>
          <w:rFonts w:ascii="Calibri" w:hAnsi="Calibri"/>
          <w:b/>
          <w:bCs/>
        </w:rPr>
        <w:t>nuevo X-TRACT</w:t>
      </w:r>
      <w:r w:rsidRPr="00381DE6">
        <w:rPr>
          <w:rFonts w:ascii="Calibri" w:hAnsi="Calibri"/>
        </w:rPr>
        <w:t>®, lanzado recientemente</w:t>
      </w:r>
      <w:r w:rsidR="006B5C8F">
        <w:rPr>
          <w:rFonts w:ascii="Calibri" w:hAnsi="Calibri"/>
        </w:rPr>
        <w:t>. E</w:t>
      </w:r>
      <w:r w:rsidRPr="00381DE6">
        <w:rPr>
          <w:rFonts w:ascii="Calibri" w:hAnsi="Calibri"/>
        </w:rPr>
        <w:t>stá equipado con innovadoras tecnologías que permiten una clasificación potente y precisa de</w:t>
      </w:r>
      <w:r w:rsidR="00732919">
        <w:rPr>
          <w:rFonts w:ascii="Calibri" w:hAnsi="Calibri"/>
        </w:rPr>
        <w:t>l</w:t>
      </w:r>
      <w:r w:rsidRPr="00381DE6">
        <w:rPr>
          <w:rFonts w:ascii="Calibri" w:hAnsi="Calibri"/>
        </w:rPr>
        <w:t xml:space="preserve"> aluminio, </w:t>
      </w:r>
      <w:r w:rsidR="00732919">
        <w:rPr>
          <w:rFonts w:ascii="Calibri" w:hAnsi="Calibri"/>
        </w:rPr>
        <w:t xml:space="preserve">de la </w:t>
      </w:r>
      <w:r w:rsidRPr="00381DE6">
        <w:rPr>
          <w:rFonts w:ascii="Calibri" w:hAnsi="Calibri"/>
        </w:rPr>
        <w:t xml:space="preserve">chatarra electrónica, </w:t>
      </w:r>
      <w:r w:rsidR="00732919">
        <w:rPr>
          <w:rFonts w:ascii="Calibri" w:hAnsi="Calibri"/>
        </w:rPr>
        <w:t xml:space="preserve">del </w:t>
      </w:r>
      <w:r w:rsidRPr="00381DE6">
        <w:rPr>
          <w:rFonts w:ascii="Calibri" w:hAnsi="Calibri"/>
        </w:rPr>
        <w:t xml:space="preserve">material </w:t>
      </w:r>
      <w:r w:rsidR="00112C9A">
        <w:rPr>
          <w:rFonts w:ascii="Calibri" w:hAnsi="Calibri"/>
        </w:rPr>
        <w:t>fragmentado,</w:t>
      </w:r>
      <w:r w:rsidR="00732919">
        <w:rPr>
          <w:rFonts w:ascii="Calibri" w:hAnsi="Calibri"/>
        </w:rPr>
        <w:t xml:space="preserve"> así como de </w:t>
      </w:r>
      <w:r w:rsidRPr="00381DE6">
        <w:rPr>
          <w:rFonts w:ascii="Calibri" w:hAnsi="Calibri"/>
        </w:rPr>
        <w:t xml:space="preserve">metales no férricos. Esta nueva unidad recupera materiales de gran valor de flujos complejos de material y crea fracciones de aluminio válidas para su uso en </w:t>
      </w:r>
      <w:r w:rsidR="006B5C8F">
        <w:rPr>
          <w:rFonts w:ascii="Calibri" w:hAnsi="Calibri"/>
        </w:rPr>
        <w:t>el horno</w:t>
      </w:r>
      <w:r w:rsidRPr="00381DE6">
        <w:rPr>
          <w:rFonts w:ascii="Calibri" w:hAnsi="Calibri"/>
        </w:rPr>
        <w:t xml:space="preserve"> lo que</w:t>
      </w:r>
      <w:r w:rsidR="006B5C8F">
        <w:rPr>
          <w:rFonts w:ascii="Calibri" w:hAnsi="Calibri"/>
        </w:rPr>
        <w:t xml:space="preserve"> asegura</w:t>
      </w:r>
      <w:r w:rsidRPr="00381DE6">
        <w:rPr>
          <w:rFonts w:ascii="Calibri" w:hAnsi="Calibri"/>
        </w:rPr>
        <w:t xml:space="preserve"> </w:t>
      </w:r>
      <w:r w:rsidR="006B5C8F" w:rsidRPr="00381DE6">
        <w:rPr>
          <w:rFonts w:ascii="Calibri" w:hAnsi="Calibri"/>
        </w:rPr>
        <w:t xml:space="preserve">una ventaja competitiva </w:t>
      </w:r>
      <w:r w:rsidR="006B5C8F">
        <w:rPr>
          <w:rFonts w:ascii="Calibri" w:hAnsi="Calibri"/>
        </w:rPr>
        <w:t xml:space="preserve">para los </w:t>
      </w:r>
      <w:r w:rsidRPr="00381DE6">
        <w:rPr>
          <w:rFonts w:ascii="Calibri" w:hAnsi="Calibri"/>
        </w:rPr>
        <w:t xml:space="preserve">recicladores de metales y </w:t>
      </w:r>
      <w:r w:rsidR="00732919">
        <w:rPr>
          <w:rFonts w:ascii="Calibri" w:hAnsi="Calibri"/>
        </w:rPr>
        <w:t xml:space="preserve">para </w:t>
      </w:r>
      <w:r w:rsidR="006B5C8F">
        <w:rPr>
          <w:rFonts w:ascii="Calibri" w:hAnsi="Calibri"/>
        </w:rPr>
        <w:t>las</w:t>
      </w:r>
      <w:r w:rsidRPr="00381DE6">
        <w:rPr>
          <w:rFonts w:ascii="Calibri" w:hAnsi="Calibri"/>
        </w:rPr>
        <w:t xml:space="preserve"> fundiciones.</w:t>
      </w:r>
    </w:p>
    <w:p w14:paraId="13B375FD" w14:textId="65ACA2A0" w:rsidR="00F04797" w:rsidRPr="00381DE6" w:rsidRDefault="00580792" w:rsidP="00112C9A">
      <w:pPr>
        <w:spacing w:after="200" w:line="276" w:lineRule="auto"/>
        <w:rPr>
          <w:rFonts w:ascii="Calibri" w:eastAsia="Times New Roman" w:hAnsi="Calibri" w:cs="Calibri"/>
        </w:rPr>
      </w:pPr>
      <w:r w:rsidRPr="00381DE6">
        <w:rPr>
          <w:rFonts w:ascii="Calibri" w:hAnsi="Calibri"/>
        </w:rPr>
        <w:t>En su papel como pionera del sector, TOMRA trabaja sin descanso en innovaciones para clasificar materiales que, hasta el momento, eran difíciles o imposibles de separar. Uno de los ejemplos más recientes es</w:t>
      </w:r>
      <w:r w:rsidR="00DC4A02">
        <w:rPr>
          <w:rFonts w:ascii="Calibri" w:hAnsi="Calibri"/>
        </w:rPr>
        <w:t xml:space="preserve"> </w:t>
      </w:r>
      <w:r w:rsidR="00DC4A02" w:rsidRPr="00DC4A02">
        <w:rPr>
          <w:rFonts w:ascii="Calibri" w:hAnsi="Calibri"/>
          <w:u w:val="single"/>
        </w:rPr>
        <w:t>la madera</w:t>
      </w:r>
      <w:r w:rsidR="00DC4A02">
        <w:rPr>
          <w:rFonts w:ascii="Calibri" w:hAnsi="Calibri"/>
        </w:rPr>
        <w:t xml:space="preserve">, gracias a </w:t>
      </w:r>
      <w:r w:rsidRPr="00381DE6">
        <w:rPr>
          <w:rFonts w:ascii="Calibri" w:hAnsi="Calibri"/>
        </w:rPr>
        <w:t xml:space="preserve">GAIN, solución complementaria del AUTOSORT® basado en el </w:t>
      </w:r>
      <w:proofErr w:type="spellStart"/>
      <w:r w:rsidRPr="00381DE6">
        <w:rPr>
          <w:rFonts w:ascii="Calibri" w:hAnsi="Calibri"/>
          <w:i/>
          <w:iCs/>
        </w:rPr>
        <w:t>deep</w:t>
      </w:r>
      <w:proofErr w:type="spellEnd"/>
      <w:r w:rsidRPr="00381DE6">
        <w:rPr>
          <w:rFonts w:ascii="Calibri" w:hAnsi="Calibri"/>
          <w:i/>
          <w:iCs/>
        </w:rPr>
        <w:t xml:space="preserve"> </w:t>
      </w:r>
      <w:proofErr w:type="spellStart"/>
      <w:r w:rsidRPr="00381DE6">
        <w:rPr>
          <w:rFonts w:ascii="Calibri" w:hAnsi="Calibri"/>
          <w:i/>
          <w:iCs/>
        </w:rPr>
        <w:t>learning</w:t>
      </w:r>
      <w:proofErr w:type="spellEnd"/>
      <w:r w:rsidRPr="00381DE6">
        <w:rPr>
          <w:rFonts w:ascii="Calibri" w:hAnsi="Calibri"/>
        </w:rPr>
        <w:t xml:space="preserve">. Aprovechando todas las posibilidades de las redes neuronales formadas específicamente, GAIN permite separar </w:t>
      </w:r>
      <w:r w:rsidR="00732919">
        <w:rPr>
          <w:rFonts w:ascii="Calibri" w:hAnsi="Calibri"/>
        </w:rPr>
        <w:t xml:space="preserve">la </w:t>
      </w:r>
      <w:r w:rsidRPr="00381DE6">
        <w:rPr>
          <w:rFonts w:ascii="Calibri" w:hAnsi="Calibri"/>
        </w:rPr>
        <w:t xml:space="preserve">madera procesada </w:t>
      </w:r>
      <w:r w:rsidR="00732919">
        <w:rPr>
          <w:rFonts w:ascii="Calibri" w:hAnsi="Calibri"/>
        </w:rPr>
        <w:t xml:space="preserve">de la </w:t>
      </w:r>
      <w:r w:rsidRPr="00381DE6">
        <w:rPr>
          <w:rFonts w:ascii="Calibri" w:hAnsi="Calibri"/>
        </w:rPr>
        <w:t xml:space="preserve">no </w:t>
      </w:r>
      <w:r w:rsidR="00B11037" w:rsidRPr="00381DE6">
        <w:rPr>
          <w:rFonts w:ascii="Calibri" w:hAnsi="Calibri"/>
        </w:rPr>
        <w:t>procesada,</w:t>
      </w:r>
      <w:r w:rsidRPr="00381DE6">
        <w:rPr>
          <w:rFonts w:ascii="Calibri" w:hAnsi="Calibri"/>
        </w:rPr>
        <w:t xml:space="preserve"> </w:t>
      </w:r>
      <w:r w:rsidR="00732919">
        <w:rPr>
          <w:rFonts w:ascii="Calibri" w:hAnsi="Calibri"/>
        </w:rPr>
        <w:t xml:space="preserve">así como </w:t>
      </w:r>
      <w:r w:rsidRPr="00381DE6">
        <w:rPr>
          <w:rFonts w:ascii="Calibri" w:hAnsi="Calibri"/>
        </w:rPr>
        <w:t xml:space="preserve">recuperar MDF de astillas de madera procesadas. Por ello, ayuda a los fabricantes de tableros de partículas a aumentar el contenido de material reciclado en sus procesos de producción de forma rentable y ecológica. </w:t>
      </w:r>
    </w:p>
    <w:p w14:paraId="2F6032F7" w14:textId="59BE9D21" w:rsidR="005B064D" w:rsidRPr="00381DE6" w:rsidRDefault="007945E7" w:rsidP="00112C9A">
      <w:pPr>
        <w:spacing w:after="200" w:line="276" w:lineRule="auto"/>
        <w:rPr>
          <w:rFonts w:ascii="Calibri" w:eastAsia="Times New Roman" w:hAnsi="Calibri" w:cs="Calibri"/>
        </w:rPr>
      </w:pPr>
      <w:r w:rsidRPr="00381DE6">
        <w:rPr>
          <w:rFonts w:ascii="Calibri" w:hAnsi="Calibri"/>
        </w:rPr>
        <w:t xml:space="preserve">A medida que el reciclaje de residuos y metales entra en la era digital con el objetivo de maximizar la recuperación de recursos y el reciclaje, las herramientas digitales que ayudan a optimizar el funcionamiento de las plantas </w:t>
      </w:r>
      <w:r w:rsidR="00112C9A" w:rsidRPr="00381DE6">
        <w:rPr>
          <w:rFonts w:ascii="Calibri" w:hAnsi="Calibri"/>
        </w:rPr>
        <w:t>adquieren</w:t>
      </w:r>
      <w:r w:rsidRPr="00381DE6">
        <w:rPr>
          <w:rFonts w:ascii="Calibri" w:hAnsi="Calibri"/>
        </w:rPr>
        <w:t xml:space="preserve"> una importancia cada vez mayor. En IFAT, los expertos TOMRA hablarán de </w:t>
      </w:r>
      <w:r w:rsidRPr="00381DE6">
        <w:rPr>
          <w:rFonts w:ascii="Calibri" w:hAnsi="Calibri"/>
          <w:b/>
          <w:bCs/>
        </w:rPr>
        <w:t xml:space="preserve">TOMRA </w:t>
      </w:r>
      <w:proofErr w:type="spellStart"/>
      <w:r w:rsidRPr="00381DE6">
        <w:rPr>
          <w:rFonts w:ascii="Calibri" w:hAnsi="Calibri"/>
          <w:b/>
          <w:bCs/>
        </w:rPr>
        <w:t>Insight</w:t>
      </w:r>
      <w:proofErr w:type="spellEnd"/>
      <w:r w:rsidRPr="00381DE6">
        <w:rPr>
          <w:rFonts w:ascii="Calibri" w:hAnsi="Calibri"/>
        </w:rPr>
        <w:t>, su plataforma de datos basada en la nube que recoge datos de clasificación y elabora informes casi en tiempo real, en cualquier sitio y en cualquier momento.</w:t>
      </w:r>
    </w:p>
    <w:p w14:paraId="16036563" w14:textId="366C2200" w:rsidR="00625CCF" w:rsidRPr="00381DE6" w:rsidRDefault="005D2DD8" w:rsidP="00112C9A">
      <w:pPr>
        <w:spacing w:after="200" w:line="276" w:lineRule="auto"/>
        <w:rPr>
          <w:rFonts w:ascii="Calibri" w:eastAsia="Times New Roman" w:hAnsi="Calibri" w:cs="Calibri"/>
          <w:b/>
          <w:bCs/>
        </w:rPr>
      </w:pPr>
      <w:r w:rsidRPr="00381DE6">
        <w:rPr>
          <w:rFonts w:ascii="Calibri" w:hAnsi="Calibri"/>
          <w:b/>
          <w:bCs/>
        </w:rPr>
        <w:t>M</w:t>
      </w:r>
      <w:r w:rsidR="00625CCF" w:rsidRPr="00381DE6">
        <w:rPr>
          <w:rFonts w:ascii="Calibri" w:hAnsi="Calibri"/>
          <w:b/>
          <w:bCs/>
        </w:rPr>
        <w:t>ás allá de la tecnología</w:t>
      </w:r>
    </w:p>
    <w:p w14:paraId="0294C11A" w14:textId="22FF0684" w:rsidR="00AE73C8" w:rsidRPr="00381DE6" w:rsidRDefault="00625CCF" w:rsidP="00112C9A">
      <w:pPr>
        <w:spacing w:after="200" w:line="276" w:lineRule="auto"/>
        <w:rPr>
          <w:rFonts w:ascii="Calibri" w:eastAsia="Times New Roman" w:hAnsi="Calibri" w:cs="Calibri"/>
        </w:rPr>
      </w:pPr>
      <w:r w:rsidRPr="00381DE6">
        <w:rPr>
          <w:rFonts w:ascii="Calibri" w:hAnsi="Calibri"/>
        </w:rPr>
        <w:t xml:space="preserve">Las tecnologías de clasificación son una forma necesaria de maximizar el volumen de material </w:t>
      </w:r>
      <w:r w:rsidR="00112C9A" w:rsidRPr="00381DE6">
        <w:rPr>
          <w:rFonts w:ascii="Calibri" w:hAnsi="Calibri"/>
        </w:rPr>
        <w:t>reciclado,</w:t>
      </w:r>
      <w:r w:rsidRPr="00381DE6">
        <w:rPr>
          <w:rFonts w:ascii="Calibri" w:hAnsi="Calibri"/>
        </w:rPr>
        <w:t xml:space="preserve"> </w:t>
      </w:r>
      <w:r w:rsidR="00112C9A" w:rsidRPr="00381DE6">
        <w:rPr>
          <w:rFonts w:ascii="Calibri" w:hAnsi="Calibri"/>
        </w:rPr>
        <w:t>pero para</w:t>
      </w:r>
      <w:r w:rsidRPr="00381DE6">
        <w:rPr>
          <w:rFonts w:ascii="Calibri" w:hAnsi="Calibri"/>
        </w:rPr>
        <w:t xml:space="preserve"> acelerar los progresos del reciclaje y la gestión de residuos, debe intensificarse una colaboración transversal </w:t>
      </w:r>
      <w:r w:rsidR="00732919">
        <w:rPr>
          <w:rFonts w:ascii="Calibri" w:hAnsi="Calibri"/>
        </w:rPr>
        <w:t xml:space="preserve">en toda la </w:t>
      </w:r>
      <w:r w:rsidRPr="00381DE6">
        <w:rPr>
          <w:rFonts w:ascii="Calibri" w:hAnsi="Calibri"/>
        </w:rPr>
        <w:t>cadena</w:t>
      </w:r>
      <w:r w:rsidR="00732919">
        <w:rPr>
          <w:rFonts w:ascii="Calibri" w:hAnsi="Calibri"/>
        </w:rPr>
        <w:t xml:space="preserve"> de valor</w:t>
      </w:r>
      <w:r w:rsidRPr="00381DE6">
        <w:rPr>
          <w:rFonts w:ascii="Calibri" w:hAnsi="Calibri"/>
        </w:rPr>
        <w:t xml:space="preserve"> y deben utilizarse sinergias. Como líder de impacto, TOMRA trabaja codo con codo con </w:t>
      </w:r>
      <w:r w:rsidR="00732919">
        <w:rPr>
          <w:rFonts w:ascii="Calibri" w:hAnsi="Calibri"/>
        </w:rPr>
        <w:t xml:space="preserve">todos </w:t>
      </w:r>
      <w:r w:rsidRPr="00381DE6">
        <w:rPr>
          <w:rFonts w:ascii="Calibri" w:hAnsi="Calibri"/>
        </w:rPr>
        <w:t xml:space="preserve">los implicados en la cadena de valor para ayudarles a superar obstáculos e impulsar cambios significativos. Sirviendo como ejemplo de buena práctica, TOMRA y </w:t>
      </w:r>
      <w:proofErr w:type="spellStart"/>
      <w:r w:rsidRPr="00381DE6">
        <w:rPr>
          <w:rFonts w:ascii="Calibri" w:hAnsi="Calibri"/>
        </w:rPr>
        <w:t>Borealis</w:t>
      </w:r>
      <w:proofErr w:type="spellEnd"/>
      <w:r w:rsidRPr="00381DE6">
        <w:rPr>
          <w:rFonts w:ascii="Calibri" w:hAnsi="Calibri"/>
        </w:rPr>
        <w:t>, una de las empresas químicas más importantes y uno de los mayores productores de polietileno y</w:t>
      </w:r>
      <w:r w:rsidRPr="00381DE6">
        <w:t xml:space="preserve"> polipropileno</w:t>
      </w:r>
      <w:r w:rsidRPr="00381DE6">
        <w:rPr>
          <w:rFonts w:ascii="Calibri" w:hAnsi="Calibri"/>
        </w:rPr>
        <w:t xml:space="preserve">, </w:t>
      </w:r>
      <w:r w:rsidR="00D929A7" w:rsidRPr="00381DE6">
        <w:rPr>
          <w:rFonts w:ascii="Calibri" w:hAnsi="Calibri"/>
        </w:rPr>
        <w:t>han unidos sus</w:t>
      </w:r>
      <w:r w:rsidRPr="00381DE6">
        <w:rPr>
          <w:rFonts w:ascii="Calibri" w:hAnsi="Calibri"/>
        </w:rPr>
        <w:t xml:space="preserve"> fuerzas </w:t>
      </w:r>
      <w:r w:rsidR="00D929A7" w:rsidRPr="00381DE6">
        <w:rPr>
          <w:rFonts w:ascii="Calibri" w:hAnsi="Calibri"/>
        </w:rPr>
        <w:t>para</w:t>
      </w:r>
      <w:r w:rsidRPr="00381DE6">
        <w:rPr>
          <w:rFonts w:ascii="Calibri" w:hAnsi="Calibri"/>
        </w:rPr>
        <w:t xml:space="preserve"> abrir en </w:t>
      </w:r>
      <w:proofErr w:type="spellStart"/>
      <w:r w:rsidRPr="00381DE6">
        <w:rPr>
          <w:rFonts w:ascii="Calibri" w:hAnsi="Calibri"/>
        </w:rPr>
        <w:t>Lahnstein</w:t>
      </w:r>
      <w:proofErr w:type="spellEnd"/>
      <w:r w:rsidRPr="00381DE6">
        <w:rPr>
          <w:rFonts w:ascii="Calibri" w:hAnsi="Calibri"/>
        </w:rPr>
        <w:t xml:space="preserve">, Alemania, una innovadora planta para la clasificación de residuos de plástico posconsumo </w:t>
      </w:r>
      <w:r w:rsidR="00732919">
        <w:rPr>
          <w:rFonts w:ascii="Calibri" w:hAnsi="Calibri"/>
        </w:rPr>
        <w:t>mediante</w:t>
      </w:r>
      <w:r w:rsidRPr="00381DE6">
        <w:rPr>
          <w:rFonts w:ascii="Calibri" w:hAnsi="Calibri"/>
        </w:rPr>
        <w:t xml:space="preserve"> el reciclaje mecánico avanzado. Esta planta </w:t>
      </w:r>
      <w:r w:rsidR="00732919">
        <w:rPr>
          <w:rFonts w:ascii="Calibri" w:hAnsi="Calibri"/>
        </w:rPr>
        <w:t xml:space="preserve">piloto </w:t>
      </w:r>
      <w:r w:rsidR="004D1CD1">
        <w:rPr>
          <w:rFonts w:ascii="Calibri" w:hAnsi="Calibri"/>
        </w:rPr>
        <w:t>produce</w:t>
      </w:r>
      <w:r w:rsidRPr="00381DE6">
        <w:rPr>
          <w:rFonts w:ascii="Calibri" w:hAnsi="Calibri"/>
        </w:rPr>
        <w:t xml:space="preserve"> </w:t>
      </w:r>
      <w:r w:rsidR="004D1CD1">
        <w:rPr>
          <w:rFonts w:ascii="Calibri" w:hAnsi="Calibri"/>
        </w:rPr>
        <w:t xml:space="preserve">material </w:t>
      </w:r>
      <w:r w:rsidRPr="00381DE6">
        <w:rPr>
          <w:rFonts w:ascii="Calibri" w:hAnsi="Calibri"/>
        </w:rPr>
        <w:t>reciclado</w:t>
      </w:r>
      <w:r w:rsidR="004D1CD1">
        <w:rPr>
          <w:rFonts w:ascii="Calibri" w:hAnsi="Calibri"/>
        </w:rPr>
        <w:t xml:space="preserve"> de</w:t>
      </w:r>
      <w:r w:rsidRPr="00381DE6">
        <w:rPr>
          <w:rFonts w:ascii="Calibri" w:hAnsi="Calibri"/>
        </w:rPr>
        <w:t xml:space="preserve"> posconsumo (PCR) </w:t>
      </w:r>
      <w:r w:rsidR="004D1CD1">
        <w:rPr>
          <w:rFonts w:ascii="Calibri" w:hAnsi="Calibri"/>
        </w:rPr>
        <w:t>apto</w:t>
      </w:r>
      <w:r w:rsidRPr="00381DE6">
        <w:rPr>
          <w:rFonts w:ascii="Calibri" w:hAnsi="Calibri"/>
        </w:rPr>
        <w:t xml:space="preserve"> para aplicaciones muy exigentes de plástico de distintos sectores, gracias a lo que logra un gran impacto y demuestra las posibilidades del reciclaje mecánico avanzado y los resultados que ambas compañías punteras son capaces de lograr. </w:t>
      </w:r>
    </w:p>
    <w:p w14:paraId="3DA84C11" w14:textId="5A934BBE" w:rsidR="00625CCF" w:rsidRPr="00381DE6" w:rsidRDefault="002F1B59" w:rsidP="00112C9A">
      <w:pPr>
        <w:spacing w:after="200" w:line="276" w:lineRule="auto"/>
        <w:rPr>
          <w:rFonts w:ascii="Calibri" w:eastAsia="Times New Roman" w:hAnsi="Calibri" w:cs="Calibri"/>
        </w:rPr>
      </w:pPr>
      <w:r w:rsidRPr="00381DE6">
        <w:rPr>
          <w:rFonts w:ascii="Calibri" w:hAnsi="Calibri"/>
        </w:rPr>
        <w:lastRenderedPageBreak/>
        <w:t xml:space="preserve">El sector está atravesando varios retos, incluidos objetivos de reciclaje, mayores requisitos de calidad y flujos cambiantes de residuos. En su papel de proveedor y socio tecnológico, TOMRA colabora con el sector, desarrolla innovaciones y define estrategias </w:t>
      </w:r>
      <w:r w:rsidR="004D1CD1">
        <w:rPr>
          <w:rFonts w:ascii="Calibri" w:hAnsi="Calibri"/>
        </w:rPr>
        <w:t>holísticas</w:t>
      </w:r>
      <w:r w:rsidRPr="00381DE6">
        <w:rPr>
          <w:rFonts w:ascii="Calibri" w:hAnsi="Calibri"/>
        </w:rPr>
        <w:t xml:space="preserve"> formadas por soluciones futuras que aceleren la transición hacia una economía circular en la que se reutilicen los recursos. </w:t>
      </w:r>
    </w:p>
    <w:p w14:paraId="12083154" w14:textId="51CAD798" w:rsidR="00A83AC6" w:rsidRDefault="00A83AC6" w:rsidP="00D25C33">
      <w:pPr>
        <w:pStyle w:val="Default"/>
      </w:pPr>
      <w:r w:rsidRPr="00381DE6">
        <w:t xml:space="preserve">Del 30 de mayo al 3 de junio, el equipo de expertos de TOMRA estará en el </w:t>
      </w:r>
      <w:r w:rsidR="00DC4A02" w:rsidRPr="00DC4A02">
        <w:rPr>
          <w:b/>
          <w:bCs/>
          <w:i/>
          <w:iCs/>
        </w:rPr>
        <w:t>Pabellón</w:t>
      </w:r>
      <w:r w:rsidRPr="00DC4A02">
        <w:rPr>
          <w:b/>
          <w:bCs/>
          <w:i/>
          <w:iCs/>
        </w:rPr>
        <w:t xml:space="preserve"> B6, </w:t>
      </w:r>
      <w:r w:rsidR="00DC4A02" w:rsidRPr="00DC4A02">
        <w:rPr>
          <w:b/>
          <w:bCs/>
          <w:i/>
          <w:iCs/>
        </w:rPr>
        <w:t>S</w:t>
      </w:r>
      <w:r w:rsidRPr="00DC4A02">
        <w:rPr>
          <w:b/>
          <w:bCs/>
          <w:i/>
          <w:iCs/>
        </w:rPr>
        <w:t>tand 339/438</w:t>
      </w:r>
      <w:r w:rsidR="004533C6" w:rsidRPr="00381DE6">
        <w:t>,</w:t>
      </w:r>
      <w:r w:rsidRPr="00381DE6">
        <w:t xml:space="preserve"> para presentar las últimas tecnologías de clasificación para todos los segmentos, mostrar cómo pueden mejorar la clasificación las plataformas digitales y cómo permiten los sistemas </w:t>
      </w:r>
      <w:r w:rsidR="004D1CD1">
        <w:t>holísticos</w:t>
      </w:r>
      <w:r w:rsidRPr="00381DE6">
        <w:t xml:space="preserve"> de recursos el tratamiento circular de los recursos. Además, se invita a los asistentes a asistir a l</w:t>
      </w:r>
      <w:r w:rsidR="004D1CD1">
        <w:t>o</w:t>
      </w:r>
      <w:r w:rsidRPr="00381DE6">
        <w:t xml:space="preserve">s TOMRA </w:t>
      </w:r>
      <w:proofErr w:type="spellStart"/>
      <w:r w:rsidRPr="00381DE6">
        <w:t>Talks</w:t>
      </w:r>
      <w:proofErr w:type="spellEnd"/>
      <w:r w:rsidRPr="00381DE6">
        <w:t>, charlas en vivo de 30 minutos sobre una amplia gama de temas</w:t>
      </w:r>
      <w:r w:rsidR="00DC4A02">
        <w:t xml:space="preserve">. </w:t>
      </w:r>
      <w:r w:rsidR="00A15A63">
        <w:t>Además, el</w:t>
      </w:r>
      <w:r w:rsidR="00A15A63" w:rsidRPr="00A15A63">
        <w:t xml:space="preserve"> 31 de mayo a las 12.30 h, en el Press Center East 1, </w:t>
      </w:r>
      <w:proofErr w:type="spellStart"/>
      <w:r w:rsidR="00A15A63" w:rsidRPr="00381DE6">
        <w:t>Tove</w:t>
      </w:r>
      <w:proofErr w:type="spellEnd"/>
      <w:r w:rsidR="00A15A63" w:rsidRPr="00381DE6">
        <w:t xml:space="preserve"> Andersen,</w:t>
      </w:r>
      <w:r w:rsidR="00A15A63">
        <w:t xml:space="preserve"> CEO</w:t>
      </w:r>
      <w:r w:rsidR="00A15A63" w:rsidRPr="00381DE6">
        <w:t xml:space="preserve"> de</w:t>
      </w:r>
      <w:r w:rsidR="00A15A63">
        <w:t>l Grupo TOMRA</w:t>
      </w:r>
      <w:r w:rsidR="00A15A63" w:rsidRPr="00381DE6">
        <w:t xml:space="preserve">, </w:t>
      </w:r>
      <w:r w:rsidR="00A15A63">
        <w:t>presentará la conferencia “</w:t>
      </w:r>
      <w:r w:rsidR="00A15A63" w:rsidRPr="00381DE6">
        <w:t>Cerrar el círculo del plástico, Tendencias del reciclaje de productos textiles y Tendencias del sector de reciclaje de metales</w:t>
      </w:r>
      <w:r w:rsidR="00A15A63">
        <w:t xml:space="preserve">”, </w:t>
      </w:r>
      <w:r w:rsidR="00A15A63" w:rsidRPr="00A15A63">
        <w:t xml:space="preserve">donde se </w:t>
      </w:r>
      <w:r w:rsidR="00A15A63">
        <w:t>resumirá</w:t>
      </w:r>
      <w:r w:rsidRPr="00381DE6">
        <w:t xml:space="preserve"> la visión de TOMRA sobre la Economía circular</w:t>
      </w:r>
      <w:r w:rsidR="00A15A63">
        <w:t>.</w:t>
      </w:r>
    </w:p>
    <w:p w14:paraId="7276B224" w14:textId="77777777" w:rsidR="00A15A63" w:rsidRPr="00381DE6" w:rsidRDefault="00A15A63" w:rsidP="00D25C33">
      <w:pPr>
        <w:pStyle w:val="Default"/>
        <w:rPr>
          <w:rFonts w:eastAsia="Times New Roman"/>
        </w:rPr>
      </w:pPr>
    </w:p>
    <w:p w14:paraId="6956EB13" w14:textId="0CE9158A" w:rsidR="00BF0385" w:rsidRPr="00381DE6" w:rsidRDefault="00BF0385" w:rsidP="00980628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381DE6">
        <w:rPr>
          <w:rFonts w:ascii="Calibri" w:hAnsi="Calibri"/>
        </w:rPr>
        <w:t xml:space="preserve">Para más información, visite </w:t>
      </w:r>
      <w:hyperlink r:id="rId10" w:history="1">
        <w:r w:rsidRPr="00381DE6">
          <w:rPr>
            <w:rStyle w:val="Hipervnculo"/>
            <w:rFonts w:ascii="Calibri" w:hAnsi="Calibri"/>
          </w:rPr>
          <w:t>https://solutions.tomra.com/ifat</w:t>
        </w:r>
      </w:hyperlink>
      <w:r w:rsidRPr="00381DE6">
        <w:rPr>
          <w:rFonts w:ascii="Calibri" w:hAnsi="Calibri"/>
        </w:rPr>
        <w:t xml:space="preserve"> </w:t>
      </w:r>
    </w:p>
    <w:p w14:paraId="305C31DC" w14:textId="77777777" w:rsidR="005F255B" w:rsidRPr="00381DE6" w:rsidRDefault="005F255B" w:rsidP="00980628">
      <w:pPr>
        <w:spacing w:after="0" w:line="240" w:lineRule="auto"/>
        <w:jc w:val="both"/>
        <w:rPr>
          <w:rFonts w:ascii="Calibri" w:eastAsia="Times New Roman" w:hAnsi="Calibri" w:cs="Calibri"/>
        </w:rPr>
      </w:pPr>
    </w:p>
    <w:p w14:paraId="629BC890" w14:textId="77777777" w:rsidR="00B11037" w:rsidRDefault="00B11037" w:rsidP="00B11037">
      <w:pPr>
        <w:pStyle w:val="Sinespaciado"/>
        <w:spacing w:after="200" w:line="276" w:lineRule="auto"/>
        <w:rPr>
          <w:rFonts w:asciiTheme="minorHAnsi" w:hAnsiTheme="minorHAnsi"/>
          <w:b/>
        </w:rPr>
      </w:pPr>
      <w:bookmarkStart w:id="0" w:name="_Hlk98171213"/>
      <w:r>
        <w:rPr>
          <w:rFonts w:asciiTheme="minorHAnsi" w:hAnsiTheme="minorHAnsi"/>
          <w:b/>
        </w:rPr>
        <w:t xml:space="preserve">Sobre TOMRA Recycling </w:t>
      </w:r>
    </w:p>
    <w:p w14:paraId="0D6A3806" w14:textId="77777777" w:rsidR="00B11037" w:rsidRDefault="00B11037" w:rsidP="00B11037">
      <w:pPr>
        <w:pStyle w:val="Sinespaciado"/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TOMRA Recycling diseña y fabrica tecnologías de clasificación basadas en sensores para el sector mundial de reciclaje y tratamiento de residuos. Ya hemos instalado más de 8.200 sistemas en más de 100 países diferentes. </w:t>
      </w:r>
    </w:p>
    <w:p w14:paraId="3EF3ED63" w14:textId="77777777" w:rsidR="00B11037" w:rsidRDefault="00B11037" w:rsidP="00B11037">
      <w:pPr>
        <w:pStyle w:val="Sinespaciado"/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TOMRA Recycling, responsable del desarrollo del primer sensor NIR de gran capacidad para aplicaciones de clasificación de residuos, sigue siendo pionera en el sector, dedicándose a la extracción de fracciones de alta pureza de flujos de residuos que maximiza tanto la rentabilidad como los beneficios.</w:t>
      </w:r>
    </w:p>
    <w:p w14:paraId="2EE6B313" w14:textId="77777777" w:rsidR="00B11037" w:rsidRDefault="00B11037" w:rsidP="00B11037">
      <w:pPr>
        <w:pStyle w:val="Sinespaciado"/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TOMRA Recycling forma parte de TOMRA </w:t>
      </w:r>
      <w:proofErr w:type="spellStart"/>
      <w:r>
        <w:rPr>
          <w:rFonts w:asciiTheme="minorHAnsi" w:hAnsiTheme="minorHAnsi"/>
        </w:rPr>
        <w:t>Sorting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Solutions</w:t>
      </w:r>
      <w:proofErr w:type="spellEnd"/>
      <w:r>
        <w:rPr>
          <w:rFonts w:asciiTheme="minorHAnsi" w:hAnsiTheme="minorHAnsi"/>
        </w:rPr>
        <w:t xml:space="preserve">, que también desarrolla sistemas basados en sensores para la clasificación, división y procesamiento de análisis para los sectores alimentario, minero y de otro tipo. TOMRA </w:t>
      </w:r>
      <w:proofErr w:type="spellStart"/>
      <w:r>
        <w:rPr>
          <w:rFonts w:asciiTheme="minorHAnsi" w:hAnsiTheme="minorHAnsi"/>
        </w:rPr>
        <w:t>Sorting</w:t>
      </w:r>
      <w:proofErr w:type="spellEnd"/>
      <w:r>
        <w:rPr>
          <w:rFonts w:asciiTheme="minorHAnsi" w:hAnsiTheme="minorHAnsi"/>
        </w:rPr>
        <w:t xml:space="preserve"> es propiedad de la sociedad noruega TOMRA </w:t>
      </w:r>
      <w:proofErr w:type="spellStart"/>
      <w:r>
        <w:rPr>
          <w:rFonts w:asciiTheme="minorHAnsi" w:hAnsiTheme="minorHAnsi"/>
        </w:rPr>
        <w:t>Systems</w:t>
      </w:r>
      <w:proofErr w:type="spellEnd"/>
      <w:r>
        <w:rPr>
          <w:rFonts w:asciiTheme="minorHAnsi" w:hAnsiTheme="minorHAnsi"/>
        </w:rPr>
        <w:t xml:space="preserve"> ASA, que cotiza en la Bolsa de Valores de Oslo. Fundada en 1972, TOMRA </w:t>
      </w:r>
      <w:proofErr w:type="spellStart"/>
      <w:r>
        <w:rPr>
          <w:rFonts w:asciiTheme="minorHAnsi" w:hAnsiTheme="minorHAnsi"/>
        </w:rPr>
        <w:t>Systems</w:t>
      </w:r>
      <w:proofErr w:type="spellEnd"/>
      <w:r>
        <w:rPr>
          <w:rFonts w:asciiTheme="minorHAnsi" w:hAnsiTheme="minorHAnsi"/>
        </w:rPr>
        <w:t xml:space="preserve"> ASA maneja un volumen de 1,1 billones de euros en 2021, y cuenta con una plantilla de unos 4.600 trabajadores. </w:t>
      </w:r>
    </w:p>
    <w:bookmarkEnd w:id="0"/>
    <w:p w14:paraId="6370BE03" w14:textId="77777777" w:rsidR="00B11037" w:rsidRDefault="00B11037" w:rsidP="00B11037">
      <w:pPr>
        <w:pStyle w:val="Sinespaciado"/>
        <w:spacing w:after="200" w:line="276" w:lineRule="auto"/>
        <w:jc w:val="both"/>
        <w:rPr>
          <w:rFonts w:asciiTheme="minorHAnsi" w:hAnsiTheme="minorHAnsi"/>
          <w:iCs/>
        </w:rPr>
      </w:pPr>
      <w:r>
        <w:t>Para más información sobre TOMRA</w:t>
      </w:r>
      <w:r>
        <w:rPr>
          <w:rFonts w:asciiTheme="minorHAnsi" w:hAnsiTheme="minorHAnsi"/>
        </w:rPr>
        <w:t xml:space="preserve"> Recycling, visite </w:t>
      </w:r>
      <w:hyperlink r:id="rId11" w:history="1">
        <w:r>
          <w:rPr>
            <w:rStyle w:val="Hipervnculo"/>
            <w:rFonts w:asciiTheme="minorHAnsi" w:hAnsiTheme="minorHAnsi"/>
          </w:rPr>
          <w:t>www.tomra.com/recycling</w:t>
        </w:r>
      </w:hyperlink>
      <w:r>
        <w:rPr>
          <w:rStyle w:val="Hipervnculo"/>
          <w:rFonts w:asciiTheme="minorHAnsi" w:hAnsiTheme="minorHAnsi"/>
        </w:rPr>
        <w:t xml:space="preserve"> </w:t>
      </w:r>
      <w:r>
        <w:rPr>
          <w:rFonts w:asciiTheme="minorHAnsi" w:hAnsiTheme="minorHAnsi"/>
          <w:iCs/>
        </w:rPr>
        <w:t xml:space="preserve">o síganos en </w:t>
      </w:r>
      <w:hyperlink r:id="rId12" w:history="1">
        <w:r>
          <w:rPr>
            <w:rStyle w:val="Hipervnculo"/>
            <w:rFonts w:asciiTheme="minorHAnsi" w:hAnsiTheme="minorHAnsi"/>
          </w:rPr>
          <w:t>LinkedIn</w:t>
        </w:r>
      </w:hyperlink>
      <w:r>
        <w:rPr>
          <w:rFonts w:asciiTheme="minorHAnsi" w:hAnsiTheme="minorHAnsi"/>
          <w:iCs/>
        </w:rPr>
        <w:t xml:space="preserve">, </w:t>
      </w:r>
      <w:hyperlink r:id="rId13" w:history="1">
        <w:r>
          <w:rPr>
            <w:rStyle w:val="Hipervnculo"/>
            <w:rFonts w:asciiTheme="minorHAnsi" w:hAnsiTheme="minorHAnsi"/>
          </w:rPr>
          <w:t>Twitter</w:t>
        </w:r>
      </w:hyperlink>
      <w:r>
        <w:rPr>
          <w:rFonts w:asciiTheme="minorHAnsi" w:hAnsiTheme="minorHAnsi"/>
          <w:iCs/>
        </w:rPr>
        <w:t xml:space="preserve"> o </w:t>
      </w:r>
      <w:hyperlink r:id="rId14" w:history="1">
        <w:r>
          <w:rPr>
            <w:rStyle w:val="Hipervnculo"/>
            <w:rFonts w:asciiTheme="minorHAnsi" w:hAnsiTheme="minorHAnsi"/>
          </w:rPr>
          <w:t>Facebook</w:t>
        </w:r>
      </w:hyperlink>
      <w:r>
        <w:rPr>
          <w:rFonts w:asciiTheme="minorHAnsi" w:hAnsiTheme="minorHAnsi"/>
          <w:iCs/>
        </w:rPr>
        <w:t>.</w:t>
      </w:r>
    </w:p>
    <w:p w14:paraId="7FFB9FF9" w14:textId="77777777" w:rsidR="001D5256" w:rsidRPr="00381DE6" w:rsidRDefault="001D5256" w:rsidP="001D5256">
      <w:pPr>
        <w:spacing w:line="276" w:lineRule="auto"/>
        <w:rPr>
          <w:rFonts w:cstheme="minorHAnsi"/>
          <w:b/>
          <w:bCs/>
        </w:rPr>
      </w:pPr>
      <w:r w:rsidRPr="00381DE6">
        <w:rPr>
          <w:rFonts w:cstheme="minorHAnsi"/>
          <w:b/>
          <w:bCs/>
        </w:rPr>
        <w:t>Contacto con los medios</w:t>
      </w:r>
    </w:p>
    <w:p w14:paraId="73350E1D" w14:textId="77777777" w:rsidR="001D5256" w:rsidRPr="00381DE6" w:rsidRDefault="001D5256" w:rsidP="001D5256">
      <w:pPr>
        <w:spacing w:after="0" w:line="240" w:lineRule="auto"/>
        <w:rPr>
          <w:rFonts w:cstheme="minorHAnsi"/>
        </w:rPr>
      </w:pPr>
      <w:r w:rsidRPr="00381DE6">
        <w:rPr>
          <w:rFonts w:cstheme="minorHAnsi"/>
        </w:rPr>
        <w:t>Emitido por:</w:t>
      </w:r>
      <w:r w:rsidRPr="00381DE6">
        <w:rPr>
          <w:rFonts w:cstheme="minorHAnsi"/>
        </w:rPr>
        <w:tab/>
      </w:r>
      <w:r w:rsidRPr="00381DE6">
        <w:rPr>
          <w:rFonts w:cstheme="minorHAnsi"/>
        </w:rPr>
        <w:tab/>
      </w:r>
      <w:r w:rsidRPr="00381DE6">
        <w:rPr>
          <w:rFonts w:cstheme="minorHAnsi"/>
        </w:rPr>
        <w:tab/>
      </w:r>
      <w:r w:rsidRPr="00381DE6">
        <w:rPr>
          <w:rFonts w:cstheme="minorHAnsi"/>
        </w:rPr>
        <w:tab/>
      </w:r>
      <w:r w:rsidRPr="00381DE6">
        <w:rPr>
          <w:rFonts w:cstheme="minorHAnsi"/>
        </w:rPr>
        <w:tab/>
      </w:r>
      <w:r w:rsidRPr="00381DE6">
        <w:rPr>
          <w:rFonts w:cstheme="minorHAnsi"/>
        </w:rPr>
        <w:tab/>
        <w:t>En nombre de:</w:t>
      </w:r>
    </w:p>
    <w:p w14:paraId="556B55B6" w14:textId="77777777" w:rsidR="001D5256" w:rsidRPr="00B11037" w:rsidRDefault="001D5256" w:rsidP="001D5256">
      <w:pPr>
        <w:spacing w:after="0" w:line="240" w:lineRule="auto"/>
        <w:rPr>
          <w:rFonts w:cstheme="minorHAnsi"/>
          <w:lang w:val="en-US"/>
        </w:rPr>
      </w:pPr>
      <w:r w:rsidRPr="00B11037">
        <w:rPr>
          <w:rFonts w:cstheme="minorHAnsi"/>
          <w:lang w:val="en-US"/>
        </w:rPr>
        <w:t>ALARCÓN &amp; HARRIS</w:t>
      </w:r>
      <w:r w:rsidRPr="00B11037">
        <w:rPr>
          <w:rFonts w:cstheme="minorHAnsi"/>
          <w:lang w:val="en-US"/>
        </w:rPr>
        <w:tab/>
      </w:r>
      <w:r w:rsidRPr="00B11037">
        <w:rPr>
          <w:rFonts w:cstheme="minorHAnsi"/>
          <w:lang w:val="en-US"/>
        </w:rPr>
        <w:tab/>
      </w:r>
      <w:r w:rsidRPr="00B11037">
        <w:rPr>
          <w:rFonts w:cstheme="minorHAnsi"/>
          <w:lang w:val="en-US"/>
        </w:rPr>
        <w:tab/>
      </w:r>
      <w:r w:rsidRPr="00B11037">
        <w:rPr>
          <w:rFonts w:cstheme="minorHAnsi"/>
          <w:lang w:val="en-US"/>
        </w:rPr>
        <w:tab/>
      </w:r>
      <w:r w:rsidRPr="00B11037">
        <w:rPr>
          <w:rFonts w:cstheme="minorHAnsi"/>
          <w:lang w:val="en-US"/>
        </w:rPr>
        <w:tab/>
        <w:t>TOMRA Recycling</w:t>
      </w:r>
    </w:p>
    <w:p w14:paraId="11C4059B" w14:textId="77777777" w:rsidR="001D5256" w:rsidRPr="00B11037" w:rsidRDefault="001D5256" w:rsidP="001D5256">
      <w:pPr>
        <w:spacing w:after="0" w:line="240" w:lineRule="auto"/>
        <w:rPr>
          <w:rFonts w:cstheme="minorHAnsi"/>
          <w:lang w:val="en-US"/>
        </w:rPr>
      </w:pPr>
      <w:r w:rsidRPr="00B11037">
        <w:rPr>
          <w:rFonts w:cstheme="minorHAnsi"/>
          <w:lang w:val="en-US"/>
        </w:rPr>
        <w:t>Nuria Martí</w:t>
      </w:r>
      <w:r w:rsidRPr="00B11037">
        <w:rPr>
          <w:rFonts w:cstheme="minorHAnsi"/>
          <w:lang w:val="en-US"/>
        </w:rPr>
        <w:tab/>
      </w:r>
      <w:r w:rsidRPr="00B11037">
        <w:rPr>
          <w:rFonts w:cstheme="minorHAnsi"/>
          <w:lang w:val="en-US"/>
        </w:rPr>
        <w:tab/>
      </w:r>
      <w:r w:rsidRPr="00B11037">
        <w:rPr>
          <w:rFonts w:cstheme="minorHAnsi"/>
          <w:lang w:val="en-US"/>
        </w:rPr>
        <w:tab/>
      </w:r>
      <w:r w:rsidRPr="00B11037">
        <w:rPr>
          <w:rFonts w:cstheme="minorHAnsi"/>
          <w:lang w:val="en-US"/>
        </w:rPr>
        <w:tab/>
      </w:r>
      <w:r w:rsidRPr="00B11037">
        <w:rPr>
          <w:rFonts w:cstheme="minorHAnsi"/>
          <w:lang w:val="en-US"/>
        </w:rPr>
        <w:tab/>
      </w:r>
      <w:r w:rsidRPr="00B11037">
        <w:rPr>
          <w:rFonts w:cstheme="minorHAnsi"/>
          <w:lang w:val="en-US"/>
        </w:rPr>
        <w:tab/>
        <w:t>Michèle Wiemer </w:t>
      </w:r>
    </w:p>
    <w:p w14:paraId="2817C0A9" w14:textId="77777777" w:rsidR="001D5256" w:rsidRPr="00381DE6" w:rsidRDefault="001D5256" w:rsidP="001D5256">
      <w:pPr>
        <w:spacing w:after="0" w:line="240" w:lineRule="auto"/>
        <w:rPr>
          <w:rFonts w:cstheme="minorHAnsi"/>
        </w:rPr>
      </w:pPr>
      <w:r w:rsidRPr="00381DE6">
        <w:rPr>
          <w:rFonts w:cstheme="minorHAnsi"/>
        </w:rPr>
        <w:t>Asesores de Comunicación y Marketing</w:t>
      </w:r>
      <w:r w:rsidRPr="00381DE6">
        <w:rPr>
          <w:rFonts w:cstheme="minorHAnsi"/>
        </w:rPr>
        <w:tab/>
      </w:r>
      <w:r w:rsidRPr="00381DE6">
        <w:rPr>
          <w:rFonts w:cstheme="minorHAnsi"/>
        </w:rPr>
        <w:tab/>
      </w:r>
      <w:r w:rsidRPr="00381DE6">
        <w:rPr>
          <w:rFonts w:cstheme="minorHAnsi"/>
        </w:rPr>
        <w:tab/>
        <w:t xml:space="preserve">TOMRA </w:t>
      </w:r>
      <w:proofErr w:type="spellStart"/>
      <w:r w:rsidRPr="00381DE6">
        <w:rPr>
          <w:rFonts w:cstheme="minorHAnsi"/>
        </w:rPr>
        <w:t>Sorting</w:t>
      </w:r>
      <w:proofErr w:type="spellEnd"/>
      <w:r w:rsidRPr="00381DE6">
        <w:rPr>
          <w:rFonts w:cstheme="minorHAnsi"/>
        </w:rPr>
        <w:t xml:space="preserve"> </w:t>
      </w:r>
      <w:proofErr w:type="spellStart"/>
      <w:r w:rsidRPr="00381DE6">
        <w:rPr>
          <w:rFonts w:cstheme="minorHAnsi"/>
        </w:rPr>
        <w:t>GmbH</w:t>
      </w:r>
      <w:proofErr w:type="spellEnd"/>
      <w:r w:rsidRPr="00381DE6">
        <w:rPr>
          <w:rFonts w:cstheme="minorHAnsi"/>
        </w:rPr>
        <w:t> </w:t>
      </w:r>
      <w:r w:rsidRPr="00381DE6">
        <w:rPr>
          <w:rFonts w:cstheme="minorHAnsi"/>
        </w:rPr>
        <w:tab/>
      </w:r>
    </w:p>
    <w:p w14:paraId="3246D376" w14:textId="77777777" w:rsidR="001D5256" w:rsidRPr="007979E2" w:rsidRDefault="001D5256" w:rsidP="001D5256">
      <w:pPr>
        <w:spacing w:after="0" w:line="240" w:lineRule="auto"/>
        <w:rPr>
          <w:rFonts w:cstheme="minorHAnsi"/>
          <w:lang w:val="de-DE"/>
        </w:rPr>
      </w:pPr>
      <w:r w:rsidRPr="00381DE6">
        <w:rPr>
          <w:rFonts w:cstheme="minorHAnsi"/>
        </w:rPr>
        <w:t>Avda. Ramón y Cajal, 27</w:t>
      </w:r>
      <w:r w:rsidRPr="00381DE6">
        <w:rPr>
          <w:rFonts w:cstheme="minorHAnsi"/>
        </w:rPr>
        <w:tab/>
        <w:t xml:space="preserve"> - 28016 MADRID</w:t>
      </w:r>
      <w:r w:rsidRPr="00381DE6">
        <w:rPr>
          <w:rFonts w:cstheme="minorHAnsi"/>
        </w:rPr>
        <w:tab/>
      </w:r>
      <w:r w:rsidRPr="00381DE6">
        <w:rPr>
          <w:rFonts w:cstheme="minorHAnsi"/>
        </w:rPr>
        <w:tab/>
        <w:t>Otto-Hahn-</w:t>
      </w:r>
      <w:proofErr w:type="spellStart"/>
      <w:r w:rsidRPr="00381DE6">
        <w:rPr>
          <w:rFonts w:cstheme="minorHAnsi"/>
        </w:rPr>
        <w:t>Str</w:t>
      </w:r>
      <w:proofErr w:type="spellEnd"/>
      <w:r w:rsidRPr="00381DE6">
        <w:rPr>
          <w:rFonts w:cstheme="minorHAnsi"/>
        </w:rPr>
        <w:t xml:space="preserve">. </w:t>
      </w:r>
      <w:r w:rsidRPr="007979E2">
        <w:rPr>
          <w:rFonts w:cstheme="minorHAnsi"/>
          <w:lang w:val="de-DE"/>
        </w:rPr>
        <w:t>2-6, 56218 Mülheim Kärlich,</w:t>
      </w:r>
      <w:r w:rsidRPr="007979E2">
        <w:rPr>
          <w:rFonts w:cstheme="minorHAnsi"/>
          <w:lang w:val="de-DE"/>
        </w:rPr>
        <w:tab/>
      </w:r>
      <w:r w:rsidRPr="007979E2">
        <w:rPr>
          <w:rFonts w:cstheme="minorHAnsi"/>
          <w:lang w:val="de-DE"/>
        </w:rPr>
        <w:tab/>
      </w:r>
      <w:r w:rsidRPr="007979E2">
        <w:rPr>
          <w:rFonts w:cstheme="minorHAnsi"/>
          <w:lang w:val="de-DE"/>
        </w:rPr>
        <w:tab/>
      </w:r>
      <w:r w:rsidRPr="007979E2">
        <w:rPr>
          <w:rFonts w:cstheme="minorHAnsi"/>
          <w:lang w:val="de-DE"/>
        </w:rPr>
        <w:tab/>
      </w:r>
      <w:r w:rsidRPr="007979E2">
        <w:rPr>
          <w:rFonts w:cstheme="minorHAnsi"/>
          <w:lang w:val="de-DE"/>
        </w:rPr>
        <w:tab/>
      </w:r>
      <w:r w:rsidRPr="007979E2">
        <w:rPr>
          <w:rFonts w:cstheme="minorHAnsi"/>
          <w:lang w:val="de-DE"/>
        </w:rPr>
        <w:tab/>
      </w:r>
      <w:r w:rsidRPr="007979E2">
        <w:rPr>
          <w:rFonts w:cstheme="minorHAnsi"/>
          <w:lang w:val="de-DE"/>
        </w:rPr>
        <w:tab/>
        <w:t>Alemania</w:t>
      </w:r>
    </w:p>
    <w:p w14:paraId="622B14F4" w14:textId="77777777" w:rsidR="001D5256" w:rsidRPr="007979E2" w:rsidRDefault="001D5256" w:rsidP="001D5256">
      <w:pPr>
        <w:spacing w:after="0" w:line="240" w:lineRule="auto"/>
        <w:rPr>
          <w:rFonts w:cstheme="minorHAnsi"/>
          <w:lang w:val="de-DE"/>
        </w:rPr>
      </w:pPr>
      <w:r w:rsidRPr="007979E2">
        <w:rPr>
          <w:rFonts w:cstheme="minorHAnsi"/>
          <w:lang w:val="de-DE"/>
        </w:rPr>
        <w:t>Tel: (+34) 91 415 30 20</w:t>
      </w:r>
      <w:r w:rsidRPr="007979E2">
        <w:rPr>
          <w:rFonts w:cstheme="minorHAnsi"/>
          <w:lang w:val="de-DE"/>
        </w:rPr>
        <w:tab/>
      </w:r>
      <w:r w:rsidRPr="007979E2">
        <w:rPr>
          <w:rFonts w:cstheme="minorHAnsi"/>
          <w:lang w:val="de-DE"/>
        </w:rPr>
        <w:tab/>
      </w:r>
      <w:r w:rsidRPr="007979E2">
        <w:rPr>
          <w:rFonts w:cstheme="minorHAnsi"/>
          <w:lang w:val="de-DE"/>
        </w:rPr>
        <w:tab/>
      </w:r>
      <w:r w:rsidRPr="007979E2">
        <w:rPr>
          <w:rFonts w:cstheme="minorHAnsi"/>
          <w:lang w:val="de-DE"/>
        </w:rPr>
        <w:tab/>
      </w:r>
      <w:r w:rsidRPr="007979E2">
        <w:rPr>
          <w:rFonts w:cstheme="minorHAnsi"/>
          <w:lang w:val="de-DE"/>
        </w:rPr>
        <w:tab/>
        <w:t>T: (+49) 2630 9150 453</w:t>
      </w:r>
    </w:p>
    <w:p w14:paraId="29CFD299" w14:textId="77777777" w:rsidR="001D5256" w:rsidRPr="00B11037" w:rsidRDefault="001D5256" w:rsidP="001D5256">
      <w:pPr>
        <w:spacing w:after="0" w:line="240" w:lineRule="auto"/>
        <w:rPr>
          <w:rFonts w:cstheme="minorHAnsi"/>
          <w:lang w:val="de-DE"/>
        </w:rPr>
      </w:pPr>
      <w:r w:rsidRPr="00B11037">
        <w:rPr>
          <w:rFonts w:cstheme="minorHAnsi"/>
          <w:lang w:val="de-DE"/>
        </w:rPr>
        <w:t xml:space="preserve">E-Mail: </w:t>
      </w:r>
      <w:hyperlink r:id="rId15" w:history="1">
        <w:r w:rsidRPr="00B11037">
          <w:rPr>
            <w:rStyle w:val="Hipervnculo"/>
            <w:rFonts w:cstheme="minorHAnsi"/>
            <w:lang w:val="de-DE"/>
          </w:rPr>
          <w:t>nmarti@alarconyharris.com</w:t>
        </w:r>
      </w:hyperlink>
      <w:r w:rsidRPr="00B11037">
        <w:rPr>
          <w:rFonts w:cstheme="minorHAnsi"/>
          <w:lang w:val="de-DE"/>
        </w:rPr>
        <w:t xml:space="preserve"> </w:t>
      </w:r>
      <w:r w:rsidRPr="00B11037">
        <w:rPr>
          <w:rFonts w:cstheme="minorHAnsi"/>
          <w:lang w:val="de-DE"/>
        </w:rPr>
        <w:tab/>
      </w:r>
      <w:r w:rsidRPr="00B11037">
        <w:rPr>
          <w:rFonts w:cstheme="minorHAnsi"/>
          <w:lang w:val="de-DE"/>
        </w:rPr>
        <w:tab/>
      </w:r>
      <w:r w:rsidRPr="00B11037">
        <w:rPr>
          <w:rFonts w:cstheme="minorHAnsi"/>
          <w:lang w:val="de-DE"/>
        </w:rPr>
        <w:tab/>
        <w:t>E-mail: </w:t>
      </w:r>
      <w:hyperlink r:id="rId16" w:history="1">
        <w:r w:rsidRPr="00B11037">
          <w:rPr>
            <w:rStyle w:val="Hipervnculo"/>
            <w:rFonts w:cstheme="minorHAnsi"/>
            <w:lang w:val="de-DE"/>
          </w:rPr>
          <w:t>michele.wiemer@tomra.com</w:t>
        </w:r>
      </w:hyperlink>
    </w:p>
    <w:p w14:paraId="24CEF806" w14:textId="77777777" w:rsidR="001D5256" w:rsidRPr="00381DE6" w:rsidRDefault="001D5256" w:rsidP="001D5256">
      <w:pPr>
        <w:pStyle w:val="Sinespaciado"/>
        <w:rPr>
          <w:rStyle w:val="Hipervnculo"/>
          <w:rFonts w:asciiTheme="minorHAnsi" w:hAnsiTheme="minorHAnsi"/>
        </w:rPr>
      </w:pPr>
      <w:r w:rsidRPr="00381DE6">
        <w:rPr>
          <w:rFonts w:asciiTheme="minorHAnsi" w:hAnsiTheme="minorHAnsi" w:cstheme="minorHAnsi"/>
          <w:color w:val="0000FF"/>
          <w:u w:val="single"/>
        </w:rPr>
        <w:t xml:space="preserve">Web: </w:t>
      </w:r>
      <w:hyperlink r:id="rId17" w:history="1">
        <w:r w:rsidRPr="00381DE6">
          <w:rPr>
            <w:rStyle w:val="Hipervnculo"/>
            <w:rFonts w:asciiTheme="minorHAnsi" w:hAnsiTheme="minorHAnsi" w:cstheme="minorHAnsi"/>
          </w:rPr>
          <w:t>www.alarconyharris.com</w:t>
        </w:r>
      </w:hyperlink>
      <w:r w:rsidRPr="00381DE6">
        <w:rPr>
          <w:rFonts w:asciiTheme="minorHAnsi" w:hAnsiTheme="minorHAnsi" w:cstheme="minorHAnsi"/>
        </w:rPr>
        <w:tab/>
      </w:r>
      <w:r w:rsidRPr="00381DE6">
        <w:rPr>
          <w:rFonts w:asciiTheme="minorHAnsi" w:hAnsiTheme="minorHAnsi" w:cstheme="minorHAnsi"/>
        </w:rPr>
        <w:tab/>
      </w:r>
      <w:r w:rsidRPr="00381DE6">
        <w:rPr>
          <w:rFonts w:asciiTheme="minorHAnsi" w:hAnsiTheme="minorHAnsi" w:cstheme="minorHAnsi"/>
        </w:rPr>
        <w:tab/>
      </w:r>
      <w:r w:rsidRPr="00381DE6">
        <w:rPr>
          <w:rFonts w:asciiTheme="minorHAnsi" w:hAnsiTheme="minorHAnsi" w:cstheme="minorHAnsi"/>
        </w:rPr>
        <w:tab/>
        <w:t xml:space="preserve">Web: </w:t>
      </w:r>
      <w:hyperlink r:id="rId18" w:history="1">
        <w:r w:rsidRPr="00381DE6">
          <w:rPr>
            <w:rStyle w:val="Hipervnculo"/>
            <w:rFonts w:asciiTheme="minorHAnsi" w:hAnsiTheme="minorHAnsi" w:cstheme="minorHAnsi"/>
          </w:rPr>
          <w:t>www.TOMRA.com/recycling</w:t>
        </w:r>
      </w:hyperlink>
    </w:p>
    <w:p w14:paraId="5C1476A9" w14:textId="77777777" w:rsidR="005F255B" w:rsidRPr="00381DE6" w:rsidRDefault="005F255B" w:rsidP="00980628">
      <w:pPr>
        <w:spacing w:after="0" w:line="240" w:lineRule="auto"/>
        <w:jc w:val="both"/>
        <w:rPr>
          <w:rFonts w:ascii="Calibri" w:eastAsia="Times New Roman" w:hAnsi="Calibri" w:cs="Calibri"/>
        </w:rPr>
      </w:pPr>
    </w:p>
    <w:sectPr w:rsidR="005F255B" w:rsidRPr="00381DE6" w:rsidSect="00540CB1">
      <w:headerReference w:type="default" r:id="rId19"/>
      <w:footerReference w:type="default" r:id="rId2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9E401" w14:textId="77777777" w:rsidR="0069348F" w:rsidRDefault="0069348F" w:rsidP="009C5CBF">
      <w:pPr>
        <w:spacing w:after="0" w:line="240" w:lineRule="auto"/>
      </w:pPr>
      <w:r>
        <w:separator/>
      </w:r>
    </w:p>
  </w:endnote>
  <w:endnote w:type="continuationSeparator" w:id="0">
    <w:p w14:paraId="6DAA273A" w14:textId="77777777" w:rsidR="0069348F" w:rsidRDefault="0069348F" w:rsidP="009C5CBF">
      <w:pPr>
        <w:spacing w:after="0" w:line="240" w:lineRule="auto"/>
      </w:pPr>
      <w:r>
        <w:continuationSeparator/>
      </w:r>
    </w:p>
  </w:endnote>
  <w:endnote w:type="continuationNotice" w:id="1">
    <w:p w14:paraId="7D405423" w14:textId="77777777" w:rsidR="0069348F" w:rsidRDefault="0069348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ACB32" w14:textId="497AA631" w:rsidR="004B17F4" w:rsidRPr="004B17F4" w:rsidRDefault="004B17F4">
    <w:pPr>
      <w:pStyle w:val="Piedepgina"/>
      <w:rPr>
        <w:vertAlign w:val="superscript"/>
      </w:rPr>
    </w:pPr>
    <w:r>
      <w:rPr>
        <w:vertAlign w:val="superscript"/>
      </w:rPr>
      <w:t xml:space="preserve">1 </w:t>
    </w:r>
    <w:hyperlink r:id="rId1" w:history="1">
      <w:r>
        <w:rPr>
          <w:rStyle w:val="Hipervnculo"/>
          <w:vertAlign w:val="superscript"/>
        </w:rPr>
        <w:t>https://www.ipcc.ch/2022/04/04/ipcc-remarks-wgiii-ar6-press-conference/</w:t>
      </w:r>
    </w:hyperlink>
    <w:r>
      <w:rPr>
        <w:vertAlign w:val="superscrip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483A8" w14:textId="77777777" w:rsidR="0069348F" w:rsidRDefault="0069348F" w:rsidP="009C5CBF">
      <w:pPr>
        <w:spacing w:after="0" w:line="240" w:lineRule="auto"/>
      </w:pPr>
      <w:r>
        <w:separator/>
      </w:r>
    </w:p>
  </w:footnote>
  <w:footnote w:type="continuationSeparator" w:id="0">
    <w:p w14:paraId="22CF84DA" w14:textId="77777777" w:rsidR="0069348F" w:rsidRDefault="0069348F" w:rsidP="009C5CBF">
      <w:pPr>
        <w:spacing w:after="0" w:line="240" w:lineRule="auto"/>
      </w:pPr>
      <w:r>
        <w:continuationSeparator/>
      </w:r>
    </w:p>
  </w:footnote>
  <w:footnote w:type="continuationNotice" w:id="1">
    <w:p w14:paraId="41030817" w14:textId="77777777" w:rsidR="0069348F" w:rsidRDefault="0069348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A5B0D" w14:textId="790FB948" w:rsidR="000447DB" w:rsidRDefault="000447DB">
    <w:pPr>
      <w:pStyle w:val="Encabezado"/>
    </w:pPr>
    <w:r>
      <w:rPr>
        <w:noProof/>
      </w:rPr>
      <w:drawing>
        <wp:inline distT="0" distB="0" distL="0" distR="0" wp14:anchorId="30CBE2FC" wp14:editId="08AD15EE">
          <wp:extent cx="1580068" cy="431800"/>
          <wp:effectExtent l="0" t="0" r="127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612" cy="433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D3F64"/>
    <w:multiLevelType w:val="multilevel"/>
    <w:tmpl w:val="3D647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775CBC"/>
    <w:multiLevelType w:val="multilevel"/>
    <w:tmpl w:val="BBF68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04813740">
    <w:abstractNumId w:val="1"/>
  </w:num>
  <w:num w:numId="2" w16cid:durableId="73167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5F5"/>
    <w:rsid w:val="00011F5F"/>
    <w:rsid w:val="000215BD"/>
    <w:rsid w:val="00021D9A"/>
    <w:rsid w:val="000378C9"/>
    <w:rsid w:val="000447DB"/>
    <w:rsid w:val="00046D30"/>
    <w:rsid w:val="00050D26"/>
    <w:rsid w:val="000550BA"/>
    <w:rsid w:val="000576E3"/>
    <w:rsid w:val="00070334"/>
    <w:rsid w:val="00070932"/>
    <w:rsid w:val="000713A6"/>
    <w:rsid w:val="00076319"/>
    <w:rsid w:val="000870FF"/>
    <w:rsid w:val="00091470"/>
    <w:rsid w:val="0009714B"/>
    <w:rsid w:val="000A0367"/>
    <w:rsid w:val="000C469C"/>
    <w:rsid w:val="000D3B63"/>
    <w:rsid w:val="000D4148"/>
    <w:rsid w:val="000D5632"/>
    <w:rsid w:val="000D667E"/>
    <w:rsid w:val="000D72A0"/>
    <w:rsid w:val="000E283E"/>
    <w:rsid w:val="000E6275"/>
    <w:rsid w:val="000F2809"/>
    <w:rsid w:val="001008DB"/>
    <w:rsid w:val="00112C9A"/>
    <w:rsid w:val="001235C0"/>
    <w:rsid w:val="00124768"/>
    <w:rsid w:val="001312E8"/>
    <w:rsid w:val="00136B48"/>
    <w:rsid w:val="00143BA1"/>
    <w:rsid w:val="00150F95"/>
    <w:rsid w:val="00170659"/>
    <w:rsid w:val="00182E20"/>
    <w:rsid w:val="00191C13"/>
    <w:rsid w:val="00197E11"/>
    <w:rsid w:val="001B5A7E"/>
    <w:rsid w:val="001C0593"/>
    <w:rsid w:val="001C27A5"/>
    <w:rsid w:val="001C7C1B"/>
    <w:rsid w:val="001D18E7"/>
    <w:rsid w:val="001D5256"/>
    <w:rsid w:val="001D77B0"/>
    <w:rsid w:val="001E1D77"/>
    <w:rsid w:val="001F1E4C"/>
    <w:rsid w:val="001F62BA"/>
    <w:rsid w:val="001F6BBB"/>
    <w:rsid w:val="00202183"/>
    <w:rsid w:val="00223BD8"/>
    <w:rsid w:val="002278CA"/>
    <w:rsid w:val="00231DA8"/>
    <w:rsid w:val="00237688"/>
    <w:rsid w:val="00246F42"/>
    <w:rsid w:val="00255C99"/>
    <w:rsid w:val="00255FB7"/>
    <w:rsid w:val="00257D7F"/>
    <w:rsid w:val="00260E1F"/>
    <w:rsid w:val="0027431D"/>
    <w:rsid w:val="00281E70"/>
    <w:rsid w:val="00296112"/>
    <w:rsid w:val="002976E5"/>
    <w:rsid w:val="002B0C86"/>
    <w:rsid w:val="002B2210"/>
    <w:rsid w:val="002B40D5"/>
    <w:rsid w:val="002B5F55"/>
    <w:rsid w:val="002C6DD2"/>
    <w:rsid w:val="002C7BF0"/>
    <w:rsid w:val="002D2A47"/>
    <w:rsid w:val="002D30EC"/>
    <w:rsid w:val="002D4694"/>
    <w:rsid w:val="002E3151"/>
    <w:rsid w:val="002E4787"/>
    <w:rsid w:val="002F1B59"/>
    <w:rsid w:val="003009B6"/>
    <w:rsid w:val="00306F63"/>
    <w:rsid w:val="003100FC"/>
    <w:rsid w:val="003114F0"/>
    <w:rsid w:val="00311F7F"/>
    <w:rsid w:val="00314FF2"/>
    <w:rsid w:val="00315D8D"/>
    <w:rsid w:val="00330938"/>
    <w:rsid w:val="00332F15"/>
    <w:rsid w:val="00333E3F"/>
    <w:rsid w:val="00370DE3"/>
    <w:rsid w:val="003765FB"/>
    <w:rsid w:val="003766A7"/>
    <w:rsid w:val="00376C06"/>
    <w:rsid w:val="0038174F"/>
    <w:rsid w:val="00381DE6"/>
    <w:rsid w:val="00383C42"/>
    <w:rsid w:val="003917FD"/>
    <w:rsid w:val="00393C74"/>
    <w:rsid w:val="003A106A"/>
    <w:rsid w:val="003A22B7"/>
    <w:rsid w:val="003B05DB"/>
    <w:rsid w:val="003B2C0F"/>
    <w:rsid w:val="003B4010"/>
    <w:rsid w:val="003C2384"/>
    <w:rsid w:val="003D0155"/>
    <w:rsid w:val="003E38DF"/>
    <w:rsid w:val="003E55F5"/>
    <w:rsid w:val="004127EA"/>
    <w:rsid w:val="0041798E"/>
    <w:rsid w:val="004242FC"/>
    <w:rsid w:val="00426B75"/>
    <w:rsid w:val="004473CC"/>
    <w:rsid w:val="004533C6"/>
    <w:rsid w:val="004567BB"/>
    <w:rsid w:val="004625B5"/>
    <w:rsid w:val="00462D9E"/>
    <w:rsid w:val="00466433"/>
    <w:rsid w:val="00467B7D"/>
    <w:rsid w:val="00470C1D"/>
    <w:rsid w:val="00476935"/>
    <w:rsid w:val="00480587"/>
    <w:rsid w:val="00480A89"/>
    <w:rsid w:val="004A128D"/>
    <w:rsid w:val="004A420B"/>
    <w:rsid w:val="004A665D"/>
    <w:rsid w:val="004B17F4"/>
    <w:rsid w:val="004B6513"/>
    <w:rsid w:val="004C3161"/>
    <w:rsid w:val="004C7627"/>
    <w:rsid w:val="004D0687"/>
    <w:rsid w:val="004D106B"/>
    <w:rsid w:val="004D1BC6"/>
    <w:rsid w:val="004D1CD1"/>
    <w:rsid w:val="004D327F"/>
    <w:rsid w:val="004D5ED8"/>
    <w:rsid w:val="004D6AAE"/>
    <w:rsid w:val="004E46FA"/>
    <w:rsid w:val="004E5702"/>
    <w:rsid w:val="004F3157"/>
    <w:rsid w:val="004F6085"/>
    <w:rsid w:val="0050631F"/>
    <w:rsid w:val="00515D8C"/>
    <w:rsid w:val="005227C3"/>
    <w:rsid w:val="005252B9"/>
    <w:rsid w:val="00532B59"/>
    <w:rsid w:val="00540CB1"/>
    <w:rsid w:val="00550E0C"/>
    <w:rsid w:val="005542C0"/>
    <w:rsid w:val="00557A07"/>
    <w:rsid w:val="005628CF"/>
    <w:rsid w:val="00580792"/>
    <w:rsid w:val="00585C1A"/>
    <w:rsid w:val="00591AD1"/>
    <w:rsid w:val="00597294"/>
    <w:rsid w:val="005A73C1"/>
    <w:rsid w:val="005B064D"/>
    <w:rsid w:val="005B078F"/>
    <w:rsid w:val="005D0FDB"/>
    <w:rsid w:val="005D2DD8"/>
    <w:rsid w:val="005D5050"/>
    <w:rsid w:val="005D7481"/>
    <w:rsid w:val="005E327B"/>
    <w:rsid w:val="005F18DF"/>
    <w:rsid w:val="005F255B"/>
    <w:rsid w:val="006032C3"/>
    <w:rsid w:val="00625CCF"/>
    <w:rsid w:val="006260A3"/>
    <w:rsid w:val="00627059"/>
    <w:rsid w:val="00634938"/>
    <w:rsid w:val="00637444"/>
    <w:rsid w:val="006412B3"/>
    <w:rsid w:val="00655783"/>
    <w:rsid w:val="006653D8"/>
    <w:rsid w:val="00666A5C"/>
    <w:rsid w:val="00667183"/>
    <w:rsid w:val="00672C21"/>
    <w:rsid w:val="00681525"/>
    <w:rsid w:val="0069348F"/>
    <w:rsid w:val="00694096"/>
    <w:rsid w:val="006A76A4"/>
    <w:rsid w:val="006B28EA"/>
    <w:rsid w:val="006B5C8F"/>
    <w:rsid w:val="006B6693"/>
    <w:rsid w:val="006C0CB5"/>
    <w:rsid w:val="006C2C9A"/>
    <w:rsid w:val="006F4585"/>
    <w:rsid w:val="006F6022"/>
    <w:rsid w:val="0070595B"/>
    <w:rsid w:val="00715CBF"/>
    <w:rsid w:val="00717C81"/>
    <w:rsid w:val="0072146A"/>
    <w:rsid w:val="00721D46"/>
    <w:rsid w:val="00723866"/>
    <w:rsid w:val="00723F51"/>
    <w:rsid w:val="00724773"/>
    <w:rsid w:val="00731413"/>
    <w:rsid w:val="00732919"/>
    <w:rsid w:val="00733FED"/>
    <w:rsid w:val="00747014"/>
    <w:rsid w:val="00750DEB"/>
    <w:rsid w:val="007561C5"/>
    <w:rsid w:val="00777529"/>
    <w:rsid w:val="007862C9"/>
    <w:rsid w:val="0079034F"/>
    <w:rsid w:val="007945E7"/>
    <w:rsid w:val="00794789"/>
    <w:rsid w:val="007979E2"/>
    <w:rsid w:val="007A2D54"/>
    <w:rsid w:val="007A5B3A"/>
    <w:rsid w:val="007A6284"/>
    <w:rsid w:val="007B1B7C"/>
    <w:rsid w:val="007C3CFE"/>
    <w:rsid w:val="007D393F"/>
    <w:rsid w:val="007E1846"/>
    <w:rsid w:val="007E51BA"/>
    <w:rsid w:val="007F0115"/>
    <w:rsid w:val="007F174E"/>
    <w:rsid w:val="007F2033"/>
    <w:rsid w:val="007F57B2"/>
    <w:rsid w:val="007F589D"/>
    <w:rsid w:val="008122BD"/>
    <w:rsid w:val="00821E50"/>
    <w:rsid w:val="008329A6"/>
    <w:rsid w:val="00840F10"/>
    <w:rsid w:val="00841399"/>
    <w:rsid w:val="008479E8"/>
    <w:rsid w:val="00851456"/>
    <w:rsid w:val="008536A8"/>
    <w:rsid w:val="00861A0E"/>
    <w:rsid w:val="00863400"/>
    <w:rsid w:val="00866823"/>
    <w:rsid w:val="00872754"/>
    <w:rsid w:val="00880FBA"/>
    <w:rsid w:val="008834EF"/>
    <w:rsid w:val="008860D7"/>
    <w:rsid w:val="008872C7"/>
    <w:rsid w:val="00890827"/>
    <w:rsid w:val="0089146C"/>
    <w:rsid w:val="00896B3B"/>
    <w:rsid w:val="008A6A80"/>
    <w:rsid w:val="008B10E4"/>
    <w:rsid w:val="008C0453"/>
    <w:rsid w:val="008C2F39"/>
    <w:rsid w:val="008D001C"/>
    <w:rsid w:val="008E284D"/>
    <w:rsid w:val="008E7A24"/>
    <w:rsid w:val="008F10B2"/>
    <w:rsid w:val="008F6C39"/>
    <w:rsid w:val="008F703E"/>
    <w:rsid w:val="00914F6E"/>
    <w:rsid w:val="00920CC3"/>
    <w:rsid w:val="00926702"/>
    <w:rsid w:val="00933EA6"/>
    <w:rsid w:val="0093639F"/>
    <w:rsid w:val="009415ED"/>
    <w:rsid w:val="00945554"/>
    <w:rsid w:val="00954FF6"/>
    <w:rsid w:val="00962DF2"/>
    <w:rsid w:val="0096662E"/>
    <w:rsid w:val="00967D07"/>
    <w:rsid w:val="009714F9"/>
    <w:rsid w:val="00975C6F"/>
    <w:rsid w:val="00980628"/>
    <w:rsid w:val="00994AF7"/>
    <w:rsid w:val="00996DBC"/>
    <w:rsid w:val="009A0630"/>
    <w:rsid w:val="009B2119"/>
    <w:rsid w:val="009B4838"/>
    <w:rsid w:val="009C076C"/>
    <w:rsid w:val="009C3FE8"/>
    <w:rsid w:val="009C5CBF"/>
    <w:rsid w:val="009C750B"/>
    <w:rsid w:val="009D3B06"/>
    <w:rsid w:val="009D68A5"/>
    <w:rsid w:val="009E5BED"/>
    <w:rsid w:val="009F39B4"/>
    <w:rsid w:val="009F50D4"/>
    <w:rsid w:val="00A1094B"/>
    <w:rsid w:val="00A15A63"/>
    <w:rsid w:val="00A51705"/>
    <w:rsid w:val="00A64521"/>
    <w:rsid w:val="00A67F4F"/>
    <w:rsid w:val="00A72539"/>
    <w:rsid w:val="00A72869"/>
    <w:rsid w:val="00A7492E"/>
    <w:rsid w:val="00A760C3"/>
    <w:rsid w:val="00A7685D"/>
    <w:rsid w:val="00A83AC6"/>
    <w:rsid w:val="00A84626"/>
    <w:rsid w:val="00A90D02"/>
    <w:rsid w:val="00AA00B2"/>
    <w:rsid w:val="00AA111E"/>
    <w:rsid w:val="00AA507F"/>
    <w:rsid w:val="00AA742E"/>
    <w:rsid w:val="00AB5DE6"/>
    <w:rsid w:val="00AE1C06"/>
    <w:rsid w:val="00AE26AD"/>
    <w:rsid w:val="00AE73C8"/>
    <w:rsid w:val="00AF2B77"/>
    <w:rsid w:val="00AF45E6"/>
    <w:rsid w:val="00AF6116"/>
    <w:rsid w:val="00B00794"/>
    <w:rsid w:val="00B01745"/>
    <w:rsid w:val="00B101C3"/>
    <w:rsid w:val="00B11037"/>
    <w:rsid w:val="00B24D23"/>
    <w:rsid w:val="00B2693E"/>
    <w:rsid w:val="00B31AA0"/>
    <w:rsid w:val="00B365F2"/>
    <w:rsid w:val="00B37A8D"/>
    <w:rsid w:val="00B47C2C"/>
    <w:rsid w:val="00B545A3"/>
    <w:rsid w:val="00B54ABE"/>
    <w:rsid w:val="00B610BF"/>
    <w:rsid w:val="00B7566E"/>
    <w:rsid w:val="00B76A81"/>
    <w:rsid w:val="00B76EEA"/>
    <w:rsid w:val="00B81D1B"/>
    <w:rsid w:val="00B82C15"/>
    <w:rsid w:val="00B939EA"/>
    <w:rsid w:val="00B94FB8"/>
    <w:rsid w:val="00BB0E1E"/>
    <w:rsid w:val="00BB5445"/>
    <w:rsid w:val="00BC3C0D"/>
    <w:rsid w:val="00BD1662"/>
    <w:rsid w:val="00BD1ABF"/>
    <w:rsid w:val="00BE0BF9"/>
    <w:rsid w:val="00BE68CD"/>
    <w:rsid w:val="00BF0385"/>
    <w:rsid w:val="00BF4813"/>
    <w:rsid w:val="00C002B0"/>
    <w:rsid w:val="00C03381"/>
    <w:rsid w:val="00C15FC9"/>
    <w:rsid w:val="00C2161E"/>
    <w:rsid w:val="00C23314"/>
    <w:rsid w:val="00C3295C"/>
    <w:rsid w:val="00C334E0"/>
    <w:rsid w:val="00C36CAC"/>
    <w:rsid w:val="00C56F10"/>
    <w:rsid w:val="00C60146"/>
    <w:rsid w:val="00C63907"/>
    <w:rsid w:val="00C67F1D"/>
    <w:rsid w:val="00C7113B"/>
    <w:rsid w:val="00C802BD"/>
    <w:rsid w:val="00C80DDA"/>
    <w:rsid w:val="00C81E52"/>
    <w:rsid w:val="00C81E5D"/>
    <w:rsid w:val="00C83967"/>
    <w:rsid w:val="00C86638"/>
    <w:rsid w:val="00C979B6"/>
    <w:rsid w:val="00CB449B"/>
    <w:rsid w:val="00CF5F80"/>
    <w:rsid w:val="00D1652F"/>
    <w:rsid w:val="00D1698D"/>
    <w:rsid w:val="00D21CA7"/>
    <w:rsid w:val="00D21FAB"/>
    <w:rsid w:val="00D2462B"/>
    <w:rsid w:val="00D25C33"/>
    <w:rsid w:val="00D319B2"/>
    <w:rsid w:val="00D32E0F"/>
    <w:rsid w:val="00D333EE"/>
    <w:rsid w:val="00D33945"/>
    <w:rsid w:val="00D358A8"/>
    <w:rsid w:val="00D46009"/>
    <w:rsid w:val="00D52ECF"/>
    <w:rsid w:val="00D56599"/>
    <w:rsid w:val="00D85F12"/>
    <w:rsid w:val="00D87B0E"/>
    <w:rsid w:val="00D9077E"/>
    <w:rsid w:val="00D929A7"/>
    <w:rsid w:val="00D94F51"/>
    <w:rsid w:val="00DA44C2"/>
    <w:rsid w:val="00DB57A9"/>
    <w:rsid w:val="00DB6FAC"/>
    <w:rsid w:val="00DC4A02"/>
    <w:rsid w:val="00DD3CC7"/>
    <w:rsid w:val="00DD674D"/>
    <w:rsid w:val="00DE1A10"/>
    <w:rsid w:val="00DE7031"/>
    <w:rsid w:val="00DF2F13"/>
    <w:rsid w:val="00E02E46"/>
    <w:rsid w:val="00E0614E"/>
    <w:rsid w:val="00E410CB"/>
    <w:rsid w:val="00E445ED"/>
    <w:rsid w:val="00E55ECD"/>
    <w:rsid w:val="00E56BCB"/>
    <w:rsid w:val="00E71575"/>
    <w:rsid w:val="00E72EA8"/>
    <w:rsid w:val="00E7588A"/>
    <w:rsid w:val="00E75F76"/>
    <w:rsid w:val="00E76CA4"/>
    <w:rsid w:val="00E76E0F"/>
    <w:rsid w:val="00E83244"/>
    <w:rsid w:val="00E846AF"/>
    <w:rsid w:val="00EA12BC"/>
    <w:rsid w:val="00EB182F"/>
    <w:rsid w:val="00EB304D"/>
    <w:rsid w:val="00EC0ED4"/>
    <w:rsid w:val="00EC2618"/>
    <w:rsid w:val="00ED2E01"/>
    <w:rsid w:val="00EE2714"/>
    <w:rsid w:val="00EE7D09"/>
    <w:rsid w:val="00EF3912"/>
    <w:rsid w:val="00EF7106"/>
    <w:rsid w:val="00F01469"/>
    <w:rsid w:val="00F045E1"/>
    <w:rsid w:val="00F04797"/>
    <w:rsid w:val="00F107C2"/>
    <w:rsid w:val="00F110D9"/>
    <w:rsid w:val="00F1239E"/>
    <w:rsid w:val="00F13103"/>
    <w:rsid w:val="00F15EFE"/>
    <w:rsid w:val="00F172F0"/>
    <w:rsid w:val="00F231D6"/>
    <w:rsid w:val="00F266BC"/>
    <w:rsid w:val="00F26E79"/>
    <w:rsid w:val="00F43F36"/>
    <w:rsid w:val="00F47A49"/>
    <w:rsid w:val="00F610DC"/>
    <w:rsid w:val="00F63085"/>
    <w:rsid w:val="00F638EC"/>
    <w:rsid w:val="00F83E61"/>
    <w:rsid w:val="00F84600"/>
    <w:rsid w:val="00F917A9"/>
    <w:rsid w:val="00F917AF"/>
    <w:rsid w:val="00F9195D"/>
    <w:rsid w:val="00F9482A"/>
    <w:rsid w:val="00FA34FD"/>
    <w:rsid w:val="00FB0118"/>
    <w:rsid w:val="00FD2F8B"/>
    <w:rsid w:val="00FF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04455A"/>
  <w15:chartTrackingRefBased/>
  <w15:docId w15:val="{33C8C7BC-811F-42D5-A067-249752BAD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5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3E55F5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AA111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A111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A111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A111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A111E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9C5CB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5CBF"/>
  </w:style>
  <w:style w:type="paragraph" w:styleId="Piedepgina">
    <w:name w:val="footer"/>
    <w:basedOn w:val="Normal"/>
    <w:link w:val="PiedepginaCar"/>
    <w:uiPriority w:val="99"/>
    <w:unhideWhenUsed/>
    <w:rsid w:val="009C5CB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5CBF"/>
  </w:style>
  <w:style w:type="character" w:styleId="Mencinsinresolver">
    <w:name w:val="Unresolved Mention"/>
    <w:basedOn w:val="Fuentedeprrafopredeter"/>
    <w:uiPriority w:val="99"/>
    <w:semiHidden/>
    <w:unhideWhenUsed/>
    <w:rsid w:val="009A0630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5F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5F255B"/>
  </w:style>
  <w:style w:type="character" w:customStyle="1" w:styleId="eop">
    <w:name w:val="eop"/>
    <w:basedOn w:val="Fuentedeprrafopredeter"/>
    <w:rsid w:val="005F255B"/>
  </w:style>
  <w:style w:type="character" w:customStyle="1" w:styleId="scxw124969316">
    <w:name w:val="scxw124969316"/>
    <w:basedOn w:val="Fuentedeprrafopredeter"/>
    <w:rsid w:val="005F255B"/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1D5256"/>
    <w:rPr>
      <w:rFonts w:ascii="Calibri" w:eastAsia="Calibri" w:hAnsi="Calibri" w:cs="Times New Roman"/>
    </w:rPr>
  </w:style>
  <w:style w:type="paragraph" w:styleId="Sinespaciado">
    <w:name w:val="No Spacing"/>
    <w:link w:val="SinespaciadoCar"/>
    <w:uiPriority w:val="1"/>
    <w:qFormat/>
    <w:rsid w:val="001D525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basedOn w:val="Normal"/>
    <w:rsid w:val="00DC4A02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sin">
    <w:name w:val="Revision"/>
    <w:hidden/>
    <w:uiPriority w:val="99"/>
    <w:semiHidden/>
    <w:rsid w:val="00BE68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7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twitter.com/TOMRARecycling" TargetMode="External"/><Relationship Id="rId18" Type="http://schemas.openxmlformats.org/officeDocument/2006/relationships/hyperlink" Target="http://www.TOMRA.com/recycling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linkedin.com/company-beta/123801" TargetMode="External"/><Relationship Id="rId17" Type="http://schemas.openxmlformats.org/officeDocument/2006/relationships/hyperlink" Target="http://www.alarconyharris.co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michele.wiemer@tomra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omra.com/recycling" TargetMode="External"/><Relationship Id="rId5" Type="http://schemas.openxmlformats.org/officeDocument/2006/relationships/styles" Target="styles.xml"/><Relationship Id="rId15" Type="http://schemas.openxmlformats.org/officeDocument/2006/relationships/hyperlink" Target="mailto:nmarti@alarconyharris.com" TargetMode="External"/><Relationship Id="rId10" Type="http://schemas.openxmlformats.org/officeDocument/2006/relationships/hyperlink" Target="https://solutions.tomra.com/ifat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facebook.com/TOMRA-Sorting-Recycling-183257172165234/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pcc.ch/2022/04/04/ipcc-remarks-wgiii-ar6-press-conferenc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42BC5C4D01EE41884F6A2AEC11B5D1" ma:contentTypeVersion="10" ma:contentTypeDescription="Create a new document." ma:contentTypeScope="" ma:versionID="4a6725b4f7b8f356b2e981e2d12757fd">
  <xsd:schema xmlns:xsd="http://www.w3.org/2001/XMLSchema" xmlns:xs="http://www.w3.org/2001/XMLSchema" xmlns:p="http://schemas.microsoft.com/office/2006/metadata/properties" xmlns:ns2="79f9c740-adeb-4398-ae7a-5460a9009e2d" targetNamespace="http://schemas.microsoft.com/office/2006/metadata/properties" ma:root="true" ma:fieldsID="9659da4da28421b74a5a2d1de03c9567" ns2:_="">
    <xsd:import namespace="79f9c740-adeb-4398-ae7a-5460a9009e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9c740-adeb-4398-ae7a-5460a9009e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E14C9C-3123-4460-B8FA-EC6739242E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f9c740-adeb-4398-ae7a-5460a9009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95517E-8796-4B0C-AEA8-BAC662BD83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89E2B0-2ED9-4BBB-92E3-4DDD6FC8C6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1620</Words>
  <Characters>8911</Characters>
  <Application>Microsoft Office Word</Application>
  <DocSecurity>0</DocSecurity>
  <Lines>74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Michèle Wiemer</dc:creator>
  <cp:keywords/>
  <dc:description/>
  <cp:lastModifiedBy>Marta Marin</cp:lastModifiedBy>
  <cp:revision>2</cp:revision>
  <dcterms:created xsi:type="dcterms:W3CDTF">2022-05-12T09:01:00Z</dcterms:created>
  <dcterms:modified xsi:type="dcterms:W3CDTF">2022-05-12T09:01:00Z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0x0101008542BC5C4D01EE41884F6A2AEC11B5D1</vt:lpwstr>
  </property>
</Properties>
</file>