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w</w:t>
      </w:r>
      <w:r>
        <w:rPr>
          <w:rFonts w:ascii="Arial" w:hAnsi="Arial" w:cs="Arial"/>
          <w:sz w:val="28"/>
          <w:sz-cs w:val="28"/>
          <w:b/>
        </w:rPr>
        <w:t xml:space="preserve">Allison Transmission to Display Next Generation Fully Electric Axle for Municipal and Refuse vehicles at IFAT 2022</w:t>
      </w:r>
    </w:p>
    <w:p>
      <w:pPr>
        <w:jc w:val="center"/>
      </w:pPr>
      <w:r>
        <w:rPr>
          <w:rFonts w:ascii="Arial" w:hAnsi="Arial" w:cs="Arial"/>
          <w:sz w:val="28"/>
          <w:sz-cs w:val="28"/>
          <w:b/>
        </w:rPr>
        <w:t xml:space="preserve"/>
      </w:r>
    </w:p>
    <w:p>
      <w:pPr>
        <w:jc w:val="center"/>
      </w:pPr>
      <w:r>
        <w:rPr>
          <w:rFonts w:ascii="Times" w:hAnsi="Times" w:cs="Times"/>
          <w:sz w:val="24"/>
          <w:sz-cs w:val="24"/>
          <w:i/>
        </w:rPr>
        <w:t xml:space="preserve">Allison Transmission will present a broad range of technologies </w:t>
      </w:r>
      <w:r>
        <w:rPr>
          <w:rFonts w:ascii="Arial" w:hAnsi="Arial" w:cs="Arial"/>
          <w:sz w:val="24"/>
          <w:sz-cs w:val="24"/>
          <w:i/>
        </w:rPr>
        <w:t xml:space="preserve">from traditional propulsion solutions to the </w:t>
      </w:r>
      <w:r>
        <w:rPr>
          <w:rFonts w:ascii="Times" w:hAnsi="Times" w:cs="Times"/>
          <w:sz w:val="24"/>
          <w:sz-cs w:val="24"/>
          <w:i/>
        </w:rPr>
        <w:t xml:space="preserve">new Allison eGen Power</w:t>
      </w:r>
      <w:r>
        <w:rPr>
          <w:rFonts w:ascii="Times" w:hAnsi="Times" w:cs="Times"/>
          <w:sz w:val="24"/>
          <w:sz-cs w:val="24"/>
          <w:i/>
          <w:vertAlign w:val="superscript"/>
        </w:rPr>
        <w:t xml:space="preserve">®</w:t>
      </w:r>
      <w:r>
        <w:rPr>
          <w:rFonts w:ascii="Times" w:hAnsi="Times" w:cs="Times"/>
          <w:sz w:val="24"/>
          <w:sz-cs w:val="24"/>
          <w:i/>
        </w:rPr>
        <w:t xml:space="preserve"> electric axles</w:t>
      </w:r>
      <w:r>
        <w:rPr>
          <w:rFonts w:ascii="Arial" w:hAnsi="Arial" w:cs="Arial"/>
          <w:sz w:val="24"/>
          <w:sz-cs w:val="24"/>
          <w:i/>
        </w:rPr>
        <w:t xml:space="preserve"> for municipal and refuse vehicles</w:t>
      </w:r>
      <w:r>
        <w:rPr>
          <w:rFonts w:ascii="Times" w:hAnsi="Times" w:cs="Times"/>
          <w:sz w:val="24"/>
          <w:sz-cs w:val="24"/>
          <w:i/>
        </w:rPr>
        <w:t xml:space="preserve"> at IFAT 2022</w:t>
      </w:r>
    </w:p>
    <w:p>
      <w:pPr/>
      <w:r>
        <w:rPr>
          <w:rFonts w:ascii="Times" w:hAnsi="Times" w:cs="Times"/>
          <w:sz w:val="24"/>
          <w:sz-cs w:val="24"/>
          <w:i/>
        </w:rPr>
        <w:t xml:space="preserve"/>
      </w:r>
    </w:p>
    <w:p>
      <w:pPr>
        <w:jc w:val="both"/>
      </w:pPr>
      <w:r>
        <w:rPr>
          <w:rFonts w:ascii="Times" w:hAnsi="Times" w:cs="Times"/>
          <w:sz w:val="24"/>
          <w:sz-cs w:val="24"/>
          <w:b/>
        </w:rPr>
        <w:t xml:space="preserve">SLIEDRECHT, Netherlands, May 2 2022</w:t>
      </w:r>
      <w:r>
        <w:rPr>
          <w:rFonts w:ascii="Times" w:hAnsi="Times" w:cs="Times"/>
          <w:sz w:val="24"/>
          <w:sz-cs w:val="24"/>
        </w:rPr>
        <w:t xml:space="preserve"> – </w:t>
      </w:r>
      <w:r>
        <w:rPr>
          <w:rFonts w:ascii="Arial" w:hAnsi="Arial" w:cs="Arial"/>
          <w:sz w:val="24"/>
          <w:sz-cs w:val="24"/>
          <w:color w:val="000000"/>
        </w:rPr>
        <w:t xml:space="preserve">Allison Transmission, a leading designer and manufacturer of conventional and electrified vehicle propulsion solutions</w:t>
      </w:r>
      <w:r>
        <w:rPr>
          <w:rFonts w:ascii="Times" w:hAnsi="Times" w:cs="Times"/>
          <w:sz w:val="24"/>
          <w:sz-cs w:val="24"/>
        </w:rPr>
        <w:t xml:space="preserve"> for medium- and heavy- duty commercial vehicles, is showcasing its new electric axles, Allison eGen Power</w:t>
      </w:r>
      <w:r>
        <w:rPr>
          <w:rFonts w:ascii="Arial" w:hAnsi="Arial" w:cs="Arial"/>
          <w:sz w:val="24"/>
          <w:sz-cs w:val="24"/>
          <w:vertAlign w:val="superscript"/>
        </w:rPr>
        <w:t xml:space="preserve">®</w:t>
      </w:r>
      <w:r>
        <w:rPr>
          <w:rFonts w:ascii="Arial" w:hAnsi="Arial" w:cs="Arial"/>
          <w:sz w:val="24"/>
          <w:sz-cs w:val="24"/>
        </w:rPr>
        <w:t xml:space="preserve">,</w:t>
      </w:r>
      <w:r>
        <w:rPr>
          <w:rFonts w:ascii="Times" w:hAnsi="Times" w:cs="Times"/>
          <w:sz w:val="24"/>
          <w:sz-cs w:val="24"/>
        </w:rPr>
        <w:t xml:space="preserve"> for refuse and municipal vehicles at IFAT 2022 (May 30 to June 3, Munich, Hall C6, Stand 250). The new technology will be presented alongside a broad range of fully automatic transmissions for traditional and alternative fuel powertrains.</w:t>
      </w:r>
    </w:p>
    <w:p>
      <w:pPr>
        <w:jc w:val="both"/>
      </w:pPr>
      <w:r>
        <w:rPr>
          <w:rFonts w:ascii="Times" w:hAnsi="Times" w:cs="Times"/>
          <w:sz w:val="24"/>
          <w:sz-cs w:val="24"/>
        </w:rPr>
        <w:t xml:space="preserve"/>
      </w:r>
    </w:p>
    <w:p>
      <w:pPr>
        <w:jc w:val="both"/>
      </w:pPr>
      <w:r>
        <w:rPr>
          <w:rFonts w:ascii="Times" w:hAnsi="Times" w:cs="Times"/>
          <w:sz w:val="24"/>
          <w:sz-cs w:val="24"/>
        </w:rPr>
        <w:t xml:space="preserve">eGen Power</w:t>
      </w:r>
      <w:r>
        <w:rPr>
          <w:rFonts w:ascii="Times" w:hAnsi="Times" w:cs="Times"/>
          <w:sz w:val="24"/>
          <w:sz-cs w:val="24"/>
          <w:vertAlign w:val="superscript"/>
        </w:rPr>
        <w:t xml:space="preserve">®</w:t>
      </w:r>
      <w:r>
        <w:rPr>
          <w:rFonts w:ascii="Times" w:hAnsi="Times" w:cs="Times"/>
          <w:sz w:val="24"/>
          <w:sz-cs w:val="24"/>
        </w:rPr>
        <w:t xml:space="preserve"> is designed to fit between the wheels of heavy-duty trucks, replacing the vehicle’s traditional powertrain system. It is a bolt-in solution compatible with the current vehicle frame, suspension and wheel ends, and well suited to most OEM vehicle assembly processes. eGen Power</w:t>
      </w:r>
      <w:r>
        <w:rPr>
          <w:rFonts w:ascii="Times" w:hAnsi="Times" w:cs="Times"/>
          <w:sz w:val="24"/>
          <w:sz-cs w:val="24"/>
          <w:vertAlign w:val="superscript"/>
        </w:rPr>
        <w:t xml:space="preserve">®</w:t>
      </w:r>
      <w:r>
        <w:rPr>
          <w:rFonts w:ascii="Times" w:hAnsi="Times" w:cs="Times"/>
          <w:sz w:val="24"/>
          <w:sz-cs w:val="24"/>
        </w:rPr>
        <w:t xml:space="preserve"> features fully integrated electric motors, a multi-speed gearbox, oil cooler and pump and is compatible with full battery electric vehicles (BEV) and fuel cell electric vehicles (FCEV) as well as hybrid applications. The technology is designed for 100% of motor torque in regenerative braking.</w:t>
      </w:r>
    </w:p>
    <w:p>
      <w:pPr>
        <w:jc w:val="both"/>
      </w:pPr>
      <w:r>
        <w:rPr>
          <w:rFonts w:ascii="Times" w:hAnsi="Times" w:cs="Times"/>
          <w:sz w:val="24"/>
          <w:sz-cs w:val="24"/>
        </w:rPr>
        <w:t xml:space="preserve"/>
      </w:r>
    </w:p>
    <w:p>
      <w:pPr>
        <w:jc w:val="both"/>
      </w:pPr>
      <w:r>
        <w:rPr>
          <w:rFonts w:ascii="Times New Roman" w:hAnsi="Times New Roman" w:cs="Times New Roman"/>
          <w:sz w:val="22"/>
          <w:sz-cs w:val="22"/>
        </w:rPr>
        <w:t xml:space="preserve">Allison Transmission will also present its optimized fuel efficient solutions </w:t>
      </w:r>
      <w:r>
        <w:rPr>
          <w:rFonts w:ascii="Times" w:hAnsi="Times" w:cs="Times"/>
          <w:sz w:val="22"/>
          <w:sz-cs w:val="22"/>
        </w:rPr>
        <w:t xml:space="preserve">for traditional and alternative fuel powertrains at IFAT.</w:t>
      </w:r>
      <w:r>
        <w:rPr>
          <w:rFonts w:ascii="Times New Roman" w:hAnsi="Times New Roman" w:cs="Times New Roman"/>
          <w:sz w:val="22"/>
          <w:sz-cs w:val="22"/>
        </w:rPr>
        <w:t xml:space="preserve"> Allison recently introduced two new versions of its xFE technology, the 3000 xFE™ and 3200 xFE™ fully automatic transmissions. The xFE technology has been shown to reduce CO</w:t>
      </w:r>
      <w:r>
        <w:rPr>
          <w:rFonts w:ascii="Times New Roman" w:hAnsi="Times New Roman" w:cs="Times New Roman"/>
          <w:sz w:val="22"/>
          <w:sz-cs w:val="22"/>
          <w:vertAlign w:val="subscript"/>
        </w:rPr>
        <w:t xml:space="preserve">2</w:t>
      </w:r>
      <w:r>
        <w:rPr>
          <w:rFonts w:ascii="Times New Roman" w:hAnsi="Times New Roman" w:cs="Times New Roman"/>
          <w:sz w:val="22"/>
          <w:sz-cs w:val="22"/>
        </w:rPr>
        <w:t xml:space="preserve"> emissions and fuel consumption by up to 3.7% compared to the standard 3000 Series™ transmissions based on VECTO duty cycle calculations. This can vary by application or truck. The greatest gains are made at speeds below 20 mph (32 kph), depending on axle ratio, and above 45 mph (72 kph). </w:t>
      </w:r>
    </w:p>
    <w:p>
      <w:pPr>
        <w:jc w:val="both"/>
      </w:pPr>
      <w:r>
        <w:rPr>
          <w:rFonts w:ascii="Times New Roman" w:hAnsi="Times New Roman" w:cs="Times New Roman"/>
          <w:sz w:val="22"/>
          <w:sz-cs w:val="22"/>
        </w:rPr>
        <w:t xml:space="preserve"/>
      </w:r>
    </w:p>
    <w:p>
      <w:pPr>
        <w:jc w:val="both"/>
      </w:pPr>
      <w:r>
        <w:rPr>
          <w:rFonts w:ascii="Times New Roman" w:hAnsi="Times New Roman" w:cs="Times New Roman"/>
          <w:sz w:val="22"/>
          <w:sz-cs w:val="22"/>
        </w:rPr>
        <w:t xml:space="preserve">A</w:t>
      </w:r>
      <w:r>
        <w:rPr>
          <w:rFonts w:ascii="Times" w:hAnsi="Times" w:cs="Times"/>
          <w:sz w:val="22"/>
          <w:sz-cs w:val="22"/>
        </w:rPr>
        <w:t xml:space="preserve"> cutaway model of the 3000 xFE</w:t>
      </w:r>
      <w:r>
        <w:rPr>
          <w:rFonts w:ascii="Times New Roman" w:hAnsi="Times New Roman" w:cs="Times New Roman"/>
          <w:sz w:val="22"/>
          <w:sz-cs w:val="22"/>
        </w:rPr>
        <w:t xml:space="preserve">™</w:t>
      </w:r>
      <w:r>
        <w:rPr>
          <w:rFonts w:ascii="Times" w:hAnsi="Times" w:cs="Times"/>
          <w:sz w:val="22"/>
          <w:sz-cs w:val="22"/>
        </w:rPr>
        <w:t xml:space="preserve"> will be on display at IFAT which also features the latest fuel-saving software, Allison’s FuelSense</w:t>
      </w:r>
      <w:r>
        <w:rPr>
          <w:rFonts w:ascii="Times" w:hAnsi="Times" w:cs="Times"/>
          <w:sz w:val="22"/>
          <w:sz-cs w:val="22"/>
          <w:vertAlign w:val="superscript"/>
        </w:rPr>
        <w:t xml:space="preserve">®</w:t>
      </w:r>
      <w:r>
        <w:rPr>
          <w:rFonts w:ascii="Times" w:hAnsi="Times" w:cs="Times"/>
          <w:sz w:val="22"/>
          <w:sz-cs w:val="22"/>
        </w:rPr>
        <w:t xml:space="preserve"> 2.0 with DynActive</w:t>
      </w:r>
      <w:r>
        <w:rPr>
          <w:rFonts w:ascii="Times" w:hAnsi="Times" w:cs="Times"/>
          <w:sz w:val="22"/>
          <w:sz-cs w:val="22"/>
          <w:vertAlign w:val="superscript"/>
        </w:rPr>
        <w:t xml:space="preserve">®</w:t>
      </w:r>
      <w:r>
        <w:rPr>
          <w:rFonts w:ascii="Times" w:hAnsi="Times" w:cs="Times"/>
          <w:sz w:val="22"/>
          <w:sz-cs w:val="22"/>
        </w:rPr>
        <w:t xml:space="preserve"> Shifting. At the heart of this technology is an algorithm that continually assesses driving conditions – taking into account factors such as vehicle weight, road gradient, the frequency of stop-starts and throttle use – to initiate subtle but significant alterations in gear shift points. FuelSense 2.0 offers the highest benefit for applications with heavy start-stop operation and is therefore perfectly suited for municipal and waste disposal vehicles.</w:t>
      </w:r>
    </w:p>
    <w:p>
      <w:pPr>
        <w:jc w:val="both"/>
      </w:pPr>
      <w:r>
        <w:rPr>
          <w:rFonts w:ascii="Times" w:hAnsi="Times" w:cs="Times"/>
          <w:sz w:val="22"/>
          <w:sz-cs w:val="22"/>
        </w:rPr>
        <w:t xml:space="preserve"/>
      </w:r>
    </w:p>
    <w:p>
      <w:pPr>
        <w:jc w:val="both"/>
      </w:pPr>
      <w:r>
        <w:rPr>
          <w:rFonts w:ascii="Arial" w:hAnsi="Arial" w:cs="Arial"/>
          <w:sz w:val="24"/>
          <w:sz-cs w:val="24"/>
        </w:rPr>
        <w:t xml:space="preserve">Visitors to the Allison booth at IFAT 2022 are invited to explore the eGen Power and Allison’s fully automatic transmissions via an interactive augmented reality experience where they will be able to rotate the products 360° and view internal components.</w:t>
      </w:r>
    </w:p>
    <w:p>
      <w:pPr>
        <w:jc w:val="both"/>
      </w:pPr>
      <w:r>
        <w:rPr>
          <w:rFonts w:ascii="Arial" w:hAnsi="Arial" w:cs="Arial"/>
          <w:sz w:val="24"/>
          <w:sz-cs w:val="24"/>
        </w:rPr>
        <w:t xml:space="preserve"/>
      </w:r>
    </w:p>
    <w:p>
      <w:pPr>
        <w:jc w:val="both"/>
      </w:pPr>
      <w:r>
        <w:rPr>
          <w:rFonts w:ascii="Arial" w:hAnsi="Arial" w:cs="Arial"/>
          <w:sz w:val="24"/>
          <w:sz-cs w:val="24"/>
        </w:rPr>
        <w:t xml:space="preserve">Allison technical experts will be available</w:t>
      </w:r>
      <w:r>
        <w:rPr>
          <w:rFonts w:ascii="Times" w:hAnsi="Times" w:cs="Times"/>
          <w:sz w:val="24"/>
          <w:sz-cs w:val="24"/>
        </w:rPr>
        <w:t xml:space="preserve"> </w:t>
      </w:r>
      <w:r>
        <w:rPr>
          <w:rFonts w:ascii="Arial" w:hAnsi="Arial" w:cs="Arial"/>
          <w:sz w:val="24"/>
          <w:sz-cs w:val="24"/>
        </w:rPr>
        <w:t xml:space="preserve">to provide information on the full range of products and technologies offered by the company and to discuss the transition to electrification. </w:t>
      </w:r>
    </w:p>
    <w:p>
      <w:pPr>
        <w:jc w:val="both"/>
      </w:pPr>
      <w:r>
        <w:rPr>
          <w:rFonts w:ascii="Arial" w:hAnsi="Arial" w:cs="Arial"/>
          <w:sz w:val="24"/>
          <w:sz-cs w:val="24"/>
        </w:rPr>
        <w:t xml:space="preserve"/>
      </w:r>
    </w:p>
    <w:p>
      <w:pPr>
        <w:jc w:val="both"/>
      </w:pPr>
      <w:r>
        <w:rPr>
          <w:rFonts w:ascii="Times" w:hAnsi="Times" w:cs="Times"/>
          <w:sz w:val="24"/>
          <w:sz-cs w:val="24"/>
        </w:rPr>
        <w:t xml:space="preserve">Allison’s products will be exhibited not only at the company’s booth in Hall C6, Stand 250 at IFAT. In addition, leading European vehicle manufacturers and bodybuilders will be showcasing refuse and municipal vehicles with Allison fully automatic transmissions in their stands. Scania will be presenting a L 280 Low Entry CNG refuse vehicle with Allison 3000 Series that is part of the AWM (Munich waste management company) fleet and is on loan for the IFAT. </w:t>
      </w:r>
    </w:p>
    <w:p>
      <w:pPr>
        <w:jc w:val="both"/>
      </w:pPr>
      <w:r>
        <w:rPr>
          <w:rFonts w:ascii="Times" w:hAnsi="Times" w:cs="Times"/>
          <w:sz w:val="24"/>
          <w:sz-cs w:val="24"/>
        </w:rPr>
        <w:t xml:space="preserve"/>
      </w:r>
    </w:p>
    <w:p>
      <w:pPr>
        <w:jc w:val="center"/>
      </w:pPr>
      <w:r>
        <w:rPr>
          <w:rFonts w:ascii="Arial" w:hAnsi="Arial" w:cs="Arial"/>
          <w:sz w:val="20"/>
          <w:sz-cs w:val="20"/>
          <w:color w:val="000000"/>
        </w:rPr>
        <w:t xml:space="preserve">###</w:t>
      </w:r>
    </w:p>
    <w:p>
      <w:pPr/>
      <w:r>
        <w:rPr>
          <w:rFonts w:ascii="Arial" w:hAnsi="Arial" w:cs="Arial"/>
          <w:sz w:val="20"/>
          <w:sz-cs w:val="20"/>
          <w:color w:val="000000"/>
        </w:rPr>
        <w:t xml:space="preserve"/>
      </w:r>
    </w:p>
    <w:p>
      <w:pPr/>
      <w:r>
        <w:rPr>
          <w:rFonts w:ascii="Arial" w:hAnsi="Arial" w:cs="Arial"/>
          <w:sz w:val="20"/>
          <w:sz-cs w:val="20"/>
          <w:color w:val="000000"/>
        </w:rPr>
        <w:t xml:space="preserve"/>
      </w:r>
    </w:p>
    <w:p>
      <w:pPr/>
      <w:r>
        <w:rPr>
          <w:rFonts w:ascii="Times New Roman" w:hAnsi="Times New Roman" w:cs="Times New Roman"/>
          <w:sz w:val="24"/>
          <w:sz-cs w:val="24"/>
          <w:b/>
          <w:i/>
        </w:rPr>
        <w:t xml:space="preserve">Note to editors:</w:t>
      </w:r>
      <w:r>
        <w:rPr>
          <w:rFonts w:ascii="Times" w:hAnsi="Times" w:cs="Times"/>
          <w:sz w:val="24"/>
          <w:sz-cs w:val="24"/>
          <w:i/>
        </w:rPr>
        <w:t xml:space="preserve"> </w:t>
      </w:r>
    </w:p>
    <w:p>
      <w:pPr/>
      <w:r>
        <w:rPr>
          <w:rFonts w:ascii="Times" w:hAnsi="Times" w:cs="Times"/>
          <w:sz w:val="24"/>
          <w:sz-cs w:val="24"/>
          <w:i/>
        </w:rPr>
        <w:t xml:space="preserve">Allison Transmission will host a technical update at IFAT on Tuesday, May 31, 2022 at 14:00 h (Hall C6, Stand 250).</w:t>
      </w:r>
    </w:p>
    <w:p>
      <w:pPr/>
      <w:r>
        <w:rPr>
          <w:rFonts w:ascii="Times" w:hAnsi="Times" w:cs="Times"/>
          <w:sz w:val="24"/>
          <w:sz-cs w:val="24"/>
          <w:i/>
        </w:rPr>
        <w:t xml:space="preserve">Topics include:</w:t>
      </w:r>
    </w:p>
    <w:p>
      <w:pPr>
        <w:ind w:left="720" w:first-line="-720"/>
      </w:pPr>
      <w:r>
        <w:rPr>
          <w:rFonts w:ascii="Times" w:hAnsi="Times" w:cs="Times"/>
          <w:sz w:val="24"/>
          <w:sz-cs w:val="24"/>
          <w:i/>
        </w:rPr>
        <w:t xml:space="preserve"/>
        <w:tab/>
        <w:t xml:space="preserve">•</w:t>
        <w:tab/>
        <w:t xml:space="preserve">Introduction of the new electric axle for trucks</w:t>
      </w:r>
    </w:p>
    <w:p>
      <w:pPr>
        <w:ind w:left="720" w:first-line="-720"/>
      </w:pPr>
      <w:r>
        <w:rPr>
          <w:rFonts w:ascii="Times" w:hAnsi="Times" w:cs="Times"/>
          <w:sz w:val="24"/>
          <w:sz-cs w:val="24"/>
          <w:i/>
          <w:color w:val="000000"/>
        </w:rPr>
        <w:t xml:space="preserve"/>
        <w:tab/>
        <w:t xml:space="preserve">•</w:t>
        <w:tab/>
        <w:t xml:space="preserve">Allison's electrification strategy (presentation by Alexander Schey, Managing Director, Electrification Commercialization and Strategy, A</w:t>
      </w:r>
      <w:r>
        <w:rPr>
          <w:rFonts w:ascii="Arial" w:hAnsi="Arial" w:cs="Arial"/>
          <w:sz w:val="24"/>
          <w:sz-cs w:val="24"/>
          <w:i/>
          <w:color w:val="000000"/>
        </w:rPr>
        <w:t xml:space="preserve">llison Transmission</w:t>
      </w:r>
      <w:r>
        <w:rPr>
          <w:rFonts w:ascii="Times" w:hAnsi="Times" w:cs="Times"/>
          <w:sz w:val="24"/>
          <w:sz-cs w:val="24"/>
          <w:i/>
          <w:color w:val="000000"/>
        </w:rPr>
        <w:t xml:space="preserve">)</w:t>
      </w:r>
    </w:p>
    <w:p>
      <w:pPr>
        <w:ind w:left="720" w:first-line="-720"/>
      </w:pPr>
      <w:r>
        <w:rPr>
          <w:rFonts w:ascii="Times" w:hAnsi="Times" w:cs="Times"/>
          <w:sz w:val="24"/>
          <w:sz-cs w:val="24"/>
          <w:i/>
        </w:rPr>
        <w:t xml:space="preserve"/>
        <w:tab/>
        <w:t xml:space="preserve">•</w:t>
        <w:tab/>
        <w:t xml:space="preserve">Update on fuel-saving technologies for Allison transmissions for Diesel/CNG/LNG </w:t>
      </w:r>
    </w:p>
    <w:p>
      <w:pPr/>
      <w:r>
        <w:rPr>
          <w:rFonts w:ascii="Times" w:hAnsi="Times" w:cs="Times"/>
          <w:sz w:val="24"/>
          <w:sz-cs w:val="24"/>
          <w:i/>
        </w:rPr>
        <w:t xml:space="preserve">(Subject to change)</w:t>
      </w:r>
    </w:p>
    <w:p>
      <w:pPr/>
      <w:r>
        <w:rPr>
          <w:rFonts w:ascii="Times" w:hAnsi="Times" w:cs="Times"/>
          <w:sz w:val="24"/>
          <w:sz-cs w:val="24"/>
          <w:i/>
        </w:rPr>
        <w:t xml:space="preserve"/>
      </w:r>
    </w:p>
    <w:p>
      <w:pPr/>
      <w:r>
        <w:rPr>
          <w:rFonts w:ascii="Times" w:hAnsi="Times" w:cs="Times"/>
          <w:sz w:val="24"/>
          <w:sz-cs w:val="24"/>
          <w:i/>
          <w:color w:val="000000"/>
        </w:rPr>
        <w:t xml:space="preserve">Please let us know if you will attend the event.</w:t>
      </w:r>
    </w:p>
    <w:p>
      <w:pPr/>
      <w:r>
        <w:rPr>
          <w:rFonts w:ascii="Times" w:hAnsi="Times" w:cs="Times"/>
          <w:sz w:val="24"/>
          <w:sz-cs w:val="24"/>
          <w:i/>
          <w:color w:val="000000"/>
        </w:rPr>
        <w:t xml:space="preserve"/>
      </w:r>
    </w:p>
    <w:p>
      <w:pPr/>
      <w:r>
        <w:rPr>
          <w:rFonts w:ascii="Times" w:hAnsi="Times" w:cs="Times"/>
          <w:sz w:val="24"/>
          <w:sz-cs w:val="24"/>
          <w:i/>
          <w:color w:val="000000"/>
        </w:rPr>
        <w:t xml:space="preserve"/>
      </w:r>
    </w:p>
    <w:p>
      <w:pPr>
        <w:spacing w:after="38"/>
      </w:pPr>
      <w:r>
        <w:rPr>
          <w:rFonts w:ascii="Arial" w:hAnsi="Arial" w:cs="Arial"/>
          <w:sz w:val="20"/>
          <w:sz-cs w:val="20"/>
          <w:b/>
        </w:rPr>
        <w:t xml:space="preserve">About Alison Transmission</w:t>
      </w:r>
    </w:p>
    <w:p>
      <w:pPr>
        <w:jc w:val="both"/>
      </w:pPr>
      <w:r>
        <w:rPr>
          <w:rFonts w:ascii="Arial" w:hAnsi="Arial" w:cs="Arial"/>
          <w:sz w:val="20"/>
          <w:sz-cs w:val="20"/>
        </w:rPr>
        <w:t xml:space="preserve">Allison Transmission (NYSE: ALSN) is a leading designer and manufacturer of vehicle propulsion solutions for commercial and defense vehicles, the largest global manufacturer of medium- and heavy-duty fully automatic transmissions, and a leader in electrified propulsion systems that </w:t>
      </w:r>
      <w:r>
        <w:rPr>
          <w:rFonts w:ascii="Arial" w:hAnsi="Arial" w:cs="Arial"/>
          <w:sz w:val="20"/>
          <w:sz-cs w:val="20"/>
          <w:i/>
        </w:rPr>
        <w:t xml:space="preserve">Improve the Way the World Works</w:t>
      </w:r>
      <w:r>
        <w:rPr>
          <w:rFonts w:ascii="Arial" w:hAnsi="Arial" w:cs="Arial"/>
          <w:sz w:val="20"/>
          <w:sz-cs w:val="20"/>
        </w:rPr>
        <w:t xml:space="preserve">. Allison products are used in a wide variety of applications, including on-highway trucks (distribution, refuse, construction, fire and emergency), buses (school, transit and coach), motorhomes, off-highway vehicles and equipment (energy, mining and construction applications) and defense vehicles (tactical wheeled and tracked). Founded in 1915, the company is headquartered in Indianapolis, Indiana, USA. With a presence in more than 150 countries, Allison has regional headquarters in the Netherlands, China and Brazil, manufacturing facilities in the USA, Hungary and India, as well as global engineering resources, including electrification engineering centers in Indianapolis, Indiana, Auburn Hills, Michigan and London in the United Kingdom. Allison also has more than 1,400 independent distributor and dealer locations worldwide. For more information, visit allisontransmission.com.</w:t>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b/>
        </w:rPr>
        <w:t xml:space="preserve">Contacts</w:t>
      </w:r>
    </w:p>
    <w:p>
      <w:pPr/>
      <w:r>
        <w:rPr>
          <w:rFonts w:ascii="Arial" w:hAnsi="Arial" w:cs="Arial"/>
          <w:sz w:val="20"/>
          <w:sz-cs w:val="20"/>
        </w:rPr>
        <w:t xml:space="preserve">Susanne Megill</w:t>
        <w:tab/>
        <w:t xml:space="preserve">Kerri Richardson</w:t>
      </w:r>
    </w:p>
    <w:p>
      <w:pPr/>
      <w:r>
        <w:rPr>
          <w:rFonts w:ascii="Arial" w:hAnsi="Arial" w:cs="Arial"/>
          <w:sz w:val="20"/>
          <w:sz-cs w:val="20"/>
        </w:rPr>
        <w:t xml:space="preserve">geldermannKommunikation </w:t>
        <w:tab/>
        <w:t xml:space="preserve">Allison Transmission</w:t>
      </w:r>
    </w:p>
    <w:p>
      <w:pPr>
        <w:ind w:left="4950"/>
      </w:pPr>
      <w:r>
        <w:rPr>
          <w:rFonts w:ascii="Arial" w:hAnsi="Arial" w:cs="Arial"/>
          <w:sz w:val="20"/>
          <w:sz-cs w:val="20"/>
        </w:rPr>
        <w:t xml:space="preserve">susanne.megill@geldermannkommunikation.de</w:t>
        <w:tab/>
        <w:t xml:space="preserve"/>
        <w:tab/>
        <w:t xml:space="preserve">Global External Communications</w:t>
      </w:r>
    </w:p>
    <w:p>
      <w:pPr>
        <w:ind w:left="4950"/>
      </w:pPr>
      <w:r>
        <w:rPr>
          <w:rFonts w:ascii="Arial" w:hAnsi="Arial" w:cs="Arial"/>
          <w:sz w:val="20"/>
          <w:sz-cs w:val="20"/>
        </w:rPr>
        <w:t xml:space="preserve">Tel: +49 (0)2802- 948 40 88</w:t>
        <w:tab/>
        <w:t xml:space="preserve"/>
        <w:tab/>
        <w:t xml:space="preserve">kerri.richardson@allisontransmission.com</w:t>
      </w:r>
    </w:p>
    <w:p>
      <w:pPr/>
      <w:r>
        <w:rPr>
          <w:rFonts w:ascii="Arial" w:hAnsi="Arial" w:cs="Arial"/>
          <w:sz w:val="20"/>
          <w:sz-cs w:val="20"/>
        </w:rPr>
        <w:t xml:space="preserve">Holländer Str. 6</w:t>
        <w:tab/>
        <w:t xml:space="preserve"/>
        <w:tab/>
        <w:t xml:space="preserve">Tel: +1(317)242-4414</w:t>
      </w:r>
    </w:p>
    <w:p>
      <w:pPr/>
      <w:r>
        <w:rPr>
          <w:rFonts w:ascii="Arial" w:hAnsi="Arial" w:cs="Arial"/>
          <w:sz w:val="20"/>
          <w:sz-cs w:val="20"/>
        </w:rPr>
        <w:t xml:space="preserve">D-46519 Alpen</w:t>
        <w:tab/>
        <w:t xml:space="preserve">One Allison Way</w:t>
      </w:r>
    </w:p>
    <w:p>
      <w:pPr/>
      <w:r>
        <w:rPr>
          <w:rFonts w:ascii="Arial" w:hAnsi="Arial" w:cs="Arial"/>
          <w:sz w:val="20"/>
          <w:sz-cs w:val="20"/>
        </w:rPr>
        <w:t xml:space="preserve"/>
        <w:tab/>
        <w:t xml:space="preserve">Indianapolis, Indiana, United States</w:t>
      </w:r>
    </w:p>
    <w:p>
      <w:pPr>
        <w:jc w:val="both"/>
        <w:ind w:right="403"/>
      </w:pPr>
      <w:r>
        <w:rPr>
          <w:rFonts w:ascii="Arial" w:hAnsi="Arial" w:cs="Arial"/>
          <w:sz w:val="20"/>
          <w:sz-cs w:val="20"/>
        </w:rPr>
        <w:t xml:space="preserve"/>
      </w:r>
    </w:p>
    <w:p>
      <w:pPr/>
      <w:r>
        <w:rPr>
          <w:rFonts w:ascii="Arial" w:hAnsi="Arial" w:cs="Arial"/>
          <w:sz w:val="20"/>
          <w:sz-cs w:val="20"/>
        </w:rPr>
        <w:t xml:space="preserve"/>
      </w:r>
    </w:p>
    <w:p>
      <w:pPr>
        <w:ind w:right="431"/>
      </w:pPr>
      <w:r>
        <w:rPr>
          <w:rFonts w:ascii="Times New Roman" w:hAnsi="Times New Roman" w:cs="Times New Roman"/>
          <w:sz w:val="24"/>
          <w:sz-cs w:val="24"/>
          <w:b/>
        </w:rPr>
        <w:t xml:space="preserve">Images (for editorial use only)</w:t>
      </w:r>
    </w:p>
    <w:p>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
      </w:r>
    </w:p>
    <w:p>
      <w:pPr>
        <w:jc w:val="both"/>
      </w:pPr>
      <w:r>
        <w:rPr>
          <w:rFonts w:ascii="Times" w:hAnsi="Times" w:cs="Times"/>
          <w:sz w:val="10"/>
          <w:sz-cs w:val="10"/>
          <w:b/>
        </w:rPr>
        <w:t xml:space="preserve"/>
      </w:r>
    </w:p>
    <w:p>
      <w:pPr>
        <w:jc w:val="both"/>
      </w:pPr>
      <w:r>
        <w:rPr>
          <w:rFonts w:ascii="Times" w:hAnsi="Times" w:cs="Times"/>
          <w:sz w:val="10"/>
          <w:sz-cs w:val="10"/>
          <w:b/>
        </w:rPr>
        <w:t xml:space="preserve"/>
      </w:r>
    </w:p>
    <w:p>
      <w:pPr/>
      <w:r>
        <w:rPr>
          <w:rFonts w:ascii="Arial" w:hAnsi="Arial" w:cs="Arial"/>
          <w:sz w:val="20"/>
          <w:sz-cs w:val="20"/>
        </w:rPr>
        <w:t xml:space="preserve">© Allison Transmission</w:t>
      </w:r>
    </w:p>
    <w:p>
      <w:pPr/>
      <w:r>
        <w:rPr>
          <w:rFonts w:ascii="Arial" w:hAnsi="Arial" w:cs="Arial"/>
          <w:sz w:val="20"/>
          <w:sz-cs w:val="20"/>
        </w:rPr>
        <w:t xml:space="preserve"/>
      </w:r>
    </w:p>
    <w:p>
      <w:pPr/>
      <w:r>
        <w:rPr>
          <w:rFonts w:ascii="Times" w:hAnsi="Times" w:cs="Times"/>
          <w:sz w:val="24"/>
          <w:sz-cs w:val="24"/>
        </w:rPr>
        <w:t xml:space="preserve">Allison eGen Power</w:t>
      </w:r>
      <w:r>
        <w:rPr>
          <w:rFonts w:ascii="Times" w:hAnsi="Times" w:cs="Times"/>
          <w:sz w:val="24"/>
          <w:sz-cs w:val="24"/>
          <w:vertAlign w:val="superscript"/>
        </w:rPr>
        <w:t xml:space="preserve">®</w:t>
      </w:r>
      <w:r>
        <w:rPr>
          <w:rFonts w:ascii="Times" w:hAnsi="Times" w:cs="Times"/>
          <w:sz w:val="24"/>
          <w:sz-cs w:val="24"/>
        </w:rPr>
        <w:t xml:space="preserve"> is a bolt-in solution compatible with the current vehicle frame, suspension, wheel ends and well suited to most OEM vehicle assembly processes. It features fully integrated electric motors, a multi-speed gearbox, oil cooler and pump. </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w:t>
      </w:r>
      <w:r>
        <w:rPr>
          <w:rFonts w:ascii="Times" w:hAnsi="Times" w:cs="Times"/>
          <w:sz w:val="24"/>
          <w:sz-cs w:val="24"/>
        </w:rPr>
        <w:t xml:space="preserve"> Allison Transmission</w:t>
      </w:r>
    </w:p>
    <w:p>
      <w:pPr/>
      <w:r>
        <w:rPr>
          <w:rFonts w:ascii="Times" w:hAnsi="Times" w:cs="Times"/>
          <w:sz w:val="24"/>
          <w:sz-cs w:val="24"/>
        </w:rPr>
        <w:t xml:space="preserve"/>
      </w:r>
    </w:p>
    <w:p>
      <w:pPr/>
      <w:r>
        <w:rPr>
          <w:rFonts w:ascii="Times" w:hAnsi="Times" w:cs="Times"/>
          <w:sz w:val="24"/>
          <w:sz-cs w:val="24"/>
        </w:rPr>
        <w:t xml:space="preserve">Allison’s 3000 Series</w:t>
      </w:r>
      <w:r>
        <w:rPr>
          <w:rFonts w:ascii="Arial" w:hAnsi="Arial" w:cs="Arial"/>
          <w:sz w:val="24"/>
          <w:sz-cs w:val="24"/>
        </w:rPr>
        <w:t xml:space="preserve">™</w:t>
      </w:r>
      <w:r>
        <w:rPr>
          <w:rFonts w:ascii="Times" w:hAnsi="Times" w:cs="Times"/>
          <w:sz w:val="24"/>
          <w:sz-cs w:val="24"/>
        </w:rPr>
        <w:t xml:space="preserve"> and 3500 Series</w:t>
      </w:r>
      <w:r>
        <w:rPr>
          <w:rFonts w:ascii="Arial" w:hAnsi="Arial" w:cs="Arial"/>
          <w:sz w:val="24"/>
          <w:sz-cs w:val="24"/>
        </w:rPr>
        <w:t xml:space="preserve">™</w:t>
      </w:r>
      <w:r>
        <w:rPr>
          <w:rFonts w:ascii="Times" w:hAnsi="Times" w:cs="Times"/>
          <w:sz w:val="24"/>
          <w:sz-cs w:val="24"/>
        </w:rPr>
        <w:t xml:space="preserve"> transmissions are the preferred choice in the municipal sector, especially in refuse and street cleaning applications. </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10"/>
          <w:sz-cs w:val="10"/>
          <w:b/>
        </w:rPr>
        <w:t xml:space="preserve"/>
      </w:r>
    </w:p>
    <w:p>
      <w:pPr/>
      <w:r>
        <w:rPr>
          <w:rFonts w:ascii="Times" w:hAnsi="Times" w:cs="Times"/>
          <w:sz w:val="10"/>
          <w:sz-cs w:val="10"/>
          <w:b/>
        </w:rPr>
        <w:t xml:space="preserve"/>
      </w:r>
    </w:p>
    <w:p>
      <w:pPr/>
      <w:r>
        <w:rPr>
          <w:rFonts w:ascii="Times" w:hAnsi="Times" w:cs="Times"/>
          <w:sz w:val="20"/>
          <w:sz-cs w:val="20"/>
        </w:rPr>
        <w:t xml:space="preserve">© Scania</w:t>
      </w:r>
    </w:p>
    <w:p>
      <w:pPr/>
      <w:r>
        <w:rPr>
          <w:rFonts w:ascii="Times" w:hAnsi="Times" w:cs="Times"/>
          <w:sz w:val="20"/>
          <w:sz-cs w:val="20"/>
        </w:rPr>
        <w:t xml:space="preserve"/>
      </w:r>
    </w:p>
    <w:p>
      <w:pPr/>
      <w:r>
        <w:rPr>
          <w:rFonts w:ascii="Times" w:hAnsi="Times" w:cs="Times"/>
          <w:sz w:val="24"/>
          <w:sz-cs w:val="24"/>
        </w:rPr>
        <w:t xml:space="preserve">The Munich waste management company, AWM, has purchased 34 Scania CNG refuse vehicles with Allison 3000 Series™ transmissions. One of them is on display at IFAT 2022.</w:t>
      </w:r>
    </w:p>
    <w:p>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Allison Transmission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Press Release Word Template_FINAL_24Feb14</dc:title>
  <dc:creator>Beate Geldermann</dc:creator>
</cp:coreProperties>
</file>

<file path=docProps/meta.xml><?xml version="1.0" encoding="utf-8"?>
<meta xmlns="http://schemas.apple.com/cocoa/2006/metadata">
  <generator>CocoaOOXMLWriter/2022.6</generator>
</meta>
</file>