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5A20" w14:textId="77777777" w:rsidR="00963B18" w:rsidRPr="000F27DA" w:rsidRDefault="00963B18" w:rsidP="00963B18">
      <w:pPr>
        <w:spacing w:line="288" w:lineRule="auto"/>
        <w:jc w:val="center"/>
        <w:rPr>
          <w:b/>
        </w:rPr>
      </w:pPr>
    </w:p>
    <w:p w14:paraId="74685EBB" w14:textId="5F05E959" w:rsidR="00FA3DA2" w:rsidRPr="000F27DA" w:rsidRDefault="00663BED" w:rsidP="00FA3DA2">
      <w:pPr>
        <w:spacing w:line="288" w:lineRule="auto"/>
        <w:jc w:val="center"/>
        <w:rPr>
          <w:b/>
        </w:rPr>
      </w:pPr>
      <w:r>
        <w:rPr>
          <w:b/>
        </w:rPr>
        <w:t xml:space="preserve">STADLER </w:t>
      </w:r>
      <w:r w:rsidR="00FB4AD9">
        <w:rPr>
          <w:b/>
        </w:rPr>
        <w:t xml:space="preserve">EQUIPA EL CENTRO AMBIENTAL </w:t>
      </w:r>
      <w:r w:rsidR="00DD7636">
        <w:rPr>
          <w:b/>
        </w:rPr>
        <w:t xml:space="preserve">VEOLIA SAN LUIS POTOSÍ </w:t>
      </w:r>
    </w:p>
    <w:p w14:paraId="21CB33C7" w14:textId="77777777" w:rsidR="00963B18" w:rsidRPr="000F27DA" w:rsidRDefault="00963B18" w:rsidP="00963B18">
      <w:pPr>
        <w:rPr>
          <w:b/>
        </w:rPr>
      </w:pPr>
    </w:p>
    <w:p w14:paraId="47792AD9" w14:textId="5B304D73" w:rsidR="004F7677" w:rsidRPr="00FF5708" w:rsidRDefault="00464C79" w:rsidP="00804608">
      <w:pPr>
        <w:spacing w:after="240" w:line="288" w:lineRule="auto"/>
        <w:rPr>
          <w:b/>
          <w:bCs/>
        </w:rPr>
      </w:pPr>
      <w:r>
        <w:rPr>
          <w:b/>
          <w:bCs/>
        </w:rPr>
        <w:t xml:space="preserve">San Luis Potosí, </w:t>
      </w:r>
      <w:r w:rsidR="00CE6D1A">
        <w:rPr>
          <w:b/>
          <w:bCs/>
        </w:rPr>
        <w:t>México</w:t>
      </w:r>
      <w:r w:rsidR="00663BED" w:rsidRPr="00663BED">
        <w:rPr>
          <w:b/>
          <w:bCs/>
        </w:rPr>
        <w:t>,</w:t>
      </w:r>
      <w:r w:rsidR="00081D11" w:rsidRPr="00663BED">
        <w:rPr>
          <w:b/>
          <w:bCs/>
        </w:rPr>
        <w:t xml:space="preserve"> </w:t>
      </w:r>
      <w:r w:rsidR="00BF40EB">
        <w:rPr>
          <w:b/>
          <w:bCs/>
        </w:rPr>
        <w:t>5</w:t>
      </w:r>
      <w:r w:rsidR="002C4642">
        <w:rPr>
          <w:b/>
          <w:bCs/>
        </w:rPr>
        <w:t xml:space="preserve"> </w:t>
      </w:r>
      <w:proofErr w:type="gramStart"/>
      <w:r w:rsidR="002C4642">
        <w:rPr>
          <w:b/>
          <w:bCs/>
        </w:rPr>
        <w:t>Abril</w:t>
      </w:r>
      <w:proofErr w:type="gramEnd"/>
      <w:r w:rsidR="00663BED" w:rsidRPr="000F27DA">
        <w:rPr>
          <w:b/>
          <w:bCs/>
        </w:rPr>
        <w:t xml:space="preserve"> </w:t>
      </w:r>
      <w:r w:rsidR="00081D11" w:rsidRPr="000F27DA">
        <w:rPr>
          <w:b/>
          <w:bCs/>
        </w:rPr>
        <w:t xml:space="preserve">de </w:t>
      </w:r>
      <w:r w:rsidR="00081D11" w:rsidRPr="000F27DA">
        <w:rPr>
          <w:b/>
        </w:rPr>
        <w:t>202</w:t>
      </w:r>
      <w:r w:rsidR="006D16F9">
        <w:rPr>
          <w:b/>
        </w:rPr>
        <w:t>2</w:t>
      </w:r>
      <w:r w:rsidR="00081D11" w:rsidRPr="000F27DA">
        <w:t xml:space="preserve"> –</w:t>
      </w:r>
      <w:r w:rsidR="00FB4AD9">
        <w:t xml:space="preserve">El Grupo Veolia y Cementos Moctezuma </w:t>
      </w:r>
      <w:r w:rsidR="009A7B3B" w:rsidRPr="00FF5708">
        <w:t xml:space="preserve">inauguraron </w:t>
      </w:r>
      <w:r w:rsidR="009A7B3B" w:rsidRPr="00632549">
        <w:t xml:space="preserve">el pasado </w:t>
      </w:r>
      <w:r w:rsidR="009735F6" w:rsidRPr="00632549">
        <w:t>9</w:t>
      </w:r>
      <w:r w:rsidR="009A7B3B" w:rsidRPr="00632549">
        <w:t xml:space="preserve"> de marzo</w:t>
      </w:r>
      <w:r w:rsidR="009A7B3B" w:rsidRPr="00FF5708">
        <w:t xml:space="preserve"> </w:t>
      </w:r>
      <w:r w:rsidR="00FB4AD9" w:rsidRPr="00E179E2">
        <w:t>el</w:t>
      </w:r>
      <w:r w:rsidR="00FB4AD9" w:rsidRPr="00632549">
        <w:t xml:space="preserve"> Centro Ambiental Veolia San Luis Potosí, donde se transformarán los residuos industriales de la cementera (aquellos que no son susceptibles de ser reciclados) en combustible formulado sólido o renovable para alimentar los hornos de cemento. </w:t>
      </w:r>
      <w:r w:rsidR="009A7B3B" w:rsidRPr="00632549">
        <w:t xml:space="preserve">Al acto, conducido por Ricardo Reyes, </w:t>
      </w:r>
      <w:proofErr w:type="gramStart"/>
      <w:r w:rsidR="009A7B3B" w:rsidRPr="00632549">
        <w:t>Director</w:t>
      </w:r>
      <w:proofErr w:type="gramEnd"/>
      <w:r w:rsidR="009A7B3B" w:rsidRPr="00632549">
        <w:t xml:space="preserve"> de Desarrollo Comercial, Marketing &amp; BI de Veolia México, acudieron las autoridades más relevantes de la zona, así como clientes y socios comerciales del Grupo Veolia en el país.</w:t>
      </w:r>
      <w:r w:rsidR="00767320" w:rsidRPr="00632549">
        <w:t xml:space="preserve"> </w:t>
      </w:r>
    </w:p>
    <w:p w14:paraId="446B450E" w14:textId="0E6DADF0" w:rsidR="009A7B3B" w:rsidRPr="00632549" w:rsidRDefault="004F7677" w:rsidP="00804608">
      <w:pPr>
        <w:spacing w:after="240" w:line="288" w:lineRule="auto"/>
      </w:pPr>
      <w:r w:rsidRPr="00632549">
        <w:t xml:space="preserve">Arnaud </w:t>
      </w:r>
      <w:proofErr w:type="spellStart"/>
      <w:r w:rsidRPr="00632549">
        <w:t>Penverne</w:t>
      </w:r>
      <w:proofErr w:type="spellEnd"/>
      <w:r w:rsidRPr="00632549">
        <w:t xml:space="preserve">, CEO de Veolia México tomó el relevo para decir unas palabras mientras que David Herranz, </w:t>
      </w:r>
      <w:proofErr w:type="gramStart"/>
      <w:r w:rsidRPr="00632549">
        <w:t>Director</w:t>
      </w:r>
      <w:proofErr w:type="gramEnd"/>
      <w:r w:rsidRPr="00632549">
        <w:t xml:space="preserve"> Adjunto de Transformación y Performance de Veolia, explicó los pormenores técnicos del centro. También se contó con la presencia de Federico Padilla, </w:t>
      </w:r>
      <w:proofErr w:type="gramStart"/>
      <w:r w:rsidRPr="00632549">
        <w:t>Director Técnico</w:t>
      </w:r>
      <w:proofErr w:type="gramEnd"/>
      <w:r w:rsidRPr="00632549">
        <w:t xml:space="preserve">, Performance y Operaciones de Veolia México. Por su parte, de </w:t>
      </w:r>
      <w:r w:rsidR="00767320" w:rsidRPr="00632549">
        <w:t xml:space="preserve">Cementos Moctezuma acudió el equipo liderado por </w:t>
      </w:r>
      <w:r w:rsidRPr="00632549">
        <w:t xml:space="preserve">Frank Michael </w:t>
      </w:r>
      <w:proofErr w:type="spellStart"/>
      <w:r w:rsidRPr="00632549">
        <w:t>Browers</w:t>
      </w:r>
      <w:proofErr w:type="spellEnd"/>
      <w:r w:rsidRPr="00632549">
        <w:t xml:space="preserve">, </w:t>
      </w:r>
      <w:proofErr w:type="gramStart"/>
      <w:r w:rsidR="00767320" w:rsidRPr="00632549">
        <w:t>Director</w:t>
      </w:r>
      <w:proofErr w:type="gramEnd"/>
      <w:r w:rsidR="00767320" w:rsidRPr="00632549">
        <w:t xml:space="preserve"> de Operaciones</w:t>
      </w:r>
      <w:r w:rsidRPr="00632549">
        <w:t xml:space="preserve"> de la compañía.</w:t>
      </w:r>
    </w:p>
    <w:p w14:paraId="3597EF26" w14:textId="05A0B9F2" w:rsidR="009A7B3B" w:rsidRDefault="004F7677" w:rsidP="00804608">
      <w:pPr>
        <w:spacing w:after="240" w:line="288" w:lineRule="auto"/>
      </w:pPr>
      <w:r w:rsidRPr="00632549">
        <w:t xml:space="preserve">Del panorama político, </w:t>
      </w:r>
      <w:r w:rsidR="009A7B3B" w:rsidRPr="00632549">
        <w:t>estuvieron presentes Erika Briones, Alcaldesa de Villa de Reyes; Leonardo Montañés, Alcalde del Estado de Aguas</w:t>
      </w:r>
      <w:r w:rsidR="00767320" w:rsidRPr="00632549">
        <w:t>calientes y su equipo; Mónica Barragán, Directora General de Desarrollo y Promoción Industrial de la Secretaría de Desarrollo Económico, en representación también de Juan Carlos Valladares, Secretario de Desarrollo Económico del Estado del Gobierno de San Luis Potosí y Jose Ramón Ardavín, Director Ejecutivo del CESPEDES (Comisión de Estudios del Sector Privado para el Desarrollo Sustentable).</w:t>
      </w:r>
    </w:p>
    <w:p w14:paraId="29C0B049" w14:textId="19320BCF" w:rsidR="00DC0999" w:rsidRDefault="00DC0999" w:rsidP="00804608">
      <w:pPr>
        <w:spacing w:after="240" w:line="288" w:lineRule="auto"/>
        <w:rPr>
          <w:b/>
          <w:bCs/>
        </w:rPr>
      </w:pPr>
      <w:r w:rsidRPr="00DC0999">
        <w:rPr>
          <w:b/>
          <w:bCs/>
        </w:rPr>
        <w:t>Un proyecto ambicioso y sostenible</w:t>
      </w:r>
    </w:p>
    <w:p w14:paraId="56BE9B7E" w14:textId="0D23813A" w:rsidR="00FB4AD9" w:rsidRDefault="009A7B3B" w:rsidP="00804608">
      <w:pPr>
        <w:spacing w:after="240" w:line="288" w:lineRule="auto"/>
      </w:pPr>
      <w:r>
        <w:t>La planta, u</w:t>
      </w:r>
      <w:r w:rsidR="00FB4AD9">
        <w:t>bicad</w:t>
      </w:r>
      <w:r>
        <w:t>a</w:t>
      </w:r>
      <w:r w:rsidR="00FB4AD9">
        <w:t xml:space="preserve"> </w:t>
      </w:r>
      <w:r w:rsidR="00FB4AD9" w:rsidRPr="00AB6F17">
        <w:t>en el municipio de Villa de Reyes</w:t>
      </w:r>
      <w:r>
        <w:t xml:space="preserve"> y que se pondrá en marcha el </w:t>
      </w:r>
      <w:r w:rsidRPr="00D2773D">
        <w:t>próximo 15 de abril</w:t>
      </w:r>
      <w:r w:rsidR="00FB4AD9" w:rsidRPr="00AB6F17">
        <w:t xml:space="preserve">, tiene una superficie de </w:t>
      </w:r>
      <w:r w:rsidR="00FB4AD9">
        <w:t>1</w:t>
      </w:r>
      <w:r w:rsidR="00FB4AD9" w:rsidRPr="00AB6F17">
        <w:t>0</w:t>
      </w:r>
      <w:r w:rsidR="00FB4AD9">
        <w:t>.</w:t>
      </w:r>
      <w:r w:rsidR="00FB4AD9" w:rsidRPr="00AB6F17">
        <w:t>000 m</w:t>
      </w:r>
      <w:r w:rsidR="00FB4AD9" w:rsidRPr="00AB6F17">
        <w:rPr>
          <w:vertAlign w:val="superscript"/>
        </w:rPr>
        <w:t>2</w:t>
      </w:r>
      <w:r>
        <w:t>.</w:t>
      </w:r>
      <w:r w:rsidR="00FB4AD9">
        <w:t xml:space="preserve"> </w:t>
      </w:r>
      <w:r>
        <w:t>D</w:t>
      </w:r>
      <w:r w:rsidR="00FB4AD9">
        <w:t>esde su primer año de producción, se espera que procese</w:t>
      </w:r>
      <w:r w:rsidR="00FB4AD9" w:rsidRPr="00CE6D1A">
        <w:rPr>
          <w:b/>
          <w:bCs/>
        </w:rPr>
        <w:t xml:space="preserve"> </w:t>
      </w:r>
      <w:r w:rsidR="00FB4AD9" w:rsidRPr="00AB6F17">
        <w:t>10.000 toneladas métricas de residuos anualmente antes de alcanzar gradualmente una capacidad total de 40.000 toneladas métricas</w:t>
      </w:r>
      <w:r w:rsidR="00E179E2">
        <w:t xml:space="preserve"> </w:t>
      </w:r>
      <w:r w:rsidR="00E179E2">
        <w:rPr>
          <w:rFonts w:ascii="Helvetica" w:hAnsi="Helvetica" w:cs="Helvetica"/>
          <w:sz w:val="21"/>
          <w:szCs w:val="21"/>
          <w:lang w:val="es-ES_tradnl" w:eastAsia="en-US"/>
        </w:rPr>
        <w:t>que sustituirían 27.500 toneladas anuales de coque de carbón.</w:t>
      </w:r>
    </w:p>
    <w:p w14:paraId="2413DFC1" w14:textId="66607812" w:rsidR="00FB4AD9" w:rsidRDefault="00FB4AD9" w:rsidP="00804608">
      <w:pPr>
        <w:spacing w:after="240" w:line="288" w:lineRule="auto"/>
      </w:pPr>
      <w:r w:rsidRPr="00464C79">
        <w:t xml:space="preserve">El </w:t>
      </w:r>
      <w:r>
        <w:t>G</w:t>
      </w:r>
      <w:r w:rsidRPr="00464C79">
        <w:t>rupo Veolia</w:t>
      </w:r>
      <w:r>
        <w:t xml:space="preserve">, dedicado al diseño y a la implementación de soluciones para la gestión del agua, los residuos y la energía, está presente en los cinco continentes y cuenta con aproximadamente </w:t>
      </w:r>
      <w:r w:rsidR="00FF5708">
        <w:t>220</w:t>
      </w:r>
      <w:r>
        <w:t>.000 colaboradores. E</w:t>
      </w:r>
      <w:r w:rsidRPr="00DA0DC7">
        <w:t>sta es la segunda instalación de estas características operada por Veolia en México. La primera</w:t>
      </w:r>
      <w:r>
        <w:t xml:space="preserve"> </w:t>
      </w:r>
      <w:r w:rsidRPr="00DA0DC7">
        <w:t>está ubicada en el Parque Industrial de Xalostoc, en el municipio de Ecatepec de Morelos (Estado de México) y transforma hasta 8</w:t>
      </w:r>
      <w:r w:rsidR="00D2773D">
        <w:t xml:space="preserve">.000 </w:t>
      </w:r>
      <w:r w:rsidRPr="00DA0DC7">
        <w:t>toneladas de residuos.</w:t>
      </w:r>
      <w:r>
        <w:t xml:space="preserve"> Por su parte, Cementos Moctezuma es una de las mayores empresas de cemento y hormigón de México. </w:t>
      </w:r>
    </w:p>
    <w:p w14:paraId="081EE0C3" w14:textId="700183C4" w:rsidR="00FB4AD9" w:rsidRDefault="00FB4AD9" w:rsidP="00804608">
      <w:pPr>
        <w:spacing w:after="240" w:line="288" w:lineRule="auto"/>
      </w:pPr>
      <w:r>
        <w:t>En palabras de David Herran</w:t>
      </w:r>
      <w:r w:rsidR="004F7677">
        <w:t>z</w:t>
      </w:r>
      <w:r>
        <w:t xml:space="preserve">: “Esta planta </w:t>
      </w:r>
      <w:proofErr w:type="spellStart"/>
      <w:r w:rsidRPr="00412B06">
        <w:rPr>
          <w:i/>
          <w:iCs/>
        </w:rPr>
        <w:t>waste-to-energy</w:t>
      </w:r>
      <w:proofErr w:type="spellEnd"/>
      <w:r>
        <w:t xml:space="preserve"> n</w:t>
      </w:r>
      <w:r w:rsidRPr="00BA64F8">
        <w:t xml:space="preserve">ace de </w:t>
      </w:r>
      <w:r>
        <w:t>una</w:t>
      </w:r>
      <w:r w:rsidRPr="00BA64F8">
        <w:t xml:space="preserve"> alianza </w:t>
      </w:r>
      <w:r>
        <w:t>que</w:t>
      </w:r>
      <w:r w:rsidRPr="00BA64F8">
        <w:t xml:space="preserve"> Veolia firmó con Cementos Moctezuma</w:t>
      </w:r>
      <w:r w:rsidR="00E179E2">
        <w:rPr>
          <w:rFonts w:ascii="Helvetica" w:hAnsi="Helvetica" w:cs="Helvetica"/>
          <w:sz w:val="21"/>
          <w:szCs w:val="21"/>
          <w:lang w:val="es-ES_tradnl" w:eastAsia="en-US"/>
        </w:rPr>
        <w:t xml:space="preserve"> </w:t>
      </w:r>
      <w:r w:rsidRPr="00BA64F8">
        <w:t>para reducir su huella de carbono al reemplazar el combustible fósil usado en sus hornos por energía renovable generada a partir del residuo</w:t>
      </w:r>
      <w:r w:rsidR="00D2773D">
        <w:t>”.</w:t>
      </w:r>
      <w:r w:rsidRPr="00DA0DC7">
        <w:rPr>
          <w:color w:val="FF0000"/>
        </w:rPr>
        <w:t xml:space="preserve">  </w:t>
      </w:r>
    </w:p>
    <w:p w14:paraId="5E3B5B8D" w14:textId="2AF96AFB" w:rsidR="00FB4AD9" w:rsidRDefault="00FB4AD9" w:rsidP="00804608">
      <w:pPr>
        <w:spacing w:after="240" w:line="288" w:lineRule="auto"/>
      </w:pPr>
      <w:r>
        <w:t xml:space="preserve">Y ha sido STADLER la empresa encargada de aportar la tecnología punta a este ambicioso proyecto, acompañando a los clientes a lo largo de todo el proceso, </w:t>
      </w:r>
      <w:r w:rsidRPr="001A7B3A">
        <w:t xml:space="preserve">desde el asesoramiento </w:t>
      </w:r>
      <w:r w:rsidRPr="001A7B3A">
        <w:lastRenderedPageBreak/>
        <w:t xml:space="preserve">en diseño e ingeniería de la planta, </w:t>
      </w:r>
      <w:r>
        <w:t xml:space="preserve">el </w:t>
      </w:r>
      <w:r w:rsidRPr="001A7B3A">
        <w:t xml:space="preserve">montaje </w:t>
      </w:r>
      <w:r>
        <w:t xml:space="preserve">y </w:t>
      </w:r>
      <w:r w:rsidRPr="001A7B3A">
        <w:t>puesta en marcha</w:t>
      </w:r>
      <w:r w:rsidR="00D2773D">
        <w:t>,</w:t>
      </w:r>
      <w:r>
        <w:t xml:space="preserve"> hasta el </w:t>
      </w:r>
      <w:r w:rsidRPr="001A7B3A">
        <w:t>servicio técnico postventa</w:t>
      </w:r>
      <w:r>
        <w:t xml:space="preserve"> y </w:t>
      </w:r>
      <w:r w:rsidR="0095120F" w:rsidRPr="001443AD">
        <w:t>la</w:t>
      </w:r>
      <w:r w:rsidR="00E179E2" w:rsidRPr="001443AD">
        <w:t xml:space="preserve"> propuesta de</w:t>
      </w:r>
      <w:r w:rsidR="0095120F" w:rsidRPr="001443AD">
        <w:t xml:space="preserve"> </w:t>
      </w:r>
      <w:r w:rsidR="00E179E2" w:rsidRPr="001443AD">
        <w:t>mejoras</w:t>
      </w:r>
      <w:r w:rsidR="0095120F" w:rsidRPr="001443AD">
        <w:t>.</w:t>
      </w:r>
    </w:p>
    <w:p w14:paraId="2634276F" w14:textId="45237805" w:rsidR="00FB4AD9" w:rsidRDefault="00FB4AD9" w:rsidP="00804608">
      <w:pPr>
        <w:spacing w:after="240" w:line="288" w:lineRule="auto"/>
      </w:pPr>
      <w:proofErr w:type="spellStart"/>
      <w:r w:rsidRPr="009C63AD">
        <w:t>Natalya</w:t>
      </w:r>
      <w:proofErr w:type="spellEnd"/>
      <w:r w:rsidRPr="009C63AD">
        <w:t xml:space="preserve"> Duarte, </w:t>
      </w:r>
      <w:proofErr w:type="gramStart"/>
      <w:r w:rsidRPr="009C63AD">
        <w:t>Directora</w:t>
      </w:r>
      <w:proofErr w:type="gramEnd"/>
      <w:r w:rsidRPr="009C63AD">
        <w:t xml:space="preserve"> Comercial para México de </w:t>
      </w:r>
      <w:r>
        <w:t>la empresa</w:t>
      </w:r>
      <w:r w:rsidRPr="009C63AD">
        <w:t xml:space="preserve">, </w:t>
      </w:r>
      <w:r w:rsidR="00D2773D">
        <w:t>explica</w:t>
      </w:r>
      <w:r w:rsidRPr="009C63AD">
        <w:t>: “</w:t>
      </w:r>
      <w:r w:rsidRPr="00B9046C">
        <w:t>STADLER cotizó en base a un RFP emitido por Veolia y result</w:t>
      </w:r>
      <w:r>
        <w:t>ó</w:t>
      </w:r>
      <w:r w:rsidRPr="00B9046C">
        <w:t xml:space="preserve"> ganador al contar con precios competitivos,</w:t>
      </w:r>
      <w:r>
        <w:t xml:space="preserve"> seguir de forma</w:t>
      </w:r>
      <w:r w:rsidRPr="00B9046C">
        <w:t xml:space="preserve"> puntual al proyecto, la mayor experiencia, la mejor tecnología </w:t>
      </w:r>
      <w:r>
        <w:t xml:space="preserve">punta </w:t>
      </w:r>
      <w:r w:rsidRPr="00B9046C">
        <w:t>y</w:t>
      </w:r>
      <w:r>
        <w:t xml:space="preserve"> aportar seguridad y</w:t>
      </w:r>
      <w:r w:rsidRPr="00B9046C">
        <w:t xml:space="preserve"> presencia local</w:t>
      </w:r>
      <w:r>
        <w:t>. Ha sido</w:t>
      </w:r>
      <w:r w:rsidRPr="00B9046C">
        <w:t xml:space="preserve"> un esfuerzo conjunto </w:t>
      </w:r>
      <w:r>
        <w:t xml:space="preserve">de Veolia y Cementos Moctezuma </w:t>
      </w:r>
      <w:r w:rsidRPr="00B9046C">
        <w:t>por industrializar y automatizar la gestión de residuos industriales y comerciales y así ofrecer una disposición segura y ambientalmente responsable a todos sus clientes</w:t>
      </w:r>
      <w:r>
        <w:t xml:space="preserve">. Y el resultado es </w:t>
      </w:r>
      <w:r w:rsidRPr="00B9046C">
        <w:t xml:space="preserve">una de las plantas más modernas a nivel nacional para producción de combustibles alternos con una automatización </w:t>
      </w:r>
      <w:r>
        <w:t xml:space="preserve">superior a la habitual”. </w:t>
      </w:r>
    </w:p>
    <w:p w14:paraId="6C9390F0" w14:textId="65F062F5" w:rsidR="00D2773D" w:rsidRPr="00D2773D" w:rsidRDefault="00E754BE" w:rsidP="00804608">
      <w:pPr>
        <w:spacing w:after="240" w:line="288" w:lineRule="auto"/>
        <w:rPr>
          <w:b/>
          <w:bCs/>
        </w:rPr>
      </w:pPr>
      <w:r>
        <w:rPr>
          <w:b/>
          <w:bCs/>
        </w:rPr>
        <w:t>Un proceso automático de principio a fin</w:t>
      </w:r>
    </w:p>
    <w:p w14:paraId="62EE68E9" w14:textId="7BB575C1" w:rsidR="00D2773D" w:rsidRPr="001A7B3A" w:rsidRDefault="00D2773D" w:rsidP="00804608">
      <w:pPr>
        <w:spacing w:after="240" w:line="288" w:lineRule="auto"/>
      </w:pPr>
      <w:r>
        <w:t>La planta cuenta con un a</w:t>
      </w:r>
      <w:r w:rsidRPr="00565647">
        <w:t xml:space="preserve">limentador, </w:t>
      </w:r>
      <w:r>
        <w:t>un s</w:t>
      </w:r>
      <w:r w:rsidRPr="00565647">
        <w:t xml:space="preserve">eparador magnético, </w:t>
      </w:r>
      <w:r>
        <w:t xml:space="preserve">un </w:t>
      </w:r>
      <w:r w:rsidR="002C4642">
        <w:t>triturador</w:t>
      </w:r>
      <w:r w:rsidRPr="00565647">
        <w:t xml:space="preserve"> primario,</w:t>
      </w:r>
      <w:r>
        <w:t xml:space="preserve"> y uno </w:t>
      </w:r>
      <w:r w:rsidRPr="00565647">
        <w:t>secundario, y sistemas de cintas transportadoras que permiten que el proceso sea automático desde la entrada a la salida</w:t>
      </w:r>
      <w:r>
        <w:t>.</w:t>
      </w:r>
    </w:p>
    <w:p w14:paraId="33C4DE1A" w14:textId="77777777" w:rsidR="00E754BE" w:rsidRDefault="000F37AB" w:rsidP="00804608">
      <w:pPr>
        <w:spacing w:after="240" w:line="288" w:lineRule="auto"/>
      </w:pPr>
      <w:r w:rsidRPr="000F37AB">
        <w:t>Este comienza con</w:t>
      </w:r>
      <w:r w:rsidR="00D2773D" w:rsidRPr="000F37AB">
        <w:t xml:space="preserve"> la gestión de los residuos </w:t>
      </w:r>
      <w:r>
        <w:t>generados por los clientes de Veolia</w:t>
      </w:r>
      <w:r w:rsidR="00D2773D" w:rsidRPr="000F37AB">
        <w:t xml:space="preserve">, los cuales, llegan al Centro de acopio de la planta. </w:t>
      </w:r>
      <w:r>
        <w:t>Un equipo de</w:t>
      </w:r>
      <w:r w:rsidR="00D2773D" w:rsidRPr="000F37AB">
        <w:t xml:space="preserve"> personal especializado los</w:t>
      </w:r>
      <w:r>
        <w:t xml:space="preserve"> </w:t>
      </w:r>
      <w:r w:rsidR="00D2773D" w:rsidRPr="000F37AB">
        <w:t>cataloga y separa en combustibles o</w:t>
      </w:r>
      <w:r w:rsidRPr="000F37AB">
        <w:t xml:space="preserve"> </w:t>
      </w:r>
      <w:r w:rsidR="00D2773D" w:rsidRPr="000F37AB">
        <w:t>no combustibles antes de iniciar el</w:t>
      </w:r>
      <w:r>
        <w:t xml:space="preserve"> </w:t>
      </w:r>
      <w:r w:rsidR="00D2773D" w:rsidRPr="000F37AB">
        <w:t>proceso</w:t>
      </w:r>
      <w:r w:rsidRPr="000F37AB">
        <w:t xml:space="preserve">. Los combustibles son los utilizados para la creación de combustible sólido formulado, mientras que los no combustibles, </w:t>
      </w:r>
      <w:r w:rsidR="00E754BE">
        <w:t>(</w:t>
      </w:r>
      <w:r w:rsidRPr="000F37AB">
        <w:t>los que no aportan valor calorífico</w:t>
      </w:r>
      <w:r w:rsidR="00E754BE">
        <w:t>)</w:t>
      </w:r>
      <w:r w:rsidRPr="000F37AB">
        <w:t>, son enviados al centro de tratamiento y disposición final en Mina, Nuevo León</w:t>
      </w:r>
      <w:r w:rsidR="00E754BE">
        <w:t xml:space="preserve">. </w:t>
      </w:r>
    </w:p>
    <w:p w14:paraId="7CC01E78" w14:textId="22895C12" w:rsidR="00D2773D" w:rsidRPr="00BA64F8" w:rsidRDefault="00E754BE" w:rsidP="00804608">
      <w:pPr>
        <w:spacing w:after="240" w:line="288" w:lineRule="auto"/>
      </w:pPr>
      <w:r>
        <w:t>De</w:t>
      </w:r>
      <w:r w:rsidR="000F37AB" w:rsidRPr="000F37AB">
        <w:t xml:space="preserve"> esta manera</w:t>
      </w:r>
      <w:r>
        <w:t>,</w:t>
      </w:r>
      <w:r w:rsidR="000F37AB" w:rsidRPr="000F37AB">
        <w:t xml:space="preserve"> Veolia tiene un manejo completo de los residuos. Los residuos combustibles alimentan el proceso a través de un sistema de cintas, donde se separan los elementos metálicos. </w:t>
      </w:r>
      <w:r>
        <w:t>De</w:t>
      </w:r>
      <w:r w:rsidR="000F37AB" w:rsidRPr="000F37AB">
        <w:t>spués pasan por un triturador primario y uno secundario antes de llegar al espacio de almacenamiento y proceder al envío a la planta cementera</w:t>
      </w:r>
      <w:r>
        <w:t>.</w:t>
      </w:r>
    </w:p>
    <w:p w14:paraId="5518BD65" w14:textId="53537C32" w:rsidR="00FB4AD9" w:rsidRDefault="00DD7566" w:rsidP="00804608">
      <w:pPr>
        <w:spacing w:after="240" w:line="288" w:lineRule="auto"/>
        <w:rPr>
          <w:b/>
          <w:bCs/>
        </w:rPr>
      </w:pPr>
      <w:r>
        <w:rPr>
          <w:b/>
          <w:bCs/>
        </w:rPr>
        <w:t>Una planta</w:t>
      </w:r>
      <w:r w:rsidRPr="00DD7566">
        <w:rPr>
          <w:b/>
          <w:bCs/>
        </w:rPr>
        <w:t xml:space="preserve"> basad</w:t>
      </w:r>
      <w:r>
        <w:rPr>
          <w:b/>
          <w:bCs/>
        </w:rPr>
        <w:t>a</w:t>
      </w:r>
      <w:r w:rsidRPr="00DD7566">
        <w:rPr>
          <w:b/>
          <w:bCs/>
        </w:rPr>
        <w:t xml:space="preserve"> en la Economía Circular</w:t>
      </w:r>
    </w:p>
    <w:p w14:paraId="3126BE68" w14:textId="309D4A10" w:rsidR="00FB4AD9" w:rsidRDefault="00D2773D" w:rsidP="00804608">
      <w:pPr>
        <w:spacing w:after="240" w:line="288" w:lineRule="auto"/>
      </w:pPr>
      <w:r>
        <w:t xml:space="preserve">La </w:t>
      </w:r>
      <w:r w:rsidR="00FB4AD9">
        <w:t>puesta en marcha de esta planta permitirá que Cementos Moctezuma reduzca su impacto medioambiental</w:t>
      </w:r>
      <w:r>
        <w:t xml:space="preserve"> y beneficie el avance hacia una Economía Circular</w:t>
      </w:r>
      <w:r w:rsidR="00FB4AD9">
        <w:t>. “</w:t>
      </w:r>
      <w:r>
        <w:t>Se</w:t>
      </w:r>
      <w:r w:rsidR="00FB4AD9" w:rsidRPr="00981DB2">
        <w:t xml:space="preserve"> disminuye la huella de carbono, ya que se elimina el uso de combustible fósil y además se evita</w:t>
      </w:r>
      <w:r w:rsidR="00FB4AD9">
        <w:t xml:space="preserve"> que haya que utilizar 1.600 camiones para </w:t>
      </w:r>
      <w:r w:rsidR="00FB4AD9" w:rsidRPr="00981DB2">
        <w:t>transportar los residuo</w:t>
      </w:r>
      <w:r w:rsidR="00FB4AD9">
        <w:t>s a rellenos sanitarios, ahorrando un CO</w:t>
      </w:r>
      <w:r w:rsidR="00FB4AD9" w:rsidRPr="002C4642">
        <w:rPr>
          <w:vertAlign w:val="subscript"/>
        </w:rPr>
        <w:t xml:space="preserve">2 </w:t>
      </w:r>
      <w:r w:rsidR="00FB4AD9">
        <w:t>que equivale a</w:t>
      </w:r>
      <w:r w:rsidR="00FB4AD9" w:rsidRPr="00981DB2">
        <w:t xml:space="preserve"> sembrar más de 16 millones de árboles en 10 años. Con este reaprovechamiento</w:t>
      </w:r>
      <w:r w:rsidR="00FB4AD9">
        <w:t>,</w:t>
      </w:r>
      <w:r w:rsidR="00FB4AD9" w:rsidRPr="00981DB2">
        <w:t xml:space="preserve"> se reduce la contaminación ambiental</w:t>
      </w:r>
      <w:r w:rsidR="00FB4AD9">
        <w:t xml:space="preserve"> y</w:t>
      </w:r>
      <w:r w:rsidR="00FB4AD9" w:rsidRPr="00981DB2">
        <w:t xml:space="preserve"> disminuyen las emisiones de gases efecto invernadero (GEI). Es una fuente alternativa de energía, elimina técnica y ambientalmente los residuos industriales de forma segura, economiza material que antes era extraído de la naturaleza como combustible fósil y recurso mineral y no genera ningún residuo al final del proceso”, </w:t>
      </w:r>
      <w:r>
        <w:t>manifiesta</w:t>
      </w:r>
      <w:r w:rsidR="00FB4AD9" w:rsidRPr="00981DB2">
        <w:t xml:space="preserve"> David Herranz. </w:t>
      </w:r>
    </w:p>
    <w:p w14:paraId="1350BA94" w14:textId="350996D1" w:rsidR="00FB4AD9" w:rsidRPr="00DA0DC7" w:rsidRDefault="00FB4AD9" w:rsidP="00804608">
      <w:pPr>
        <w:spacing w:after="240" w:line="288" w:lineRule="auto"/>
      </w:pPr>
      <w:r>
        <w:t>Pero además de la sostenibilidad, t</w:t>
      </w:r>
      <w:r w:rsidRPr="00DA0DC7">
        <w:t>ambién se promoverá la economía de la localidad</w:t>
      </w:r>
      <w:r>
        <w:t xml:space="preserve"> ya que se </w:t>
      </w:r>
      <w:r w:rsidRPr="00D66A7C">
        <w:t xml:space="preserve">contratará personal del municipio Villa de Reyes </w:t>
      </w:r>
      <w:r>
        <w:t xml:space="preserve">y se adquirirán </w:t>
      </w:r>
      <w:r w:rsidRPr="00DA0DC7">
        <w:t xml:space="preserve">bienes y servicios en la comunidad. </w:t>
      </w:r>
      <w:r>
        <w:t>E</w:t>
      </w:r>
      <w:r w:rsidRPr="00DA0DC7">
        <w:t>n</w:t>
      </w:r>
      <w:r>
        <w:t xml:space="preserve"> las</w:t>
      </w:r>
      <w:r w:rsidRPr="00DA0DC7">
        <w:t xml:space="preserve"> escuelas y con </w:t>
      </w:r>
      <w:r>
        <w:t>las familias</w:t>
      </w:r>
      <w:r w:rsidRPr="00DA0DC7">
        <w:t xml:space="preserve"> se realizarán talleres para el cuidado del </w:t>
      </w:r>
      <w:r>
        <w:t>M</w:t>
      </w:r>
      <w:r w:rsidRPr="00DA0DC7">
        <w:t xml:space="preserve">edio </w:t>
      </w:r>
      <w:r>
        <w:t>A</w:t>
      </w:r>
      <w:r w:rsidRPr="00DA0DC7">
        <w:t>mbiente</w:t>
      </w:r>
      <w:r>
        <w:t>. “</w:t>
      </w:r>
      <w:r w:rsidRPr="00DA0DC7">
        <w:t xml:space="preserve">Para crear un vínculo con la comunidad aledaña al proyecto, se planea </w:t>
      </w:r>
      <w:r w:rsidRPr="00DA0DC7">
        <w:lastRenderedPageBreak/>
        <w:t>desarrollar áreas verdes con juegos recreativos para niños</w:t>
      </w:r>
      <w:r>
        <w:t>,</w:t>
      </w:r>
      <w:r w:rsidRPr="00DA0DC7">
        <w:t xml:space="preserve"> o una cancha de f</w:t>
      </w:r>
      <w:r>
        <w:t>ú</w:t>
      </w:r>
      <w:r w:rsidRPr="00DA0DC7">
        <w:t xml:space="preserve">tbol, </w:t>
      </w:r>
      <w:r>
        <w:t xml:space="preserve">entre otras ideas”, apunta. </w:t>
      </w:r>
    </w:p>
    <w:p w14:paraId="2EC1D8DA" w14:textId="77777777" w:rsidR="00FB4AD9" w:rsidRPr="00565647" w:rsidRDefault="00FB4AD9" w:rsidP="00804608">
      <w:pPr>
        <w:spacing w:after="240" w:line="288" w:lineRule="auto"/>
        <w:rPr>
          <w:b/>
          <w:bCs/>
        </w:rPr>
      </w:pPr>
      <w:r w:rsidRPr="00565647">
        <w:rPr>
          <w:b/>
          <w:bCs/>
        </w:rPr>
        <w:t>Situación actual en México</w:t>
      </w:r>
    </w:p>
    <w:p w14:paraId="3384FC09" w14:textId="6617840B" w:rsidR="00FB4AD9" w:rsidRPr="00667762" w:rsidRDefault="00FB4AD9" w:rsidP="00804608">
      <w:pPr>
        <w:spacing w:after="24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>
        <w:t xml:space="preserve">El pasado mes de mayo la Asociación Nacional de Industrias del Plástico (ANIPAC) dio a conocer los resultados del primer “Estudio Cuantitativo de la Industria del Reciclaje de plásticos en México”, que concluía que </w:t>
      </w:r>
      <w:r w:rsidRPr="00412B06">
        <w:t xml:space="preserve">en México se reciclaron </w:t>
      </w:r>
      <w:r>
        <w:t>1.</w:t>
      </w:r>
      <w:r w:rsidRPr="00412B06">
        <w:t>913</w:t>
      </w:r>
      <w:r>
        <w:t>.710</w:t>
      </w:r>
      <w:r w:rsidRPr="00412B06">
        <w:t xml:space="preserve"> toneladas de residuos plásticos</w:t>
      </w:r>
      <w:r>
        <w:t xml:space="preserve"> (51,2% de polietileno; 22% de PET; 18,2% de polipropileno; 2,1% de PVC; 1.8% de poliestireno; y 4.6% a otros</w:t>
      </w:r>
      <w:r w:rsidR="00EA3B01">
        <w:t>)</w:t>
      </w:r>
      <w:r>
        <w:t xml:space="preserve">. De las 363 empresas participantes en el estudio, un 16% importan material reciclado y un 22% se dedica a la exportación de éste. </w:t>
      </w:r>
    </w:p>
    <w:p w14:paraId="0BF4B5A9" w14:textId="77777777" w:rsidR="00FB4AD9" w:rsidRPr="00412B06" w:rsidRDefault="00FB4AD9" w:rsidP="00804608">
      <w:pPr>
        <w:spacing w:after="240" w:line="288" w:lineRule="auto"/>
      </w:pPr>
      <w:r>
        <w:t>A este respecto, David Herranz concluye: “Estos porcentajes de reciclaje colocan</w:t>
      </w:r>
      <w:r w:rsidRPr="00565647">
        <w:t xml:space="preserve"> al país como uno de los principales en materia de acciones de economía circular en América Latina. Y </w:t>
      </w:r>
      <w:r w:rsidRPr="00412B06">
        <w:t>muestra que este tipo de tratamiento y revalorización de los residuos es una alternativa viable para reducir el impacto al medioambiente y encaminarnos hacia la transformación ecológica de las industrias</w:t>
      </w:r>
      <w:r>
        <w:t>”</w:t>
      </w:r>
      <w:r w:rsidRPr="00412B06">
        <w:t xml:space="preserve">. </w:t>
      </w:r>
    </w:p>
    <w:p w14:paraId="69660522" w14:textId="77777777" w:rsidR="00B462C3" w:rsidRDefault="00B462C3" w:rsidP="00B462C3">
      <w:pPr>
        <w:spacing w:line="360" w:lineRule="auto"/>
        <w:jc w:val="both"/>
      </w:pPr>
    </w:p>
    <w:p w14:paraId="2C5351F4" w14:textId="77777777" w:rsidR="00FC5BBA" w:rsidRPr="00EB0FE5" w:rsidRDefault="00FC5BBA" w:rsidP="00FC5BBA">
      <w:pPr>
        <w:spacing w:after="240" w:line="288" w:lineRule="auto"/>
        <w:jc w:val="both"/>
        <w:rPr>
          <w:b/>
        </w:rPr>
      </w:pPr>
      <w:r w:rsidRPr="00EB0FE5">
        <w:rPr>
          <w:b/>
        </w:rPr>
        <w:t>Sobre STADLER</w:t>
      </w:r>
    </w:p>
    <w:p w14:paraId="137BB564" w14:textId="77777777" w:rsidR="00FC5BBA" w:rsidRPr="00EB0FE5" w:rsidRDefault="00FC5BBA" w:rsidP="00804608">
      <w:pPr>
        <w:spacing w:after="240" w:line="288" w:lineRule="auto"/>
      </w:pPr>
      <w:r w:rsidRPr="00EB0FE5">
        <w:rPr>
          <w:b/>
        </w:rPr>
        <w:t>STADLER</w:t>
      </w:r>
      <w:r w:rsidRPr="00EB0FE5">
        <w:rPr>
          <w:b/>
          <w:vertAlign w:val="superscript"/>
        </w:rPr>
        <w:sym w:font="Symbol" w:char="F0D2"/>
      </w:r>
      <w:r w:rsidRPr="00EB0FE5">
        <w:rPr>
          <w:b/>
          <w:vertAlign w:val="superscript"/>
        </w:rPr>
        <w:t xml:space="preserve"> </w:t>
      </w:r>
      <w:r w:rsidRPr="00EB0FE5">
        <w:t xml:space="preserve">es una empresa que se dedica a la planificación, producción y montaje de sistemas de separación y componentes para el sector de recogida de residuos y reciclaje en todo el mundo. Su equipo de más de 450 empleados cualificados ofrece una asistencia técnica integral y personalizada, desde el diseño conceptual hasta la planificación, producción, modernización, optimización, montaje, puesta en marcha, conversiones, desmontaje, mantenimiento y asistencia técnica de componentes de sistemas de reciclaje y clasificación. Su oferta de productos incluye separadores balísticos, cintas transportadoras, cribas giratorias y </w:t>
      </w:r>
      <w:proofErr w:type="spellStart"/>
      <w:r w:rsidRPr="00EB0FE5">
        <w:t>desetiquetadoras</w:t>
      </w:r>
      <w:proofErr w:type="spellEnd"/>
      <w:r w:rsidRPr="00EB0FE5">
        <w:t>. Fundada en 1791, la actividad y la estrategia de esta empresa están respaldadas por su filosofía de ofrecer calidad, fiabilidad y satisfacción del cliente.</w:t>
      </w:r>
    </w:p>
    <w:p w14:paraId="0BEA7634" w14:textId="77777777" w:rsidR="00FC5BBA" w:rsidRPr="00EB0FE5" w:rsidRDefault="00FC5BBA" w:rsidP="00FC5BBA">
      <w:pPr>
        <w:spacing w:after="240" w:line="288" w:lineRule="auto"/>
      </w:pPr>
      <w:r w:rsidRPr="00EB0FE5">
        <w:t xml:space="preserve">Si desea más información, consulte la página </w:t>
      </w:r>
      <w:hyperlink r:id="rId8" w:history="1">
        <w:r w:rsidRPr="00EB0FE5">
          <w:rPr>
            <w:rStyle w:val="Hipervnculo"/>
          </w:rPr>
          <w:t>http://www.w-stadler.de/en/index.php</w:t>
        </w:r>
      </w:hyperlink>
    </w:p>
    <w:p w14:paraId="00BC7696" w14:textId="77777777" w:rsidR="002C4642" w:rsidRDefault="002C4642" w:rsidP="00FC5BBA">
      <w:pPr>
        <w:pStyle w:val="Sinespaciado"/>
        <w:spacing w:line="288" w:lineRule="auto"/>
        <w:rPr>
          <w:rFonts w:ascii="Arial" w:hAnsi="Arial" w:cs="Arial"/>
          <w:b/>
        </w:rPr>
      </w:pPr>
    </w:p>
    <w:p w14:paraId="49EB29B6" w14:textId="77777777" w:rsidR="002C4642" w:rsidRDefault="002C4642" w:rsidP="002C4642">
      <w:pPr>
        <w:pStyle w:val="Sinespaciado"/>
        <w:spacing w:line="288" w:lineRule="auto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</w:rPr>
        <w:t>Contacto con los Medios:</w:t>
      </w:r>
    </w:p>
    <w:p w14:paraId="5DAC1238" w14:textId="77777777" w:rsidR="002C4642" w:rsidRDefault="002C4642" w:rsidP="002C4642">
      <w:pPr>
        <w:pStyle w:val="Sinespaciado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Nuria Martí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Maria Gebel</w:t>
      </w:r>
    </w:p>
    <w:p w14:paraId="2D43C5C9" w14:textId="77777777" w:rsidR="002C4642" w:rsidRPr="00FF5708" w:rsidRDefault="002C4642" w:rsidP="002C4642">
      <w:pPr>
        <w:pStyle w:val="Sinespaciado"/>
        <w:spacing w:line="288" w:lineRule="auto"/>
        <w:rPr>
          <w:rFonts w:ascii="Arial" w:hAnsi="Arial" w:cs="Arial"/>
          <w:lang w:val="en-US"/>
        </w:rPr>
      </w:pPr>
      <w:proofErr w:type="spellStart"/>
      <w:r w:rsidRPr="00FF5708">
        <w:rPr>
          <w:rFonts w:ascii="Arial" w:hAnsi="Arial" w:cs="Arial"/>
          <w:lang w:val="en-US"/>
        </w:rPr>
        <w:t>Directora</w:t>
      </w:r>
      <w:proofErr w:type="spellEnd"/>
      <w:r w:rsidRPr="00FF5708">
        <w:rPr>
          <w:rFonts w:ascii="Arial" w:hAnsi="Arial" w:cs="Arial"/>
          <w:lang w:val="en-US"/>
        </w:rPr>
        <w:tab/>
      </w:r>
      <w:r w:rsidRPr="00FF5708">
        <w:rPr>
          <w:rFonts w:ascii="Arial" w:hAnsi="Arial" w:cs="Arial"/>
          <w:lang w:val="en-US"/>
        </w:rPr>
        <w:tab/>
      </w:r>
      <w:r w:rsidRPr="00FF5708">
        <w:rPr>
          <w:rFonts w:ascii="Arial" w:hAnsi="Arial" w:cs="Arial"/>
          <w:lang w:val="en-US"/>
        </w:rPr>
        <w:tab/>
      </w:r>
      <w:r w:rsidRPr="00FF5708">
        <w:rPr>
          <w:rFonts w:ascii="Arial" w:hAnsi="Arial" w:cs="Arial"/>
          <w:lang w:val="en-US"/>
        </w:rPr>
        <w:tab/>
      </w:r>
      <w:r w:rsidRPr="00FF5708">
        <w:rPr>
          <w:rFonts w:ascii="Arial" w:hAnsi="Arial" w:cs="Arial"/>
          <w:lang w:val="en-US"/>
        </w:rPr>
        <w:tab/>
      </w:r>
      <w:r w:rsidRPr="00FF5708">
        <w:rPr>
          <w:rFonts w:ascii="Arial" w:hAnsi="Arial" w:cs="Arial"/>
          <w:i/>
          <w:iCs/>
          <w:lang w:val="en-US"/>
        </w:rPr>
        <w:t>Marketing</w:t>
      </w:r>
    </w:p>
    <w:p w14:paraId="1C0788E3" w14:textId="77777777" w:rsidR="002C4642" w:rsidRPr="00FF5708" w:rsidRDefault="002C4642" w:rsidP="002C4642">
      <w:pPr>
        <w:pStyle w:val="Sinespaciado"/>
        <w:spacing w:line="288" w:lineRule="auto"/>
        <w:rPr>
          <w:rFonts w:ascii="Arial" w:hAnsi="Arial" w:cs="Arial"/>
          <w:lang w:val="en-US"/>
        </w:rPr>
      </w:pPr>
      <w:r w:rsidRPr="00FF5708">
        <w:rPr>
          <w:rFonts w:ascii="Arial" w:hAnsi="Arial" w:cs="Arial"/>
          <w:lang w:val="en-US"/>
        </w:rPr>
        <w:t>Alarcón &amp; Harris</w:t>
      </w:r>
      <w:r w:rsidRPr="00FF5708">
        <w:rPr>
          <w:rFonts w:ascii="Arial" w:hAnsi="Arial" w:cs="Arial"/>
          <w:lang w:val="en-US"/>
        </w:rPr>
        <w:tab/>
      </w:r>
      <w:r w:rsidRPr="00FF5708">
        <w:rPr>
          <w:rFonts w:ascii="Arial" w:hAnsi="Arial" w:cs="Arial"/>
          <w:lang w:val="en-US"/>
        </w:rPr>
        <w:tab/>
      </w:r>
      <w:r w:rsidRPr="00FF5708">
        <w:rPr>
          <w:rFonts w:ascii="Arial" w:hAnsi="Arial" w:cs="Arial"/>
          <w:lang w:val="en-US"/>
        </w:rPr>
        <w:tab/>
      </w:r>
      <w:r w:rsidRPr="00FF5708">
        <w:rPr>
          <w:rFonts w:ascii="Arial" w:hAnsi="Arial" w:cs="Arial"/>
          <w:lang w:val="en-US"/>
        </w:rPr>
        <w:tab/>
        <w:t xml:space="preserve">STADLER </w:t>
      </w:r>
      <w:proofErr w:type="spellStart"/>
      <w:r w:rsidRPr="00FF5708">
        <w:rPr>
          <w:rFonts w:ascii="Arial" w:hAnsi="Arial" w:cs="Arial"/>
          <w:lang w:val="en-US"/>
        </w:rPr>
        <w:t>Anlagenbau</w:t>
      </w:r>
      <w:proofErr w:type="spellEnd"/>
      <w:r w:rsidRPr="00FF5708">
        <w:rPr>
          <w:rFonts w:ascii="Arial" w:hAnsi="Arial" w:cs="Arial"/>
          <w:lang w:val="en-US"/>
        </w:rPr>
        <w:t xml:space="preserve"> GmbH </w:t>
      </w:r>
    </w:p>
    <w:p w14:paraId="681B3046" w14:textId="77777777" w:rsidR="002C4642" w:rsidRDefault="002C4642" w:rsidP="002C4642">
      <w:pPr>
        <w:pStyle w:val="Sinespaciado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Teléfono: +34 91 415 30 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Teléfono: +49 2041 77126-2015</w:t>
      </w:r>
    </w:p>
    <w:p w14:paraId="7617D607" w14:textId="77777777" w:rsidR="002C4642" w:rsidRDefault="002C4642" w:rsidP="002C4642">
      <w:pPr>
        <w:pStyle w:val="Sinespaciado"/>
        <w:spacing w:line="288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E-mail</w:t>
      </w:r>
      <w:r>
        <w:rPr>
          <w:rFonts w:ascii="Arial" w:hAnsi="Arial" w:cs="Arial"/>
        </w:rPr>
        <w:t>: nmarti@alarconyharris.com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>
        <w:rPr>
          <w:rFonts w:ascii="Arial" w:hAnsi="Arial" w:cs="Arial"/>
          <w:i/>
          <w:iCs/>
        </w:rPr>
        <w:t>-mail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ipervnculo"/>
            <w:rFonts w:cs="Arial"/>
          </w:rPr>
          <w:t xml:space="preserve">maria.gebel@w-stadler.de </w:t>
        </w:r>
      </w:hyperlink>
      <w:r>
        <w:rPr>
          <w:rFonts w:ascii="Arial" w:hAnsi="Arial" w:cs="Arial"/>
        </w:rPr>
        <w:tab/>
      </w:r>
    </w:p>
    <w:p w14:paraId="0B7ABA44" w14:textId="77777777" w:rsidR="002C4642" w:rsidRDefault="00EA403D" w:rsidP="002C4642">
      <w:hyperlink r:id="rId10" w:history="1">
        <w:r w:rsidR="002C4642">
          <w:rPr>
            <w:rStyle w:val="Hipervnculo"/>
          </w:rPr>
          <w:t>www.alarconyharris.com</w:t>
        </w:r>
      </w:hyperlink>
      <w:r w:rsidR="002C4642">
        <w:tab/>
      </w:r>
      <w:r w:rsidR="002C4642">
        <w:tab/>
      </w:r>
      <w:r w:rsidR="002C4642">
        <w:tab/>
      </w:r>
      <w:hyperlink w:history="1">
        <w:r w:rsidR="002C4642">
          <w:rPr>
            <w:rStyle w:val="Hipervnculo"/>
          </w:rPr>
          <w:t xml:space="preserve">www.w-stadler.de </w:t>
        </w:r>
      </w:hyperlink>
    </w:p>
    <w:p w14:paraId="20912CE5" w14:textId="4FEF59C2" w:rsidR="00A35EB4" w:rsidRPr="002C4B9D" w:rsidRDefault="00A35EB4" w:rsidP="00FC5BBA"/>
    <w:sectPr w:rsidR="00A35EB4" w:rsidRPr="002C4B9D" w:rsidSect="0084332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5A24" w14:textId="77777777" w:rsidR="00EA403D" w:rsidRDefault="00EA403D" w:rsidP="001C6DA9">
      <w:r>
        <w:separator/>
      </w:r>
    </w:p>
  </w:endnote>
  <w:endnote w:type="continuationSeparator" w:id="0">
    <w:p w14:paraId="518715C1" w14:textId="77777777" w:rsidR="00EA403D" w:rsidRDefault="00EA403D" w:rsidP="001C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217173" w14:paraId="526E42F6" w14:textId="77777777" w:rsidTr="004A6709">
      <w:trPr>
        <w:trHeight w:hRule="exact" w:val="437"/>
      </w:trPr>
      <w:tc>
        <w:tcPr>
          <w:tcW w:w="6804" w:type="dxa"/>
          <w:vAlign w:val="center"/>
          <w:hideMark/>
        </w:tcPr>
        <w:p w14:paraId="5E21E1D0" w14:textId="77777777" w:rsidR="00217173" w:rsidRDefault="002C4B9D" w:rsidP="002C4B9D">
          <w:pPr>
            <w:pStyle w:val="Piedepgina"/>
            <w:spacing w:line="276" w:lineRule="auto"/>
            <w:jc w:val="left"/>
          </w:pPr>
          <w:r>
            <w:rPr>
              <w:i/>
              <w:iCs/>
            </w:rPr>
            <w:t>Comunicado de prensa</w:t>
          </w:r>
        </w:p>
      </w:tc>
      <w:tc>
        <w:tcPr>
          <w:tcW w:w="2268" w:type="dxa"/>
          <w:vAlign w:val="center"/>
          <w:hideMark/>
        </w:tcPr>
        <w:p w14:paraId="54E0E2EB" w14:textId="77777777"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6F6F2E"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 w14:paraId="6B0BBF4A" w14:textId="77777777" w:rsidR="00217173" w:rsidRDefault="00217173" w:rsidP="0003258A">
    <w:pPr>
      <w:pStyle w:val="Piedepgina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217173" w14:paraId="728B7153" w14:textId="77777777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7EB9310E" w14:textId="77777777" w:rsidR="00217173" w:rsidRPr="00382238" w:rsidRDefault="00F94424">
          <w:pPr>
            <w:pStyle w:val="Piedepgina"/>
            <w:spacing w:line="276" w:lineRule="auto"/>
            <w:jc w:val="left"/>
            <w:rPr>
              <w:lang w:val="de-DE"/>
            </w:rPr>
          </w:pPr>
          <w:r>
            <w:fldChar w:fldCharType="begin"/>
          </w:r>
          <w:r w:rsidRPr="00382238">
            <w:rPr>
              <w:lang w:val="de-DE"/>
            </w:rPr>
            <w:instrText xml:space="preserve"> DOCPROPERTY  Template  \* MERGEFORMAT </w:instrText>
          </w:r>
          <w:r>
            <w:fldChar w:fldCharType="separate"/>
          </w:r>
          <w:r w:rsidR="008D295D" w:rsidRPr="00382238">
            <w:rPr>
              <w:lang w:val="de-DE"/>
            </w:rPr>
            <w:t>LIS_Ueberlassung_Arbeitsmittel_20180924_DE.dotx</w:t>
          </w:r>
          <w:r>
            <w:fldChar w:fldCharType="end"/>
          </w:r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219BD6C8" w14:textId="77777777"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03258A">
            <w:t>1</w:t>
          </w:r>
          <w:r>
            <w:fldChar w:fldCharType="end"/>
          </w:r>
          <w:r>
            <w:t xml:space="preserve"> </w:t>
          </w:r>
        </w:p>
      </w:tc>
    </w:tr>
  </w:tbl>
  <w:p w14:paraId="6A875F9B" w14:textId="77777777" w:rsidR="00217173" w:rsidRDefault="00217173" w:rsidP="0003258A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91B8" w14:textId="77777777" w:rsidR="00EA403D" w:rsidRDefault="00EA403D" w:rsidP="001C6DA9">
      <w:r>
        <w:separator/>
      </w:r>
    </w:p>
  </w:footnote>
  <w:footnote w:type="continuationSeparator" w:id="0">
    <w:p w14:paraId="720330CC" w14:textId="77777777" w:rsidR="00EA403D" w:rsidRDefault="00EA403D" w:rsidP="001C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269"/>
    </w:tblGrid>
    <w:tr w:rsidR="00217173" w:rsidRPr="001B3555" w14:paraId="7C207574" w14:textId="77777777" w:rsidTr="004A6709">
      <w:trPr>
        <w:trHeight w:hRule="exact" w:val="567"/>
      </w:trPr>
      <w:tc>
        <w:tcPr>
          <w:tcW w:w="6803" w:type="dxa"/>
          <w:tcBorders>
            <w:bottom w:val="single" w:sz="8" w:space="0" w:color="949494"/>
          </w:tcBorders>
          <w:shd w:val="clear" w:color="auto" w:fill="auto"/>
        </w:tcPr>
        <w:p w14:paraId="7642150E" w14:textId="77777777" w:rsidR="00217173" w:rsidRPr="00E808B5" w:rsidRDefault="002C4B9D" w:rsidP="002C4B9D">
          <w:pPr>
            <w:pStyle w:val="Encabezado"/>
            <w:jc w:val="left"/>
            <w:rPr>
              <w:sz w:val="22"/>
            </w:rPr>
          </w:pPr>
          <w:r>
            <w:rPr>
              <w:i/>
              <w:iCs/>
            </w:rPr>
            <w:t>Comunicado de prensa</w:t>
          </w:r>
        </w:p>
      </w:tc>
      <w:tc>
        <w:tcPr>
          <w:tcW w:w="2269" w:type="dxa"/>
          <w:shd w:val="clear" w:color="auto" w:fill="auto"/>
          <w:vAlign w:val="center"/>
        </w:tcPr>
        <w:p w14:paraId="602EBD49" w14:textId="77777777" w:rsidR="00217173" w:rsidRPr="00E808B5" w:rsidRDefault="001B3555" w:rsidP="00BB4EDA">
          <w:pPr>
            <w:pStyle w:val="Encabezado"/>
            <w:rPr>
              <w:sz w:val="22"/>
            </w:rPr>
          </w:pPr>
          <w:r>
            <w:rPr>
              <w:noProof/>
              <w:lang w:eastAsia="es-ES"/>
            </w:rPr>
            <w:drawing>
              <wp:inline distT="0" distB="0" distL="0" distR="0" wp14:anchorId="19F739AA" wp14:editId="3C6BE5E8">
                <wp:extent cx="1199401" cy="403797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dler_Logo_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139" cy="421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46DE7A" w14:textId="77777777" w:rsidR="00217173" w:rsidRPr="00E808B5" w:rsidRDefault="00217173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826DC7" w:rsidRPr="00090F88" w14:paraId="2CF74B1F" w14:textId="77777777" w:rsidTr="002C746A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14:paraId="3F179415" w14:textId="77777777" w:rsidR="00826DC7" w:rsidRPr="009E6062" w:rsidRDefault="0003258A" w:rsidP="002C746A">
          <w:pPr>
            <w:pStyle w:val="Encabezado"/>
            <w:jc w:val="left"/>
          </w:pPr>
          <w:r>
            <w:t>.</w:t>
          </w:r>
        </w:p>
      </w:tc>
      <w:tc>
        <w:tcPr>
          <w:tcW w:w="2041" w:type="dxa"/>
          <w:shd w:val="clear" w:color="auto" w:fill="auto"/>
          <w:vAlign w:val="center"/>
        </w:tcPr>
        <w:p w14:paraId="0698BF80" w14:textId="77777777" w:rsidR="00826DC7" w:rsidRPr="009E6062" w:rsidRDefault="00826DC7" w:rsidP="002C746A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1" locked="0" layoutInCell="1" allowOverlap="1" wp14:anchorId="125FC323" wp14:editId="7ECDBE9F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609B1E4" w14:textId="77777777" w:rsidR="00826DC7" w:rsidRDefault="00826DC7">
    <w:pPr>
      <w:pStyle w:val="Encabezado"/>
    </w:pPr>
  </w:p>
  <w:p w14:paraId="5CFA3232" w14:textId="77777777" w:rsidR="00826DC7" w:rsidRDefault="00826DC7" w:rsidP="0020694C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2pt;height:9pt" o:bullet="t">
        <v:imagedata r:id="rId1" o:title="BD21300_"/>
      </v:shape>
    </w:pict>
  </w:numPicBullet>
  <w:numPicBullet w:numPicBulletId="1">
    <w:pict>
      <v:shape id="_x0000_i1159" type="#_x0000_t75" style="width:12pt;height:12pt" o:bullet="t">
        <v:imagedata r:id="rId2" o:title="BD14565_"/>
      </v:shape>
    </w:pict>
  </w:numPicBullet>
  <w:numPicBullet w:numPicBulletId="2">
    <w:pict>
      <v:shape id="_x0000_i1160" type="#_x0000_t75" style="width:14.25pt;height:12pt" o:bullet="t">
        <v:imagedata r:id="rId3" o:title="pfeil"/>
      </v:shape>
    </w:pict>
  </w:numPicBullet>
  <w:numPicBullet w:numPicBulletId="3">
    <w:pict>
      <v:shape id="_x0000_i1161" type="#_x0000_t75" style="width:14.25pt;height:14.25pt" o:bullet="t">
        <v:imagedata r:id="rId4" o:title="BD21329_"/>
      </v:shape>
    </w:pict>
  </w:numPicBullet>
  <w:abstractNum w:abstractNumId="0" w15:restartNumberingAfterBreak="0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0E0E5E33"/>
    <w:multiLevelType w:val="hybridMultilevel"/>
    <w:tmpl w:val="2AF0955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9A3686"/>
    <w:multiLevelType w:val="hybridMultilevel"/>
    <w:tmpl w:val="3F2E2EB2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5" w15:restartNumberingAfterBreak="0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183F4EE4"/>
    <w:multiLevelType w:val="multilevel"/>
    <w:tmpl w:val="7C9CEF5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8" w15:restartNumberingAfterBreak="0">
    <w:nsid w:val="1C8B3390"/>
    <w:multiLevelType w:val="multilevel"/>
    <w:tmpl w:val="A770F65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234967B2"/>
    <w:multiLevelType w:val="multilevel"/>
    <w:tmpl w:val="B3BA7B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4" w15:restartNumberingAfterBreak="0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5" w15:restartNumberingAfterBreak="0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6" w15:restartNumberingAfterBreak="0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19" w15:restartNumberingAfterBreak="0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3" w15:restartNumberingAfterBreak="0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7F9954F0"/>
    <w:multiLevelType w:val="multilevel"/>
    <w:tmpl w:val="9B046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7"/>
  </w:num>
  <w:num w:numId="5">
    <w:abstractNumId w:val="4"/>
  </w:num>
  <w:num w:numId="6">
    <w:abstractNumId w:val="25"/>
  </w:num>
  <w:num w:numId="7">
    <w:abstractNumId w:val="19"/>
  </w:num>
  <w:num w:numId="8">
    <w:abstractNumId w:val="16"/>
  </w:num>
  <w:num w:numId="9">
    <w:abstractNumId w:val="22"/>
  </w:num>
  <w:num w:numId="10">
    <w:abstractNumId w:val="0"/>
  </w:num>
  <w:num w:numId="11">
    <w:abstractNumId w:val="17"/>
  </w:num>
  <w:num w:numId="12">
    <w:abstractNumId w:val="18"/>
  </w:num>
  <w:num w:numId="13">
    <w:abstractNumId w:val="14"/>
  </w:num>
  <w:num w:numId="14">
    <w:abstractNumId w:val="24"/>
  </w:num>
  <w:num w:numId="15">
    <w:abstractNumId w:val="5"/>
  </w:num>
  <w:num w:numId="16">
    <w:abstractNumId w:val="20"/>
  </w:num>
  <w:num w:numId="17">
    <w:abstractNumId w:val="23"/>
  </w:num>
  <w:num w:numId="18">
    <w:abstractNumId w:val="11"/>
  </w:num>
  <w:num w:numId="19">
    <w:abstractNumId w:val="13"/>
  </w:num>
  <w:num w:numId="20">
    <w:abstractNumId w:val="12"/>
  </w:num>
  <w:num w:numId="21">
    <w:abstractNumId w:val="2"/>
  </w:num>
  <w:num w:numId="22">
    <w:abstractNumId w:val="1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</w:num>
  <w:num w:numId="25">
    <w:abstractNumId w:val="26"/>
  </w:num>
  <w:num w:numId="26">
    <w:abstractNumId w:val="8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72"/>
    <w:rsid w:val="000113A3"/>
    <w:rsid w:val="00011994"/>
    <w:rsid w:val="000176E4"/>
    <w:rsid w:val="00021657"/>
    <w:rsid w:val="00027A65"/>
    <w:rsid w:val="0003258A"/>
    <w:rsid w:val="00032B21"/>
    <w:rsid w:val="0003536D"/>
    <w:rsid w:val="0004096C"/>
    <w:rsid w:val="000545C7"/>
    <w:rsid w:val="000556B2"/>
    <w:rsid w:val="000644A0"/>
    <w:rsid w:val="0006522A"/>
    <w:rsid w:val="00081D11"/>
    <w:rsid w:val="000866AC"/>
    <w:rsid w:val="000927A2"/>
    <w:rsid w:val="000A562D"/>
    <w:rsid w:val="000A5871"/>
    <w:rsid w:val="000A5941"/>
    <w:rsid w:val="000B4580"/>
    <w:rsid w:val="000B6542"/>
    <w:rsid w:val="000C21F0"/>
    <w:rsid w:val="000E24B5"/>
    <w:rsid w:val="000E40BF"/>
    <w:rsid w:val="000E432F"/>
    <w:rsid w:val="000E6026"/>
    <w:rsid w:val="000F148C"/>
    <w:rsid w:val="000F27DA"/>
    <w:rsid w:val="000F37AB"/>
    <w:rsid w:val="00100269"/>
    <w:rsid w:val="00106761"/>
    <w:rsid w:val="00117C3E"/>
    <w:rsid w:val="001354E4"/>
    <w:rsid w:val="0013559A"/>
    <w:rsid w:val="001443AD"/>
    <w:rsid w:val="001506E6"/>
    <w:rsid w:val="00160CAC"/>
    <w:rsid w:val="00161062"/>
    <w:rsid w:val="001616C7"/>
    <w:rsid w:val="001718AB"/>
    <w:rsid w:val="00171A1E"/>
    <w:rsid w:val="00171E1A"/>
    <w:rsid w:val="00171FBD"/>
    <w:rsid w:val="001850AB"/>
    <w:rsid w:val="00185598"/>
    <w:rsid w:val="00186C3D"/>
    <w:rsid w:val="0019141D"/>
    <w:rsid w:val="00195CAE"/>
    <w:rsid w:val="001A39E3"/>
    <w:rsid w:val="001B3555"/>
    <w:rsid w:val="001B358A"/>
    <w:rsid w:val="001B5476"/>
    <w:rsid w:val="001B6D14"/>
    <w:rsid w:val="001C6DA9"/>
    <w:rsid w:val="001D104F"/>
    <w:rsid w:val="001D7250"/>
    <w:rsid w:val="001E27A2"/>
    <w:rsid w:val="001E3727"/>
    <w:rsid w:val="001E6DDC"/>
    <w:rsid w:val="00202BF1"/>
    <w:rsid w:val="00203677"/>
    <w:rsid w:val="0020694C"/>
    <w:rsid w:val="00206B8C"/>
    <w:rsid w:val="002074E4"/>
    <w:rsid w:val="002138E9"/>
    <w:rsid w:val="00217173"/>
    <w:rsid w:val="00220D17"/>
    <w:rsid w:val="00227D9B"/>
    <w:rsid w:val="002346D7"/>
    <w:rsid w:val="0024103A"/>
    <w:rsid w:val="00241A56"/>
    <w:rsid w:val="002457B5"/>
    <w:rsid w:val="00250934"/>
    <w:rsid w:val="00255221"/>
    <w:rsid w:val="00261238"/>
    <w:rsid w:val="00262E46"/>
    <w:rsid w:val="00263C6F"/>
    <w:rsid w:val="002646CA"/>
    <w:rsid w:val="00264904"/>
    <w:rsid w:val="0026622A"/>
    <w:rsid w:val="00267759"/>
    <w:rsid w:val="00270F25"/>
    <w:rsid w:val="00270F36"/>
    <w:rsid w:val="00274651"/>
    <w:rsid w:val="002750B8"/>
    <w:rsid w:val="0027607D"/>
    <w:rsid w:val="00283563"/>
    <w:rsid w:val="00284561"/>
    <w:rsid w:val="00285686"/>
    <w:rsid w:val="00290F92"/>
    <w:rsid w:val="00297B2D"/>
    <w:rsid w:val="002A6C8A"/>
    <w:rsid w:val="002B5843"/>
    <w:rsid w:val="002C4642"/>
    <w:rsid w:val="002C4B9D"/>
    <w:rsid w:val="002D509E"/>
    <w:rsid w:val="002E768E"/>
    <w:rsid w:val="002F01D0"/>
    <w:rsid w:val="002F4658"/>
    <w:rsid w:val="002F5A63"/>
    <w:rsid w:val="003000A2"/>
    <w:rsid w:val="0030075B"/>
    <w:rsid w:val="00301FAA"/>
    <w:rsid w:val="003109E6"/>
    <w:rsid w:val="00322C99"/>
    <w:rsid w:val="003274E0"/>
    <w:rsid w:val="00330EB8"/>
    <w:rsid w:val="003358CA"/>
    <w:rsid w:val="00335B29"/>
    <w:rsid w:val="00335BDF"/>
    <w:rsid w:val="00337617"/>
    <w:rsid w:val="0034087C"/>
    <w:rsid w:val="00340B60"/>
    <w:rsid w:val="00343BEC"/>
    <w:rsid w:val="0034502F"/>
    <w:rsid w:val="00346809"/>
    <w:rsid w:val="00347B07"/>
    <w:rsid w:val="003538B3"/>
    <w:rsid w:val="0036004D"/>
    <w:rsid w:val="00360C13"/>
    <w:rsid w:val="00360D2D"/>
    <w:rsid w:val="003764DF"/>
    <w:rsid w:val="00376D20"/>
    <w:rsid w:val="003774CD"/>
    <w:rsid w:val="00377E2E"/>
    <w:rsid w:val="00382238"/>
    <w:rsid w:val="00387A45"/>
    <w:rsid w:val="00390C90"/>
    <w:rsid w:val="003A39E2"/>
    <w:rsid w:val="003A4DA4"/>
    <w:rsid w:val="003D03CE"/>
    <w:rsid w:val="003D4736"/>
    <w:rsid w:val="003D4A48"/>
    <w:rsid w:val="003D765A"/>
    <w:rsid w:val="003F38DB"/>
    <w:rsid w:val="003F72D9"/>
    <w:rsid w:val="003F7B42"/>
    <w:rsid w:val="004070E6"/>
    <w:rsid w:val="00417739"/>
    <w:rsid w:val="00421116"/>
    <w:rsid w:val="004343EE"/>
    <w:rsid w:val="004428EF"/>
    <w:rsid w:val="004523A8"/>
    <w:rsid w:val="00453C3E"/>
    <w:rsid w:val="00454C1C"/>
    <w:rsid w:val="00457590"/>
    <w:rsid w:val="00457A2D"/>
    <w:rsid w:val="00461927"/>
    <w:rsid w:val="004619B4"/>
    <w:rsid w:val="00464C79"/>
    <w:rsid w:val="004674F6"/>
    <w:rsid w:val="00467EFB"/>
    <w:rsid w:val="00470503"/>
    <w:rsid w:val="00474152"/>
    <w:rsid w:val="00475713"/>
    <w:rsid w:val="004772F4"/>
    <w:rsid w:val="004879E9"/>
    <w:rsid w:val="00492A52"/>
    <w:rsid w:val="0049404B"/>
    <w:rsid w:val="004A6709"/>
    <w:rsid w:val="004A73BF"/>
    <w:rsid w:val="004D7A9D"/>
    <w:rsid w:val="004F1BF8"/>
    <w:rsid w:val="004F5833"/>
    <w:rsid w:val="004F7677"/>
    <w:rsid w:val="00500E67"/>
    <w:rsid w:val="00502176"/>
    <w:rsid w:val="00505DDF"/>
    <w:rsid w:val="005158DD"/>
    <w:rsid w:val="0051650E"/>
    <w:rsid w:val="00520843"/>
    <w:rsid w:val="00527552"/>
    <w:rsid w:val="00531CCD"/>
    <w:rsid w:val="005367A3"/>
    <w:rsid w:val="00536A27"/>
    <w:rsid w:val="00544086"/>
    <w:rsid w:val="00553C37"/>
    <w:rsid w:val="00553EF9"/>
    <w:rsid w:val="0055553D"/>
    <w:rsid w:val="0056136D"/>
    <w:rsid w:val="00564C01"/>
    <w:rsid w:val="00567746"/>
    <w:rsid w:val="00590A91"/>
    <w:rsid w:val="005951E0"/>
    <w:rsid w:val="005A4522"/>
    <w:rsid w:val="005A7030"/>
    <w:rsid w:val="005B5DAA"/>
    <w:rsid w:val="005B7936"/>
    <w:rsid w:val="005C11BA"/>
    <w:rsid w:val="005C1520"/>
    <w:rsid w:val="005C632A"/>
    <w:rsid w:val="005D364B"/>
    <w:rsid w:val="005D60A7"/>
    <w:rsid w:val="005E42A2"/>
    <w:rsid w:val="005E49C4"/>
    <w:rsid w:val="005E4BA3"/>
    <w:rsid w:val="00603E31"/>
    <w:rsid w:val="006070DD"/>
    <w:rsid w:val="00615241"/>
    <w:rsid w:val="00616034"/>
    <w:rsid w:val="00621C21"/>
    <w:rsid w:val="00632549"/>
    <w:rsid w:val="00643B0C"/>
    <w:rsid w:val="006478B0"/>
    <w:rsid w:val="006562F7"/>
    <w:rsid w:val="0065664C"/>
    <w:rsid w:val="0066075E"/>
    <w:rsid w:val="00660C5D"/>
    <w:rsid w:val="00663995"/>
    <w:rsid w:val="00663BED"/>
    <w:rsid w:val="00672942"/>
    <w:rsid w:val="00673220"/>
    <w:rsid w:val="00675D96"/>
    <w:rsid w:val="00680590"/>
    <w:rsid w:val="00682C9F"/>
    <w:rsid w:val="00683076"/>
    <w:rsid w:val="0069237C"/>
    <w:rsid w:val="00695548"/>
    <w:rsid w:val="006A2ED8"/>
    <w:rsid w:val="006B032D"/>
    <w:rsid w:val="006B6A42"/>
    <w:rsid w:val="006C0E44"/>
    <w:rsid w:val="006D16F9"/>
    <w:rsid w:val="006D1E88"/>
    <w:rsid w:val="006D3503"/>
    <w:rsid w:val="006E26F4"/>
    <w:rsid w:val="006F03E1"/>
    <w:rsid w:val="006F1260"/>
    <w:rsid w:val="006F61A9"/>
    <w:rsid w:val="006F6F2E"/>
    <w:rsid w:val="0070473B"/>
    <w:rsid w:val="00706A3A"/>
    <w:rsid w:val="007113C9"/>
    <w:rsid w:val="0071270E"/>
    <w:rsid w:val="00712D52"/>
    <w:rsid w:val="00721903"/>
    <w:rsid w:val="00725F62"/>
    <w:rsid w:val="0073325E"/>
    <w:rsid w:val="00734D5C"/>
    <w:rsid w:val="00750883"/>
    <w:rsid w:val="00750C71"/>
    <w:rsid w:val="00752F1E"/>
    <w:rsid w:val="00754BC1"/>
    <w:rsid w:val="00755367"/>
    <w:rsid w:val="00756160"/>
    <w:rsid w:val="00762615"/>
    <w:rsid w:val="00766A46"/>
    <w:rsid w:val="00767320"/>
    <w:rsid w:val="00772C27"/>
    <w:rsid w:val="00772E70"/>
    <w:rsid w:val="007752DE"/>
    <w:rsid w:val="00782F22"/>
    <w:rsid w:val="007862AB"/>
    <w:rsid w:val="00790DA2"/>
    <w:rsid w:val="0079448E"/>
    <w:rsid w:val="007B72FA"/>
    <w:rsid w:val="007C17EA"/>
    <w:rsid w:val="007C68C7"/>
    <w:rsid w:val="007C7B20"/>
    <w:rsid w:val="007D3DD4"/>
    <w:rsid w:val="007D7199"/>
    <w:rsid w:val="007E0AA4"/>
    <w:rsid w:val="007E0E46"/>
    <w:rsid w:val="007E5F83"/>
    <w:rsid w:val="007E6559"/>
    <w:rsid w:val="007F4E21"/>
    <w:rsid w:val="007F6158"/>
    <w:rsid w:val="007F73AC"/>
    <w:rsid w:val="00801897"/>
    <w:rsid w:val="00804608"/>
    <w:rsid w:val="00806590"/>
    <w:rsid w:val="00806748"/>
    <w:rsid w:val="008067B4"/>
    <w:rsid w:val="00810272"/>
    <w:rsid w:val="008110F9"/>
    <w:rsid w:val="00815B81"/>
    <w:rsid w:val="00820B7C"/>
    <w:rsid w:val="00826DC7"/>
    <w:rsid w:val="0084332E"/>
    <w:rsid w:val="00843D55"/>
    <w:rsid w:val="00846172"/>
    <w:rsid w:val="00850561"/>
    <w:rsid w:val="00855317"/>
    <w:rsid w:val="008562F8"/>
    <w:rsid w:val="00857819"/>
    <w:rsid w:val="008701CC"/>
    <w:rsid w:val="008704C0"/>
    <w:rsid w:val="00870D84"/>
    <w:rsid w:val="0087709E"/>
    <w:rsid w:val="00897C9E"/>
    <w:rsid w:val="008A6796"/>
    <w:rsid w:val="008B55FC"/>
    <w:rsid w:val="008C043C"/>
    <w:rsid w:val="008C26CC"/>
    <w:rsid w:val="008C2BB0"/>
    <w:rsid w:val="008C63E6"/>
    <w:rsid w:val="008D295D"/>
    <w:rsid w:val="008D3B16"/>
    <w:rsid w:val="008D46B4"/>
    <w:rsid w:val="008D5138"/>
    <w:rsid w:val="008D5AD2"/>
    <w:rsid w:val="008D642C"/>
    <w:rsid w:val="008E01B7"/>
    <w:rsid w:val="008E31BC"/>
    <w:rsid w:val="009012B0"/>
    <w:rsid w:val="00903AEB"/>
    <w:rsid w:val="00911285"/>
    <w:rsid w:val="00911A16"/>
    <w:rsid w:val="00914135"/>
    <w:rsid w:val="00917A76"/>
    <w:rsid w:val="00917D47"/>
    <w:rsid w:val="009321EB"/>
    <w:rsid w:val="0095120F"/>
    <w:rsid w:val="00952ADE"/>
    <w:rsid w:val="00963B18"/>
    <w:rsid w:val="009642F2"/>
    <w:rsid w:val="00964D6A"/>
    <w:rsid w:val="00970997"/>
    <w:rsid w:val="00972851"/>
    <w:rsid w:val="009735F6"/>
    <w:rsid w:val="00973634"/>
    <w:rsid w:val="009756F9"/>
    <w:rsid w:val="009769BC"/>
    <w:rsid w:val="00980249"/>
    <w:rsid w:val="009875FF"/>
    <w:rsid w:val="009913EE"/>
    <w:rsid w:val="00997101"/>
    <w:rsid w:val="009A1AA5"/>
    <w:rsid w:val="009A2873"/>
    <w:rsid w:val="009A36DC"/>
    <w:rsid w:val="009A471B"/>
    <w:rsid w:val="009A4CA8"/>
    <w:rsid w:val="009A7B3B"/>
    <w:rsid w:val="009A7C16"/>
    <w:rsid w:val="009B1F88"/>
    <w:rsid w:val="009B5071"/>
    <w:rsid w:val="009B568E"/>
    <w:rsid w:val="009C10B9"/>
    <w:rsid w:val="009C5DB6"/>
    <w:rsid w:val="009C7CD3"/>
    <w:rsid w:val="009D2B4C"/>
    <w:rsid w:val="009D78EA"/>
    <w:rsid w:val="009E055C"/>
    <w:rsid w:val="009F28B5"/>
    <w:rsid w:val="00A00B24"/>
    <w:rsid w:val="00A05BBC"/>
    <w:rsid w:val="00A10F89"/>
    <w:rsid w:val="00A10FFD"/>
    <w:rsid w:val="00A14288"/>
    <w:rsid w:val="00A14FB9"/>
    <w:rsid w:val="00A173F4"/>
    <w:rsid w:val="00A31A9F"/>
    <w:rsid w:val="00A35EB4"/>
    <w:rsid w:val="00A4407F"/>
    <w:rsid w:val="00A46CBF"/>
    <w:rsid w:val="00A47B3D"/>
    <w:rsid w:val="00A618F6"/>
    <w:rsid w:val="00A61FF5"/>
    <w:rsid w:val="00A65D28"/>
    <w:rsid w:val="00A66BAF"/>
    <w:rsid w:val="00A85641"/>
    <w:rsid w:val="00A91110"/>
    <w:rsid w:val="00AA1991"/>
    <w:rsid w:val="00AA2561"/>
    <w:rsid w:val="00AA7D5B"/>
    <w:rsid w:val="00AB23DB"/>
    <w:rsid w:val="00AB23F8"/>
    <w:rsid w:val="00AB24BF"/>
    <w:rsid w:val="00AC2083"/>
    <w:rsid w:val="00AC2555"/>
    <w:rsid w:val="00AC7331"/>
    <w:rsid w:val="00AD2032"/>
    <w:rsid w:val="00AD4372"/>
    <w:rsid w:val="00AD5E2D"/>
    <w:rsid w:val="00AE26D8"/>
    <w:rsid w:val="00AE516C"/>
    <w:rsid w:val="00AE51A0"/>
    <w:rsid w:val="00AF30FE"/>
    <w:rsid w:val="00B069F1"/>
    <w:rsid w:val="00B06F66"/>
    <w:rsid w:val="00B105B4"/>
    <w:rsid w:val="00B10DE3"/>
    <w:rsid w:val="00B17E1B"/>
    <w:rsid w:val="00B265AE"/>
    <w:rsid w:val="00B27E43"/>
    <w:rsid w:val="00B34F62"/>
    <w:rsid w:val="00B44F45"/>
    <w:rsid w:val="00B462C3"/>
    <w:rsid w:val="00B4763D"/>
    <w:rsid w:val="00B627E0"/>
    <w:rsid w:val="00B65EDC"/>
    <w:rsid w:val="00B67C36"/>
    <w:rsid w:val="00B72F19"/>
    <w:rsid w:val="00B733F9"/>
    <w:rsid w:val="00B7521D"/>
    <w:rsid w:val="00B76B2E"/>
    <w:rsid w:val="00B81ED8"/>
    <w:rsid w:val="00B83824"/>
    <w:rsid w:val="00B83F96"/>
    <w:rsid w:val="00B84EFA"/>
    <w:rsid w:val="00B92D36"/>
    <w:rsid w:val="00B941A2"/>
    <w:rsid w:val="00B94C5F"/>
    <w:rsid w:val="00B95592"/>
    <w:rsid w:val="00BA3734"/>
    <w:rsid w:val="00BB52F0"/>
    <w:rsid w:val="00BB73EA"/>
    <w:rsid w:val="00BC0F7A"/>
    <w:rsid w:val="00BC65FA"/>
    <w:rsid w:val="00BE4E70"/>
    <w:rsid w:val="00BF2421"/>
    <w:rsid w:val="00BF40EB"/>
    <w:rsid w:val="00BF6B46"/>
    <w:rsid w:val="00C057D4"/>
    <w:rsid w:val="00C16054"/>
    <w:rsid w:val="00C2130F"/>
    <w:rsid w:val="00C36E4E"/>
    <w:rsid w:val="00C371A8"/>
    <w:rsid w:val="00C408A5"/>
    <w:rsid w:val="00C41ACF"/>
    <w:rsid w:val="00C46C5A"/>
    <w:rsid w:val="00C47D9D"/>
    <w:rsid w:val="00C53EC8"/>
    <w:rsid w:val="00C55101"/>
    <w:rsid w:val="00C607DB"/>
    <w:rsid w:val="00C67B3D"/>
    <w:rsid w:val="00C700D4"/>
    <w:rsid w:val="00C7159F"/>
    <w:rsid w:val="00C73A1D"/>
    <w:rsid w:val="00C770F2"/>
    <w:rsid w:val="00C80329"/>
    <w:rsid w:val="00C8310F"/>
    <w:rsid w:val="00C85AFE"/>
    <w:rsid w:val="00C907E7"/>
    <w:rsid w:val="00C9141C"/>
    <w:rsid w:val="00C94669"/>
    <w:rsid w:val="00CA4F46"/>
    <w:rsid w:val="00CB189B"/>
    <w:rsid w:val="00CB2FFB"/>
    <w:rsid w:val="00CB668E"/>
    <w:rsid w:val="00CC4B69"/>
    <w:rsid w:val="00CC7545"/>
    <w:rsid w:val="00CD6672"/>
    <w:rsid w:val="00CE2E21"/>
    <w:rsid w:val="00CE66D7"/>
    <w:rsid w:val="00CE6D1A"/>
    <w:rsid w:val="00CF1BBA"/>
    <w:rsid w:val="00CF307B"/>
    <w:rsid w:val="00CF7BAF"/>
    <w:rsid w:val="00D00DC1"/>
    <w:rsid w:val="00D10DE3"/>
    <w:rsid w:val="00D12304"/>
    <w:rsid w:val="00D155EC"/>
    <w:rsid w:val="00D17385"/>
    <w:rsid w:val="00D17697"/>
    <w:rsid w:val="00D20486"/>
    <w:rsid w:val="00D2773D"/>
    <w:rsid w:val="00D30D26"/>
    <w:rsid w:val="00D34E84"/>
    <w:rsid w:val="00D40C18"/>
    <w:rsid w:val="00D43022"/>
    <w:rsid w:val="00D4592B"/>
    <w:rsid w:val="00D46DBD"/>
    <w:rsid w:val="00D47FA3"/>
    <w:rsid w:val="00D53566"/>
    <w:rsid w:val="00D56BEE"/>
    <w:rsid w:val="00D57A7D"/>
    <w:rsid w:val="00D6105A"/>
    <w:rsid w:val="00D65019"/>
    <w:rsid w:val="00D7310E"/>
    <w:rsid w:val="00D73F9E"/>
    <w:rsid w:val="00D8060E"/>
    <w:rsid w:val="00D8171A"/>
    <w:rsid w:val="00D844D7"/>
    <w:rsid w:val="00D920D1"/>
    <w:rsid w:val="00D94394"/>
    <w:rsid w:val="00DB11B6"/>
    <w:rsid w:val="00DB5A25"/>
    <w:rsid w:val="00DC0999"/>
    <w:rsid w:val="00DD676E"/>
    <w:rsid w:val="00DD7566"/>
    <w:rsid w:val="00DD7636"/>
    <w:rsid w:val="00DE0A6A"/>
    <w:rsid w:val="00DF54C2"/>
    <w:rsid w:val="00DF7933"/>
    <w:rsid w:val="00E14A13"/>
    <w:rsid w:val="00E17344"/>
    <w:rsid w:val="00E179E2"/>
    <w:rsid w:val="00E26FDE"/>
    <w:rsid w:val="00E278EB"/>
    <w:rsid w:val="00E303E1"/>
    <w:rsid w:val="00E307A7"/>
    <w:rsid w:val="00E53C54"/>
    <w:rsid w:val="00E754BE"/>
    <w:rsid w:val="00E808B5"/>
    <w:rsid w:val="00E85027"/>
    <w:rsid w:val="00E85888"/>
    <w:rsid w:val="00E912FB"/>
    <w:rsid w:val="00E9765F"/>
    <w:rsid w:val="00EA2AE8"/>
    <w:rsid w:val="00EA3B01"/>
    <w:rsid w:val="00EA403D"/>
    <w:rsid w:val="00EA4200"/>
    <w:rsid w:val="00EB13B6"/>
    <w:rsid w:val="00EC12CF"/>
    <w:rsid w:val="00EC201A"/>
    <w:rsid w:val="00EC59BD"/>
    <w:rsid w:val="00ED62FA"/>
    <w:rsid w:val="00ED74A5"/>
    <w:rsid w:val="00EE278B"/>
    <w:rsid w:val="00EE2C19"/>
    <w:rsid w:val="00EF5F0A"/>
    <w:rsid w:val="00F042E7"/>
    <w:rsid w:val="00F04DEC"/>
    <w:rsid w:val="00F06B6A"/>
    <w:rsid w:val="00F12528"/>
    <w:rsid w:val="00F2016F"/>
    <w:rsid w:val="00F20D5F"/>
    <w:rsid w:val="00F27AC6"/>
    <w:rsid w:val="00F3234B"/>
    <w:rsid w:val="00F334D3"/>
    <w:rsid w:val="00F35D9C"/>
    <w:rsid w:val="00F42505"/>
    <w:rsid w:val="00F56A4D"/>
    <w:rsid w:val="00F658FD"/>
    <w:rsid w:val="00F75D01"/>
    <w:rsid w:val="00F80103"/>
    <w:rsid w:val="00F94424"/>
    <w:rsid w:val="00FA1767"/>
    <w:rsid w:val="00FA1957"/>
    <w:rsid w:val="00FA3226"/>
    <w:rsid w:val="00FA3DA2"/>
    <w:rsid w:val="00FA7C95"/>
    <w:rsid w:val="00FB1E35"/>
    <w:rsid w:val="00FB4AD9"/>
    <w:rsid w:val="00FB76D0"/>
    <w:rsid w:val="00FC0FA3"/>
    <w:rsid w:val="00FC22BE"/>
    <w:rsid w:val="00FC5BBA"/>
    <w:rsid w:val="00FD70CA"/>
    <w:rsid w:val="00FE4EEF"/>
    <w:rsid w:val="00FE5F0C"/>
    <w:rsid w:val="00FE76BA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75ED7"/>
  <w15:docId w15:val="{2D9F30EF-870A-40FE-9932-38FE7811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">
    <w:name w:val="Título 2 Ca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">
    <w:name w:val="Título 3 Ca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">
    <w:name w:val="Título 4 Ca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">
    <w:name w:val="Título 5 Ca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">
    <w:name w:val="Título 6 Car"/>
    <w:link w:val="Ttulo6"/>
    <w:uiPriority w:val="9"/>
    <w:rsid w:val="00161062"/>
    <w:rPr>
      <w:rFonts w:ascii="Arial" w:eastAsia="Times New Roman" w:hAnsi="Arial" w:cs="Arial"/>
      <w:i/>
      <w:iCs/>
      <w:color w:val="243F60"/>
      <w:lang w:eastAsia="de-DE"/>
    </w:rPr>
  </w:style>
  <w:style w:type="character" w:customStyle="1" w:styleId="Ttulo7Car">
    <w:name w:val="Título 7 Car"/>
    <w:link w:val="Ttulo7"/>
    <w:uiPriority w:val="9"/>
    <w:rsid w:val="00161062"/>
    <w:rPr>
      <w:rFonts w:ascii="Arial" w:eastAsia="Times New Roman" w:hAnsi="Arial" w:cs="Arial"/>
      <w:i/>
      <w:iCs/>
      <w:color w:val="404040"/>
      <w:lang w:eastAsia="de-DE"/>
    </w:rPr>
  </w:style>
  <w:style w:type="character" w:customStyle="1" w:styleId="Ttulo8Car">
    <w:name w:val="Título 8 Car"/>
    <w:link w:val="Ttulo8"/>
    <w:uiPriority w:val="9"/>
    <w:rsid w:val="00161062"/>
    <w:rPr>
      <w:rFonts w:ascii="Arial" w:eastAsia="Times New Roman" w:hAnsi="Arial" w:cs="Arial"/>
      <w:color w:val="404040"/>
      <w:sz w:val="20"/>
      <w:szCs w:val="20"/>
      <w:lang w:eastAsia="de-DE"/>
    </w:rPr>
  </w:style>
  <w:style w:type="character" w:customStyle="1" w:styleId="Ttulo9Car">
    <w:name w:val="Título 9 Car"/>
    <w:link w:val="Ttulo9"/>
    <w:uiPriority w:val="9"/>
    <w:rsid w:val="00161062"/>
    <w:rPr>
      <w:rFonts w:ascii="Arial" w:eastAsia="Times New Roman" w:hAnsi="Arial" w:cs="Arial"/>
      <w:i/>
      <w:iCs/>
      <w:color w:val="404040"/>
      <w:sz w:val="20"/>
      <w:szCs w:val="20"/>
      <w:lang w:eastAsia="de-DE"/>
    </w:rPr>
  </w:style>
  <w:style w:type="paragraph" w:styleId="TDC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">
    <w:name w:val="Título Car"/>
    <w:link w:val="Ttulo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Descripcin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Descripcin"/>
    <w:qFormat/>
    <w:rsid w:val="00161062"/>
  </w:style>
  <w:style w:type="paragraph" w:customStyle="1" w:styleId="BildMitte">
    <w:name w:val="Bild_Mitte"/>
    <w:basedOn w:val="Grundtext"/>
    <w:next w:val="Descripcin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ellibro">
    <w:name w:val="Book Title"/>
    <w:basedOn w:val="Fuentedeprrafopredeter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edepgina">
    <w:name w:val="footer"/>
    <w:basedOn w:val="Normal"/>
    <w:link w:val="PiedepginaCa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nfasis1">
    <w:name w:val="Light List Accent 1"/>
    <w:basedOn w:val="Tab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uiPriority w:val="20"/>
    <w:qFormat/>
    <w:rsid w:val="00161062"/>
    <w:rPr>
      <w:i/>
      <w:iCs/>
    </w:rPr>
  </w:style>
  <w:style w:type="character" w:styleId="Hipervnculo">
    <w:name w:val="Hyperlink"/>
    <w:uiPriority w:val="99"/>
    <w:unhideWhenUsed/>
    <w:rsid w:val="00161062"/>
    <w:rPr>
      <w:color w:val="0000FF"/>
      <w:u w:val="single"/>
    </w:rPr>
  </w:style>
  <w:style w:type="character" w:styleId="nfasisintenso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0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6106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EncabezadoCar">
    <w:name w:val="Encabezado Car"/>
    <w:link w:val="Encabezad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rrafode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elmarcadordeposicin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issutil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laconcuadrcula">
    <w:name w:val="Table Grid"/>
    <w:basedOn w:val="Tab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">
    <w:name w:val="Subtítulo Ca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HTML">
    <w:name w:val="HTML Cite"/>
    <w:basedOn w:val="Fuentedeprrafopredeter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Fuentedeprrafopredeter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qFormat/>
    <w:rsid w:val="001B35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78EB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6F03E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83F96"/>
    <w:pPr>
      <w:spacing w:after="0" w:line="240" w:lineRule="auto"/>
    </w:pPr>
    <w:rPr>
      <w:rFonts w:ascii="Arial" w:hAnsi="Arial" w:cs="Arial"/>
      <w:color w:val="000000"/>
      <w:lang w:eastAsia="de-DE"/>
    </w:rPr>
  </w:style>
  <w:style w:type="paragraph" w:customStyle="1" w:styleId="xmsonormal">
    <w:name w:val="x_msonormal"/>
    <w:basedOn w:val="Normal"/>
    <w:rsid w:val="009A471B"/>
    <w:pPr>
      <w:numPr>
        <w:ilvl w:val="0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D60A7"/>
    <w:rPr>
      <w:b/>
      <w:bCs/>
    </w:rPr>
  </w:style>
  <w:style w:type="paragraph" w:customStyle="1" w:styleId="xmsolistparagraph">
    <w:name w:val="x_msolistparagraph"/>
    <w:basedOn w:val="Normal"/>
    <w:rsid w:val="00531CCD"/>
    <w:pPr>
      <w:numPr>
        <w:ilvl w:val="0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6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7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5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-stadler.de/en/index.ph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arconyharri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.castro@w-stadler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D95A-0646-3D42-A16A-48AF496A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1325</Words>
  <Characters>7292</Characters>
  <Application>Microsoft Office Word</Application>
  <DocSecurity>0</DocSecurity>
  <Lines>60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Castro-Hempel</dc:creator>
  <cp:lastModifiedBy>Marta Marin</cp:lastModifiedBy>
  <cp:revision>3</cp:revision>
  <cp:lastPrinted>2017-10-23T13:46:00Z</cp:lastPrinted>
  <dcterms:created xsi:type="dcterms:W3CDTF">2022-04-05T10:14:00Z</dcterms:created>
  <dcterms:modified xsi:type="dcterms:W3CDTF">2022-04-07T16:44:00Z</dcterms:modified>
</cp:coreProperties>
</file>