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670C38" w:rsidRDefault="00B35DA9" w:rsidP="00B35DA9">
      <w:pPr>
        <w:rPr>
          <w:rFonts w:asciiTheme="minorHAnsi" w:hAnsiTheme="minorHAnsi" w:cstheme="minorHAnsi"/>
        </w:rPr>
      </w:pPr>
    </w:p>
    <w:p w14:paraId="6C82675E" w14:textId="0DB0A897" w:rsidR="00077F48" w:rsidRPr="00670C38" w:rsidRDefault="00077F48" w:rsidP="00B35DA9">
      <w:pPr>
        <w:rPr>
          <w:rFonts w:asciiTheme="minorHAnsi" w:hAnsiTheme="minorHAnsi" w:cstheme="minorHAnsi"/>
          <w:b/>
          <w:bCs/>
        </w:rPr>
      </w:pPr>
      <w:r w:rsidRPr="00670C38">
        <w:rPr>
          <w:rFonts w:asciiTheme="minorHAnsi" w:hAnsiTheme="minorHAnsi"/>
          <w:b/>
          <w:bCs/>
          <w:i/>
          <w:iCs/>
        </w:rPr>
        <w:t>FOR IMMEDIATE RELEASE</w:t>
      </w:r>
    </w:p>
    <w:p w14:paraId="61C48026" w14:textId="322DCD43" w:rsidR="00077F48" w:rsidRPr="00670C38" w:rsidRDefault="00077F48" w:rsidP="00B35DA9">
      <w:pPr>
        <w:rPr>
          <w:rFonts w:asciiTheme="minorHAnsi" w:hAnsiTheme="minorHAnsi" w:cstheme="minorHAnsi"/>
        </w:rPr>
      </w:pPr>
    </w:p>
    <w:p w14:paraId="22285324" w14:textId="77777777" w:rsidR="005F7855" w:rsidRPr="00670C38" w:rsidRDefault="005F7855" w:rsidP="00B35DA9">
      <w:pPr>
        <w:rPr>
          <w:rFonts w:asciiTheme="minorHAnsi" w:hAnsiTheme="minorHAnsi" w:cstheme="minorHAnsi"/>
        </w:rPr>
      </w:pPr>
    </w:p>
    <w:p w14:paraId="5779FBBF" w14:textId="6D86C4EB" w:rsidR="003A0312" w:rsidRPr="00670C38" w:rsidRDefault="003A0312" w:rsidP="003A0312">
      <w:pPr>
        <w:spacing w:after="160" w:line="259" w:lineRule="auto"/>
        <w:rPr>
          <w:rFonts w:asciiTheme="minorHAnsi" w:hAnsiTheme="minorHAnsi" w:cstheme="minorHAnsi"/>
          <w:b/>
          <w:bCs/>
        </w:rPr>
      </w:pPr>
      <w:r w:rsidRPr="00670C38">
        <w:rPr>
          <w:rFonts w:asciiTheme="minorHAnsi" w:hAnsiTheme="minorHAnsi"/>
          <w:b/>
          <w:bCs/>
        </w:rPr>
        <w:t xml:space="preserve">TOMRA FOOD ANUNCIA NUEVA ESTRATEGIA QUE </w:t>
      </w:r>
      <w:r w:rsidR="004F1483" w:rsidRPr="00670C38">
        <w:rPr>
          <w:rFonts w:asciiTheme="minorHAnsi" w:hAnsiTheme="minorHAnsi"/>
          <w:b/>
          <w:bCs/>
        </w:rPr>
        <w:t>REA</w:t>
      </w:r>
      <w:r w:rsidRPr="00670C38">
        <w:rPr>
          <w:rFonts w:asciiTheme="minorHAnsi" w:hAnsiTheme="minorHAnsi"/>
          <w:b/>
          <w:bCs/>
        </w:rPr>
        <w:t xml:space="preserve">FIRMA SU DIRECCIÓN </w:t>
      </w:r>
      <w:r w:rsidR="004F1483" w:rsidRPr="00670C38">
        <w:rPr>
          <w:rFonts w:asciiTheme="minorHAnsi" w:hAnsiTheme="minorHAnsi"/>
          <w:b/>
          <w:bCs/>
        </w:rPr>
        <w:t xml:space="preserve">FUTURA </w:t>
      </w:r>
      <w:r w:rsidRPr="00670C38">
        <w:rPr>
          <w:rFonts w:asciiTheme="minorHAnsi" w:hAnsiTheme="minorHAnsi"/>
          <w:b/>
          <w:bCs/>
        </w:rPr>
        <w:t xml:space="preserve">Y SU </w:t>
      </w:r>
      <w:r w:rsidR="004F1483" w:rsidRPr="00670C38">
        <w:rPr>
          <w:rFonts w:asciiTheme="minorHAnsi" w:hAnsiTheme="minorHAnsi"/>
          <w:b/>
          <w:bCs/>
        </w:rPr>
        <w:t>PAPEL</w:t>
      </w:r>
      <w:r w:rsidRPr="00670C38">
        <w:rPr>
          <w:rFonts w:asciiTheme="minorHAnsi" w:hAnsiTheme="minorHAnsi"/>
          <w:b/>
          <w:bCs/>
        </w:rPr>
        <w:t xml:space="preserve"> MÁS AMPLI</w:t>
      </w:r>
      <w:r w:rsidR="004F1483" w:rsidRPr="00670C38">
        <w:rPr>
          <w:rFonts w:asciiTheme="minorHAnsi" w:hAnsiTheme="minorHAnsi"/>
          <w:b/>
          <w:bCs/>
        </w:rPr>
        <w:t>O</w:t>
      </w:r>
      <w:r w:rsidRPr="00670C38">
        <w:rPr>
          <w:rFonts w:asciiTheme="minorHAnsi" w:hAnsiTheme="minorHAnsi"/>
          <w:b/>
          <w:bCs/>
        </w:rPr>
        <w:t xml:space="preserve"> EN LA SOCIEDAD </w:t>
      </w:r>
    </w:p>
    <w:p w14:paraId="7DBBBA81" w14:textId="77777777" w:rsidR="003A0312" w:rsidRPr="00670C38" w:rsidRDefault="003A0312" w:rsidP="003A0312">
      <w:pPr>
        <w:spacing w:after="160" w:line="259" w:lineRule="auto"/>
        <w:rPr>
          <w:rFonts w:asciiTheme="minorHAnsi" w:hAnsiTheme="minorHAnsi" w:cstheme="minorHAnsi"/>
          <w:i/>
          <w:iCs/>
        </w:rPr>
      </w:pPr>
      <w:r w:rsidRPr="00670C38">
        <w:rPr>
          <w:rFonts w:asciiTheme="minorHAnsi" w:hAnsiTheme="minorHAnsi"/>
          <w:i/>
          <w:iCs/>
        </w:rPr>
        <w:t xml:space="preserve">El nuevo eslogan de la compañía plasma cómo pueden trabajar juntos TOMRA Food y sus clientes para mejorar la producción mundial de alimentos; marcas tradicionales integradas en una sola marca TOMRA Food; en busca de nuevos trabajadores que refuercen su liderazgo del mercado </w:t>
      </w:r>
    </w:p>
    <w:p w14:paraId="25EEEB30" w14:textId="2ADDCC08"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b/>
          <w:bCs/>
        </w:rPr>
        <w:t xml:space="preserve">Lovaina, Bélgica, 6 de abril de 2022 - </w:t>
      </w:r>
      <w:r w:rsidRPr="00670C38">
        <w:rPr>
          <w:rFonts w:asciiTheme="minorHAnsi" w:hAnsiTheme="minorHAnsi"/>
        </w:rPr>
        <w:t xml:space="preserve">TOMRA Food ha hecho pública su nueva estrategia de marca con la que pretende destacar </w:t>
      </w:r>
      <w:r w:rsidR="00776083" w:rsidRPr="00670C38">
        <w:rPr>
          <w:rFonts w:asciiTheme="minorHAnsi" w:hAnsiTheme="minorHAnsi"/>
        </w:rPr>
        <w:t>el</w:t>
      </w:r>
      <w:r w:rsidRPr="00670C38">
        <w:rPr>
          <w:rFonts w:asciiTheme="minorHAnsi" w:hAnsiTheme="minorHAnsi"/>
        </w:rPr>
        <w:t xml:space="preserve"> valor que crea para sus clientes y para la producción mundial de alimentos, resalta las ambiciones que comparte con sus clientes y cohesiona sus fusiones y adquisiciones </w:t>
      </w:r>
      <w:r w:rsidR="00AF04B0" w:rsidRPr="00670C38">
        <w:rPr>
          <w:rFonts w:asciiTheme="minorHAnsi" w:hAnsiTheme="minorHAnsi"/>
        </w:rPr>
        <w:t>recientes</w:t>
      </w:r>
      <w:r w:rsidRPr="00670C38">
        <w:rPr>
          <w:rFonts w:asciiTheme="minorHAnsi" w:hAnsiTheme="minorHAnsi"/>
        </w:rPr>
        <w:t>.</w:t>
      </w:r>
    </w:p>
    <w:p w14:paraId="59C161E2" w14:textId="45B1659C" w:rsidR="003A0312" w:rsidRPr="00670C38" w:rsidRDefault="003A0312" w:rsidP="003A0312">
      <w:pPr>
        <w:spacing w:after="160" w:line="259" w:lineRule="auto"/>
        <w:rPr>
          <w:rFonts w:asciiTheme="minorHAnsi" w:hAnsiTheme="minorHAnsi" w:cstheme="minorHAnsi"/>
        </w:rPr>
      </w:pPr>
      <w:proofErr w:type="spellStart"/>
      <w:r w:rsidRPr="00670C38">
        <w:rPr>
          <w:rFonts w:asciiTheme="minorHAnsi" w:hAnsiTheme="minorHAnsi"/>
        </w:rPr>
        <w:t>Tove</w:t>
      </w:r>
      <w:proofErr w:type="spellEnd"/>
      <w:r w:rsidRPr="00670C38">
        <w:rPr>
          <w:rFonts w:asciiTheme="minorHAnsi" w:hAnsiTheme="minorHAnsi"/>
        </w:rPr>
        <w:t xml:space="preserve"> Andersen, </w:t>
      </w:r>
      <w:proofErr w:type="gramStart"/>
      <w:r w:rsidRPr="00670C38">
        <w:rPr>
          <w:rFonts w:asciiTheme="minorHAnsi" w:hAnsiTheme="minorHAnsi"/>
        </w:rPr>
        <w:t>Presidente</w:t>
      </w:r>
      <w:proofErr w:type="gramEnd"/>
      <w:r w:rsidRPr="00670C38">
        <w:rPr>
          <w:rFonts w:asciiTheme="minorHAnsi" w:hAnsiTheme="minorHAnsi"/>
        </w:rPr>
        <w:t xml:space="preserve"> y Director General de TOMRA, y Michel Picandet, Vicepresidente Ejecutivo y Director de TOMRA Food</w:t>
      </w:r>
      <w:r w:rsidR="00B8525F" w:rsidRPr="00670C38">
        <w:rPr>
          <w:rFonts w:asciiTheme="minorHAnsi" w:hAnsiTheme="minorHAnsi"/>
        </w:rPr>
        <w:t>,</w:t>
      </w:r>
      <w:r w:rsidRPr="00670C38">
        <w:rPr>
          <w:rFonts w:asciiTheme="minorHAnsi" w:hAnsiTheme="minorHAnsi"/>
        </w:rPr>
        <w:t xml:space="preserve"> han anunciado hoy todos estos cambios en una conferencia de prensa celebrada en la feria comercial </w:t>
      </w:r>
      <w:proofErr w:type="spellStart"/>
      <w:r w:rsidRPr="00670C38">
        <w:rPr>
          <w:rFonts w:asciiTheme="minorHAnsi" w:hAnsiTheme="minorHAnsi"/>
        </w:rPr>
        <w:t>Fruit</w:t>
      </w:r>
      <w:proofErr w:type="spellEnd"/>
      <w:r w:rsidRPr="00670C38">
        <w:rPr>
          <w:rFonts w:asciiTheme="minorHAnsi" w:hAnsiTheme="minorHAnsi"/>
        </w:rPr>
        <w:t xml:space="preserve"> </w:t>
      </w:r>
      <w:proofErr w:type="spellStart"/>
      <w:r w:rsidRPr="00670C38">
        <w:rPr>
          <w:rFonts w:asciiTheme="minorHAnsi" w:hAnsiTheme="minorHAnsi"/>
        </w:rPr>
        <w:t>Logistica</w:t>
      </w:r>
      <w:proofErr w:type="spellEnd"/>
      <w:r w:rsidRPr="00670C38">
        <w:rPr>
          <w:rFonts w:asciiTheme="minorHAnsi" w:hAnsiTheme="minorHAnsi"/>
        </w:rPr>
        <w:t xml:space="preserve"> de Berlín (Alemania).</w:t>
      </w:r>
    </w:p>
    <w:p w14:paraId="6AD505F2" w14:textId="299FDA18" w:rsidR="003A0312" w:rsidRPr="002B317F" w:rsidRDefault="003A0312" w:rsidP="003A0312">
      <w:pPr>
        <w:spacing w:after="160" w:line="259" w:lineRule="auto"/>
        <w:rPr>
          <w:rFonts w:asciiTheme="minorHAnsi" w:hAnsiTheme="minorHAnsi" w:cstheme="minorHAnsi"/>
        </w:rPr>
      </w:pPr>
      <w:r w:rsidRPr="00670C38">
        <w:rPr>
          <w:rFonts w:asciiTheme="minorHAnsi" w:hAnsiTheme="minorHAnsi"/>
        </w:rPr>
        <w:t xml:space="preserve">Refrendando el compromiso de TOMRA Food de trabajar </w:t>
      </w:r>
      <w:r w:rsidR="0075176C" w:rsidRPr="00670C38">
        <w:rPr>
          <w:rFonts w:asciiTheme="minorHAnsi" w:hAnsiTheme="minorHAnsi"/>
        </w:rPr>
        <w:t>de forma</w:t>
      </w:r>
      <w:r w:rsidRPr="00670C38">
        <w:rPr>
          <w:rFonts w:asciiTheme="minorHAnsi" w:hAnsiTheme="minorHAnsi"/>
        </w:rPr>
        <w:t xml:space="preserve"> aún más estrecha con productores, envasadoras y procesadoras de alimentos para optimizar poco a poco la producción de alimentos, el nombre TOMRA Food irá ahora acompañado por primera vez </w:t>
      </w:r>
      <w:r w:rsidR="0075176C" w:rsidRPr="00670C38">
        <w:rPr>
          <w:rFonts w:asciiTheme="minorHAnsi" w:hAnsiTheme="minorHAnsi"/>
        </w:rPr>
        <w:t>de</w:t>
      </w:r>
      <w:r w:rsidRPr="00670C38">
        <w:rPr>
          <w:rFonts w:asciiTheme="minorHAnsi" w:hAnsiTheme="minorHAnsi"/>
        </w:rPr>
        <w:t xml:space="preserve"> un eslogan: '</w:t>
      </w:r>
      <w:proofErr w:type="spellStart"/>
      <w:r w:rsidRPr="00670C38">
        <w:rPr>
          <w:rFonts w:asciiTheme="minorHAnsi" w:hAnsiTheme="minorHAnsi"/>
        </w:rPr>
        <w:t>Every</w:t>
      </w:r>
      <w:proofErr w:type="spellEnd"/>
      <w:r w:rsidRPr="00670C38">
        <w:rPr>
          <w:rFonts w:asciiTheme="minorHAnsi" w:hAnsiTheme="minorHAnsi"/>
        </w:rPr>
        <w:t xml:space="preserve"> </w:t>
      </w:r>
      <w:proofErr w:type="spellStart"/>
      <w:r w:rsidRPr="002B317F">
        <w:rPr>
          <w:rFonts w:asciiTheme="minorHAnsi" w:hAnsiTheme="minorHAnsi"/>
        </w:rPr>
        <w:t>Resource</w:t>
      </w:r>
      <w:proofErr w:type="spellEnd"/>
      <w:r w:rsidRPr="002B317F">
        <w:rPr>
          <w:rFonts w:asciiTheme="minorHAnsi" w:hAnsiTheme="minorHAnsi"/>
        </w:rPr>
        <w:t xml:space="preserve"> </w:t>
      </w:r>
      <w:proofErr w:type="spellStart"/>
      <w:r w:rsidRPr="002B317F">
        <w:rPr>
          <w:rFonts w:asciiTheme="minorHAnsi" w:hAnsiTheme="minorHAnsi"/>
        </w:rPr>
        <w:t>Counts</w:t>
      </w:r>
      <w:proofErr w:type="spellEnd"/>
      <w:r w:rsidRPr="002B317F">
        <w:rPr>
          <w:rFonts w:asciiTheme="minorHAnsi" w:hAnsiTheme="minorHAnsi"/>
        </w:rPr>
        <w:t xml:space="preserve"> (Cada recurso es importante)'. </w:t>
      </w:r>
    </w:p>
    <w:p w14:paraId="095215DF" w14:textId="77A4EB7C" w:rsidR="003A0312" w:rsidRPr="00670C38" w:rsidRDefault="003A0312" w:rsidP="003A0312">
      <w:pPr>
        <w:spacing w:after="160" w:line="259" w:lineRule="auto"/>
        <w:rPr>
          <w:rFonts w:asciiTheme="minorHAnsi" w:hAnsiTheme="minorHAnsi" w:cstheme="minorHAnsi"/>
        </w:rPr>
      </w:pPr>
      <w:r w:rsidRPr="002B317F">
        <w:rPr>
          <w:rFonts w:asciiTheme="minorHAnsi" w:hAnsiTheme="minorHAnsi"/>
        </w:rPr>
        <w:t>Com</w:t>
      </w:r>
      <w:r w:rsidR="00334C9C" w:rsidRPr="002B317F">
        <w:rPr>
          <w:rFonts w:asciiTheme="minorHAnsi" w:hAnsiTheme="minorHAnsi"/>
        </w:rPr>
        <w:t>p</w:t>
      </w:r>
      <w:r w:rsidRPr="002B317F">
        <w:rPr>
          <w:rFonts w:asciiTheme="minorHAnsi" w:hAnsiTheme="minorHAnsi"/>
        </w:rPr>
        <w:t>ac</w:t>
      </w:r>
      <w:r w:rsidRPr="00670C38">
        <w:rPr>
          <w:rFonts w:asciiTheme="minorHAnsi" w:hAnsiTheme="minorHAnsi"/>
        </w:rPr>
        <w:t xml:space="preserve"> y BBC Technologies, </w:t>
      </w:r>
      <w:r w:rsidR="00B20345" w:rsidRPr="00670C38">
        <w:rPr>
          <w:rFonts w:asciiTheme="minorHAnsi" w:hAnsiTheme="minorHAnsi"/>
        </w:rPr>
        <w:t xml:space="preserve">dos empresas que TOMRA adquirió en 2018, </w:t>
      </w:r>
      <w:r w:rsidRPr="00670C38">
        <w:rPr>
          <w:rFonts w:asciiTheme="minorHAnsi" w:hAnsiTheme="minorHAnsi"/>
        </w:rPr>
        <w:t>pasan a adoptar el nombre TOMRA Food</w:t>
      </w:r>
      <w:r w:rsidR="00B20345" w:rsidRPr="00670C38">
        <w:rPr>
          <w:rFonts w:asciiTheme="minorHAnsi" w:hAnsiTheme="minorHAnsi"/>
        </w:rPr>
        <w:t xml:space="preserve"> para alinearse con la actividad de TOMRA Food que, a lo largo del tiempo, ha ido creciendo mediante fusiones y adquisiciones</w:t>
      </w:r>
      <w:r w:rsidRPr="00670C38">
        <w:rPr>
          <w:rFonts w:asciiTheme="minorHAnsi" w:hAnsiTheme="minorHAnsi"/>
        </w:rPr>
        <w:t xml:space="preserve">. Así, formarán una división comercial de nueva creación, TOMRA </w:t>
      </w:r>
      <w:proofErr w:type="spellStart"/>
      <w:r w:rsidRPr="00670C38">
        <w:rPr>
          <w:rFonts w:asciiTheme="minorHAnsi" w:hAnsiTheme="minorHAnsi"/>
        </w:rPr>
        <w:t>Fresh</w:t>
      </w:r>
      <w:proofErr w:type="spellEnd"/>
      <w:r w:rsidRPr="00670C38">
        <w:rPr>
          <w:rFonts w:asciiTheme="minorHAnsi" w:hAnsiTheme="minorHAnsi"/>
        </w:rPr>
        <w:t xml:space="preserve"> </w:t>
      </w:r>
      <w:proofErr w:type="spellStart"/>
      <w:r w:rsidRPr="00670C38">
        <w:rPr>
          <w:rFonts w:asciiTheme="minorHAnsi" w:hAnsiTheme="minorHAnsi"/>
        </w:rPr>
        <w:t>Food</w:t>
      </w:r>
      <w:proofErr w:type="spellEnd"/>
      <w:r w:rsidRPr="00670C38">
        <w:rPr>
          <w:rFonts w:asciiTheme="minorHAnsi" w:hAnsiTheme="minorHAnsi"/>
        </w:rPr>
        <w:t xml:space="preserve">, y el resto de operaciones de TOMRA Food pasan a formar parte de la división TOMRA </w:t>
      </w:r>
      <w:proofErr w:type="spellStart"/>
      <w:r w:rsidRPr="00670C38">
        <w:rPr>
          <w:rFonts w:asciiTheme="minorHAnsi" w:hAnsiTheme="minorHAnsi"/>
        </w:rPr>
        <w:t>Processed</w:t>
      </w:r>
      <w:proofErr w:type="spellEnd"/>
      <w:r w:rsidRPr="00670C38">
        <w:rPr>
          <w:rFonts w:asciiTheme="minorHAnsi" w:hAnsiTheme="minorHAnsi"/>
        </w:rPr>
        <w:t xml:space="preserve"> </w:t>
      </w:r>
      <w:proofErr w:type="spellStart"/>
      <w:r w:rsidRPr="00670C38">
        <w:rPr>
          <w:rFonts w:asciiTheme="minorHAnsi" w:hAnsiTheme="minorHAnsi"/>
        </w:rPr>
        <w:t>Food</w:t>
      </w:r>
      <w:proofErr w:type="spellEnd"/>
      <w:r w:rsidRPr="00670C38">
        <w:rPr>
          <w:rFonts w:asciiTheme="minorHAnsi" w:hAnsiTheme="minorHAnsi"/>
        </w:rPr>
        <w:t>.</w:t>
      </w:r>
    </w:p>
    <w:p w14:paraId="2D1DB05A" w14:textId="320E4056"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rPr>
        <w:t xml:space="preserve">Según Andersen: "El relato de la historia de nuestra marca no se limita únicamente a contar la situación actual y las aspiraciones futuras de TOMRA Food. También forma parte de una estrategia más amplia de TOMRA para marcar una diferencia positiva en el mundo en que vivimos. Podemos lograrlo si trabajamos codo con codo con nuestros clientes y asentamos una forma común de hacer las cosas para aprovechar las fortalezas del Grupo. La revisión de la marca también forma parte de una estrategia para atraer </w:t>
      </w:r>
      <w:r w:rsidR="0002670D" w:rsidRPr="00670C38">
        <w:rPr>
          <w:rFonts w:asciiTheme="minorHAnsi" w:hAnsiTheme="minorHAnsi"/>
        </w:rPr>
        <w:t xml:space="preserve">nuevos </w:t>
      </w:r>
      <w:r w:rsidRPr="00670C38">
        <w:rPr>
          <w:rFonts w:asciiTheme="minorHAnsi" w:hAnsiTheme="minorHAnsi"/>
        </w:rPr>
        <w:t>trabajadores al grupo TOMRA y a TOMRA Food con los que poder aumentar significativamente nuestra plantilla para 2026".</w:t>
      </w:r>
    </w:p>
    <w:p w14:paraId="67034A34" w14:textId="006E5543"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rPr>
        <w:t xml:space="preserve">Picandet </w:t>
      </w:r>
      <w:r w:rsidR="00DA350D" w:rsidRPr="00670C38">
        <w:rPr>
          <w:rFonts w:asciiTheme="minorHAnsi" w:hAnsiTheme="minorHAnsi"/>
        </w:rPr>
        <w:t>comenta</w:t>
      </w:r>
      <w:r w:rsidRPr="00670C38">
        <w:rPr>
          <w:rFonts w:asciiTheme="minorHAnsi" w:hAnsiTheme="minorHAnsi"/>
        </w:rPr>
        <w:t xml:space="preserve"> lo siguiente: "Ahora, nuestra marca se presenta de una forma que subraya que nuestras líneas de negocio y nuestros clientes son más fuertes unidos entre sí. Entre </w:t>
      </w:r>
      <w:r w:rsidR="0030548C" w:rsidRPr="00670C38">
        <w:rPr>
          <w:rFonts w:asciiTheme="minorHAnsi" w:hAnsiTheme="minorHAnsi"/>
        </w:rPr>
        <w:t>todos</w:t>
      </w:r>
      <w:r w:rsidRPr="00670C38">
        <w:rPr>
          <w:rFonts w:asciiTheme="minorHAnsi" w:hAnsiTheme="minorHAnsi"/>
        </w:rPr>
        <w:t xml:space="preserve">, contamos con la experiencia para transformar el sector alimentario y liderar la revolución de los recursos, contribuir a la sostenibilidad </w:t>
      </w:r>
      <w:r w:rsidR="00E93702" w:rsidRPr="00670C38">
        <w:rPr>
          <w:rFonts w:asciiTheme="minorHAnsi" w:hAnsiTheme="minorHAnsi"/>
        </w:rPr>
        <w:t>e impulsar</w:t>
      </w:r>
      <w:r w:rsidRPr="00670C38">
        <w:rPr>
          <w:rFonts w:asciiTheme="minorHAnsi" w:hAnsiTheme="minorHAnsi"/>
        </w:rPr>
        <w:t xml:space="preserve"> un cambio hacia un mundo mejor. Si mantenemos esta perspectiva a largo plazo ayudaremos a que mucha gente entienda qué tiene que hacer a corto plazo.</w:t>
      </w:r>
    </w:p>
    <w:p w14:paraId="0442A11C" w14:textId="79E3D839"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rPr>
        <w:t xml:space="preserve">"El relato revisado de nuestra marca también refleja </w:t>
      </w:r>
      <w:r w:rsidR="00AF02DC" w:rsidRPr="00670C38">
        <w:rPr>
          <w:rFonts w:asciiTheme="minorHAnsi" w:hAnsiTheme="minorHAnsi"/>
        </w:rPr>
        <w:t>cómo</w:t>
      </w:r>
      <w:r w:rsidRPr="00670C38">
        <w:rPr>
          <w:rFonts w:asciiTheme="minorHAnsi" w:hAnsiTheme="minorHAnsi"/>
        </w:rPr>
        <w:t xml:space="preserve"> TOMRA Food ha creado una ruta mucho más definida, al reformular su estrategia en los últimos años. Está estrategia se basa en tres pilares fundamentales: crecimiento, para que la actividad crezca más rápido y mejor; excelencia, para ser los mejores en todo lo que hacemos; y talento, para cuidar a nuestro equipo y fomentar su desarrollo. Actualizar el relato de nuestra marca también </w:t>
      </w:r>
      <w:r w:rsidR="000A28C0" w:rsidRPr="00670C38">
        <w:rPr>
          <w:rFonts w:asciiTheme="minorHAnsi" w:hAnsiTheme="minorHAnsi"/>
        </w:rPr>
        <w:t>nos ayudará a</w:t>
      </w:r>
      <w:r w:rsidRPr="00670C38">
        <w:rPr>
          <w:rFonts w:asciiTheme="minorHAnsi" w:hAnsiTheme="minorHAnsi"/>
        </w:rPr>
        <w:t xml:space="preserve"> captar nuevos trabajadores, </w:t>
      </w:r>
      <w:r w:rsidRPr="00670C38">
        <w:rPr>
          <w:rFonts w:asciiTheme="minorHAnsi" w:hAnsiTheme="minorHAnsi"/>
        </w:rPr>
        <w:lastRenderedPageBreak/>
        <w:t xml:space="preserve">algo </w:t>
      </w:r>
      <w:r w:rsidR="001716BD" w:rsidRPr="00670C38">
        <w:rPr>
          <w:rFonts w:asciiTheme="minorHAnsi" w:hAnsiTheme="minorHAnsi"/>
        </w:rPr>
        <w:t>muy importante</w:t>
      </w:r>
      <w:r w:rsidRPr="00670C38">
        <w:rPr>
          <w:rFonts w:asciiTheme="minorHAnsi" w:hAnsiTheme="minorHAnsi"/>
        </w:rPr>
        <w:t xml:space="preserve"> ya que todo lo que logramos para nuestra actividad y nuestros clientes se basa en el trabajo de quienes forman parte de TOMRA. De hecho, los integrantes de nuestro equipo son quienes innovan en cuanto a recursos". </w:t>
      </w:r>
    </w:p>
    <w:p w14:paraId="68247290" w14:textId="77777777" w:rsidR="003A0312" w:rsidRPr="00670C38" w:rsidRDefault="003A0312" w:rsidP="003A0312">
      <w:pPr>
        <w:spacing w:after="160" w:line="259" w:lineRule="auto"/>
        <w:rPr>
          <w:rFonts w:asciiTheme="minorHAnsi" w:hAnsiTheme="minorHAnsi" w:cstheme="minorHAnsi"/>
          <w:b/>
          <w:bCs/>
        </w:rPr>
      </w:pPr>
    </w:p>
    <w:p w14:paraId="0B2B5816" w14:textId="5CA59C89" w:rsidR="003A0312" w:rsidRPr="00670C38" w:rsidRDefault="003A0312" w:rsidP="003A0312">
      <w:pPr>
        <w:spacing w:after="160" w:line="259" w:lineRule="auto"/>
        <w:rPr>
          <w:rFonts w:asciiTheme="minorHAnsi" w:hAnsiTheme="minorHAnsi" w:cstheme="minorHAnsi"/>
          <w:b/>
          <w:bCs/>
        </w:rPr>
      </w:pPr>
      <w:r w:rsidRPr="00670C38">
        <w:rPr>
          <w:rFonts w:asciiTheme="minorHAnsi" w:hAnsiTheme="minorHAnsi"/>
          <w:b/>
          <w:bCs/>
        </w:rPr>
        <w:t>Lograr que cada recurso sea importante</w:t>
      </w:r>
    </w:p>
    <w:p w14:paraId="18DEFE37" w14:textId="14A26BEC"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rPr>
        <w:t xml:space="preserve">La situación actual de la marca TOMRA Food es la de un proveedor innovador de las mejores soluciones </w:t>
      </w:r>
      <w:proofErr w:type="spellStart"/>
      <w:r w:rsidRPr="00670C38">
        <w:rPr>
          <w:rFonts w:asciiTheme="minorHAnsi" w:hAnsiTheme="minorHAnsi"/>
        </w:rPr>
        <w:t>poscosecha</w:t>
      </w:r>
      <w:proofErr w:type="spellEnd"/>
      <w:r w:rsidRPr="00670C38">
        <w:rPr>
          <w:rFonts w:asciiTheme="minorHAnsi" w:hAnsiTheme="minorHAnsi"/>
        </w:rPr>
        <w:t xml:space="preserve">, inteligencia y colaboraciones a largo plazo para una producción de alimentos sostenible, segura y de calidad. La compañía refuerza su posición de liderazgo no solo mediante el diseño y la fabricación de las soluciones más eficaces de clasificación y calibrado, sino también al transformar tecnología avanzada e información completa en inteligencia </w:t>
      </w:r>
      <w:r w:rsidR="00C129B8" w:rsidRPr="00670C38">
        <w:rPr>
          <w:rFonts w:asciiTheme="minorHAnsi" w:hAnsiTheme="minorHAnsi"/>
        </w:rPr>
        <w:t>de gran valor</w:t>
      </w:r>
      <w:r w:rsidRPr="00670C38">
        <w:rPr>
          <w:rFonts w:asciiTheme="minorHAnsi" w:hAnsiTheme="minorHAnsi"/>
        </w:rPr>
        <w:t xml:space="preserve">. </w:t>
      </w:r>
    </w:p>
    <w:p w14:paraId="3DCB3CA0" w14:textId="11F97EE5"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rPr>
        <w:t>Todas estas funciones tienen ahora mucha más importancia que nunca ya que la creciente población mundial tiene necesidades cada vez mayores de alimentos seguros, sostenibles y de calidad. Al compartir con agricultores y emprendedores del sector alimentario conocimientos colectivos fundamentales, TOMRA Food entiende perfectamente que todos los recursos son importantes. Y al seguir manteniendo la tradición con productores y contar con décadas de emprendimiento en el sector alimentario, y trabajar codo con codo con productores, envasadoras y procesador</w:t>
      </w:r>
      <w:r w:rsidR="009F1A43" w:rsidRPr="00670C38">
        <w:rPr>
          <w:rFonts w:asciiTheme="minorHAnsi" w:hAnsiTheme="minorHAnsi"/>
        </w:rPr>
        <w:t>a</w:t>
      </w:r>
      <w:r w:rsidRPr="00670C38">
        <w:rPr>
          <w:rFonts w:asciiTheme="minorHAnsi" w:hAnsiTheme="minorHAnsi"/>
        </w:rPr>
        <w:t>s de alimentos, TOMRA tiene la llave para optimizar la producción de alimentos</w:t>
      </w:r>
      <w:r w:rsidR="007C777A" w:rsidRPr="00670C38">
        <w:rPr>
          <w:rFonts w:asciiTheme="minorHAnsi" w:hAnsiTheme="minorHAnsi"/>
        </w:rPr>
        <w:t xml:space="preserve"> y</w:t>
      </w:r>
      <w:r w:rsidRPr="00670C38">
        <w:rPr>
          <w:rFonts w:asciiTheme="minorHAnsi" w:hAnsiTheme="minorHAnsi"/>
        </w:rPr>
        <w:t xml:space="preserve"> crear junto a ellos un valor sostenible para el presente y el futuro de las próximas generaciones. </w:t>
      </w:r>
    </w:p>
    <w:p w14:paraId="38E1AC41" w14:textId="33D01F85" w:rsidR="003A0312" w:rsidRPr="00670C38" w:rsidRDefault="003A0312" w:rsidP="003A0312">
      <w:pPr>
        <w:spacing w:after="160" w:line="259" w:lineRule="auto"/>
        <w:rPr>
          <w:rFonts w:asciiTheme="minorHAnsi" w:hAnsiTheme="minorHAnsi" w:cstheme="minorHAnsi"/>
        </w:rPr>
      </w:pPr>
      <w:r w:rsidRPr="00670C38">
        <w:rPr>
          <w:rFonts w:asciiTheme="minorHAnsi" w:hAnsiTheme="minorHAnsi"/>
        </w:rPr>
        <w:t xml:space="preserve">Picandet añade: "TOMRA ya ha ampliado su estrategia colaborativa de clientes a colaboradores y otros expertos del sector para ayudar a la cadena de suministro de alimentos a superar los retos que plantea la </w:t>
      </w:r>
      <w:r w:rsidR="00103F0F" w:rsidRPr="00670C38">
        <w:rPr>
          <w:rFonts w:asciiTheme="minorHAnsi" w:hAnsiTheme="minorHAnsi"/>
        </w:rPr>
        <w:t>destrucción de la naturaleza</w:t>
      </w:r>
      <w:r w:rsidRPr="00670C38">
        <w:rPr>
          <w:rFonts w:asciiTheme="minorHAnsi" w:hAnsiTheme="minorHAnsi"/>
        </w:rPr>
        <w:t xml:space="preserve">, las consecuencias del cambio climático y las desigualdades cada vez mayores. Si nos centramos en las necesidades del cliente y aprovechamos las soluciones digitales más avanzadas, podemos reducir significativamente el desperdicio de alimentos. </w:t>
      </w:r>
    </w:p>
    <w:p w14:paraId="449A0331" w14:textId="38B3EF7C" w:rsidR="003A0312" w:rsidRPr="00670C38" w:rsidRDefault="003A0312" w:rsidP="003A0312">
      <w:pPr>
        <w:spacing w:after="160" w:line="259" w:lineRule="auto"/>
        <w:rPr>
          <w:rFonts w:asciiTheme="minorHAnsi" w:hAnsiTheme="minorHAnsi"/>
        </w:rPr>
      </w:pPr>
      <w:r w:rsidRPr="00670C38">
        <w:rPr>
          <w:rFonts w:asciiTheme="minorHAnsi" w:hAnsiTheme="minorHAnsi"/>
        </w:rPr>
        <w:t xml:space="preserve">"Al combinar los amplios conocimientos de TOMRA sobre las categorías de alimentos y las características de los productos mejor valorados, además del análisis digital, existe una ruta clara para TOMRA Food como líder indiscutible mundial en soluciones inteligentes de clasificación e información para nuestros clientes mediante colaboraciones fiables a largo plazo. Esto es algo muy bueno para nuestros clientes, ya que les ayuda a proteger y reforzar su empresa, y es bueno también para reducir el </w:t>
      </w:r>
      <w:r w:rsidR="00670C38" w:rsidRPr="00670C38">
        <w:rPr>
          <w:rFonts w:asciiTheme="minorHAnsi" w:hAnsiTheme="minorHAnsi"/>
        </w:rPr>
        <w:t>desperdicio</w:t>
      </w:r>
      <w:r w:rsidRPr="00670C38">
        <w:rPr>
          <w:rFonts w:asciiTheme="minorHAnsi" w:hAnsiTheme="minorHAnsi"/>
        </w:rPr>
        <w:t xml:space="preserve"> mundial de alimentos, que es algo urgente a nivel mundial".</w:t>
      </w:r>
    </w:p>
    <w:p w14:paraId="44CA88E5" w14:textId="28F29308" w:rsidR="008B08E4" w:rsidRPr="00670C38" w:rsidRDefault="008B08E4" w:rsidP="003A0312">
      <w:pPr>
        <w:spacing w:after="160" w:line="259" w:lineRule="auto"/>
        <w:rPr>
          <w:rFonts w:asciiTheme="minorHAnsi" w:hAnsiTheme="minorHAnsi"/>
        </w:rPr>
      </w:pPr>
    </w:p>
    <w:p w14:paraId="7E2103CD" w14:textId="77777777" w:rsidR="008B08E4" w:rsidRPr="00670C38" w:rsidRDefault="008B08E4" w:rsidP="008B08E4">
      <w:pPr>
        <w:rPr>
          <w:rFonts w:asciiTheme="minorHAnsi" w:hAnsiTheme="minorHAnsi" w:cstheme="minorHAnsi"/>
          <w:b/>
          <w:bCs/>
          <w:sz w:val="24"/>
          <w:lang w:eastAsia="en-IE"/>
        </w:rPr>
      </w:pPr>
      <w:r w:rsidRPr="00670C38">
        <w:rPr>
          <w:rFonts w:asciiTheme="minorHAnsi" w:hAnsiTheme="minorHAnsi" w:cstheme="minorHAnsi"/>
          <w:b/>
          <w:bCs/>
          <w:sz w:val="24"/>
        </w:rPr>
        <w:t xml:space="preserve">Acerca de TOMRA Food </w:t>
      </w:r>
    </w:p>
    <w:p w14:paraId="539BDC0A" w14:textId="77777777" w:rsidR="008B08E4" w:rsidRPr="00670C38" w:rsidRDefault="008B08E4" w:rsidP="008B08E4">
      <w:pPr>
        <w:rPr>
          <w:rFonts w:asciiTheme="minorHAnsi" w:hAnsiTheme="minorHAnsi" w:cstheme="minorHAnsi"/>
          <w:sz w:val="24"/>
        </w:rPr>
      </w:pPr>
    </w:p>
    <w:p w14:paraId="1D553C2F" w14:textId="6EE31618" w:rsidR="008B08E4" w:rsidRPr="00670C38" w:rsidRDefault="008B08E4" w:rsidP="008B08E4">
      <w:pPr>
        <w:rPr>
          <w:rFonts w:asciiTheme="minorHAnsi" w:hAnsiTheme="minorHAnsi" w:cstheme="minorHAnsi"/>
          <w:szCs w:val="22"/>
        </w:rPr>
      </w:pPr>
      <w:r w:rsidRPr="00670C38">
        <w:rPr>
          <w:rFonts w:asciiTheme="minorHAnsi" w:hAnsiTheme="minorHAnsi" w:cstheme="minorHAnsi"/>
          <w:szCs w:val="22"/>
        </w:rPr>
        <w:t>TOMRA Food diseña y fabrica máquinas de clasificación basadas en sensores y proporciona soluciones integradas de postcosecha para la industria alimentaria. Desarrollamos la tecnología analítica más avanzada del mundo y la aplicamos a la clasificación y pelado.</w:t>
      </w:r>
    </w:p>
    <w:p w14:paraId="18D394AD" w14:textId="77777777" w:rsidR="001F65C4" w:rsidRPr="00670C38" w:rsidRDefault="001F65C4" w:rsidP="008B08E4">
      <w:pPr>
        <w:rPr>
          <w:rFonts w:asciiTheme="minorHAnsi" w:hAnsiTheme="minorHAnsi" w:cstheme="minorHAnsi"/>
          <w:szCs w:val="22"/>
        </w:rPr>
      </w:pPr>
    </w:p>
    <w:p w14:paraId="69F294AA" w14:textId="4E0EEE7B" w:rsidR="008B08E4" w:rsidRPr="00670C38" w:rsidRDefault="008B08E4" w:rsidP="008B08E4">
      <w:pPr>
        <w:rPr>
          <w:rFonts w:asciiTheme="minorHAnsi" w:hAnsiTheme="minorHAnsi" w:cstheme="minorHAnsi"/>
          <w:szCs w:val="22"/>
        </w:rPr>
      </w:pPr>
      <w:r w:rsidRPr="00670C38">
        <w:rPr>
          <w:rFonts w:asciiTheme="minorHAnsi" w:hAnsiTheme="minorHAnsi" w:cstheme="minorHAnsi"/>
          <w:szCs w:val="22"/>
        </w:rPr>
        <w:t xml:space="preserve">Más de 12.800 unidades están instaladas y son empleadas en todo el mundo por productores, envasadores y procesadores de dulces, frutas secas, cereales y semillas, patatas, </w:t>
      </w:r>
      <w:r w:rsidR="00670C38" w:rsidRPr="00670C38">
        <w:rPr>
          <w:rFonts w:asciiTheme="minorHAnsi" w:hAnsiTheme="minorHAnsi" w:cstheme="minorHAnsi"/>
          <w:szCs w:val="22"/>
        </w:rPr>
        <w:t>proteínas</w:t>
      </w:r>
      <w:r w:rsidRPr="00670C38">
        <w:rPr>
          <w:rFonts w:asciiTheme="minorHAnsi" w:hAnsiTheme="minorHAnsi" w:cstheme="minorHAnsi"/>
          <w:szCs w:val="22"/>
        </w:rPr>
        <w:t>, frutos secos y verduras.</w:t>
      </w:r>
    </w:p>
    <w:p w14:paraId="68832F3C" w14:textId="77777777" w:rsidR="004A3BA1" w:rsidRDefault="004A3BA1" w:rsidP="008B08E4">
      <w:pPr>
        <w:rPr>
          <w:rFonts w:asciiTheme="minorHAnsi" w:hAnsiTheme="minorHAnsi" w:cstheme="minorHAnsi"/>
          <w:szCs w:val="22"/>
        </w:rPr>
      </w:pPr>
    </w:p>
    <w:p w14:paraId="2CEFFB83" w14:textId="77777777" w:rsidR="004A3BA1" w:rsidRDefault="004A3BA1">
      <w:pPr>
        <w:rPr>
          <w:rFonts w:asciiTheme="minorHAnsi" w:hAnsiTheme="minorHAnsi" w:cstheme="minorHAnsi"/>
          <w:szCs w:val="22"/>
        </w:rPr>
      </w:pPr>
      <w:r>
        <w:rPr>
          <w:rFonts w:asciiTheme="minorHAnsi" w:hAnsiTheme="minorHAnsi" w:cstheme="minorHAnsi"/>
          <w:szCs w:val="22"/>
        </w:rPr>
        <w:br w:type="page"/>
      </w:r>
    </w:p>
    <w:p w14:paraId="0193B363" w14:textId="77777777" w:rsidR="004A3BA1" w:rsidRDefault="004A3BA1" w:rsidP="008B08E4">
      <w:pPr>
        <w:rPr>
          <w:rFonts w:asciiTheme="minorHAnsi" w:hAnsiTheme="minorHAnsi" w:cstheme="minorHAnsi"/>
          <w:szCs w:val="22"/>
        </w:rPr>
      </w:pPr>
    </w:p>
    <w:p w14:paraId="1A3E2370" w14:textId="0D90A842" w:rsidR="008B08E4" w:rsidRPr="00670C38" w:rsidRDefault="008B08E4" w:rsidP="008B08E4">
      <w:pPr>
        <w:rPr>
          <w:rFonts w:asciiTheme="minorHAnsi" w:hAnsiTheme="minorHAnsi" w:cstheme="minorHAnsi"/>
          <w:szCs w:val="22"/>
        </w:rPr>
      </w:pPr>
      <w:r w:rsidRPr="00670C38">
        <w:rPr>
          <w:rFonts w:asciiTheme="minorHAnsi" w:hAnsiTheme="minorHAnsi" w:cstheme="minorHAnsi"/>
          <w:szCs w:val="22"/>
        </w:rPr>
        <w:t xml:space="preserve">La empresa tiene como misión mejorar el rendimiento y la eficiencia operativa de sus clientes y garantizar el suministro de alimentos seguros a través de tecnologías inteligentes y útiles. Para alcanzar tales objetivos, TOMRA Food cuenta con centros de excelencia, oficinas regionales y plantas de fabricación en </w:t>
      </w:r>
      <w:proofErr w:type="gramStart"/>
      <w:r w:rsidRPr="00670C38">
        <w:rPr>
          <w:rFonts w:asciiTheme="minorHAnsi" w:hAnsiTheme="minorHAnsi" w:cstheme="minorHAnsi"/>
          <w:szCs w:val="22"/>
        </w:rPr>
        <w:t>EE.UU</w:t>
      </w:r>
      <w:proofErr w:type="gramEnd"/>
      <w:r w:rsidRPr="00670C38">
        <w:rPr>
          <w:rFonts w:asciiTheme="minorHAnsi" w:hAnsiTheme="minorHAnsi" w:cstheme="minorHAnsi"/>
          <w:szCs w:val="22"/>
        </w:rPr>
        <w:t>, Europa, América del Sur, Asia, África y Australasia.</w:t>
      </w:r>
    </w:p>
    <w:p w14:paraId="5438BF52" w14:textId="77777777" w:rsidR="001F65C4" w:rsidRPr="00670C38" w:rsidRDefault="001F65C4" w:rsidP="008B08E4">
      <w:pPr>
        <w:rPr>
          <w:rFonts w:asciiTheme="minorHAnsi" w:hAnsiTheme="minorHAnsi" w:cstheme="minorHAnsi"/>
          <w:szCs w:val="22"/>
        </w:rPr>
      </w:pPr>
    </w:p>
    <w:p w14:paraId="5CE245D2" w14:textId="20109205" w:rsidR="008B08E4" w:rsidRPr="00670C38" w:rsidRDefault="008B08E4" w:rsidP="008B08E4">
      <w:pPr>
        <w:rPr>
          <w:rFonts w:asciiTheme="minorHAnsi" w:hAnsiTheme="minorHAnsi" w:cstheme="minorHAnsi"/>
          <w:szCs w:val="22"/>
          <w:shd w:val="clear" w:color="auto" w:fill="FFFFFF"/>
        </w:rPr>
      </w:pPr>
      <w:r w:rsidRPr="00670C38">
        <w:rPr>
          <w:rFonts w:asciiTheme="minorHAnsi" w:hAnsiTheme="minorHAnsi" w:cstheme="minorHAnsi"/>
          <w:szCs w:val="22"/>
        </w:rPr>
        <w:t xml:space="preserve">TOMRA Food </w:t>
      </w:r>
      <w:r w:rsidRPr="00670C38">
        <w:rPr>
          <w:rFonts w:asciiTheme="minorHAnsi" w:hAnsiTheme="minorHAnsi" w:cstheme="minorHAnsi"/>
          <w:szCs w:val="22"/>
          <w:shd w:val="clear" w:color="auto" w:fill="FFFFFF"/>
        </w:rPr>
        <w:t xml:space="preserve">forma parte de TOMRA </w:t>
      </w:r>
      <w:proofErr w:type="spellStart"/>
      <w:r w:rsidRPr="00670C38">
        <w:rPr>
          <w:rFonts w:asciiTheme="minorHAnsi" w:hAnsiTheme="minorHAnsi" w:cstheme="minorHAnsi"/>
          <w:szCs w:val="22"/>
          <w:shd w:val="clear" w:color="auto" w:fill="FFFFFF"/>
        </w:rPr>
        <w:t>Group</w:t>
      </w:r>
      <w:proofErr w:type="spellEnd"/>
      <w:r w:rsidRPr="00670C38">
        <w:rPr>
          <w:rFonts w:asciiTheme="minorHAnsi" w:hAnsiTheme="minorHAnsi" w:cstheme="minorHAnsi"/>
          <w:szCs w:val="22"/>
          <w:shd w:val="clear" w:color="auto" w:fill="FFFFFF"/>
        </w:rPr>
        <w:t>,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36BE8C81" w14:textId="77777777" w:rsidR="001F65C4" w:rsidRPr="00670C38" w:rsidRDefault="001F65C4" w:rsidP="008B08E4">
      <w:pPr>
        <w:rPr>
          <w:rFonts w:asciiTheme="minorHAnsi" w:hAnsiTheme="minorHAnsi" w:cstheme="minorHAnsi"/>
          <w:szCs w:val="22"/>
          <w:shd w:val="clear" w:color="auto" w:fill="FFFFFF"/>
        </w:rPr>
      </w:pPr>
    </w:p>
    <w:p w14:paraId="6F9D63BA" w14:textId="77777777" w:rsidR="008B08E4" w:rsidRPr="00670C38" w:rsidRDefault="008B08E4" w:rsidP="008B08E4">
      <w:pPr>
        <w:rPr>
          <w:rFonts w:asciiTheme="minorHAnsi" w:hAnsiTheme="minorHAnsi" w:cstheme="minorHAnsi"/>
          <w:szCs w:val="22"/>
          <w:shd w:val="clear" w:color="auto" w:fill="FFFFFF"/>
        </w:rPr>
      </w:pPr>
      <w:r w:rsidRPr="00670C38">
        <w:rPr>
          <w:rFonts w:asciiTheme="minorHAnsi" w:hAnsiTheme="minorHAnsi" w:cstheme="minorHAnsi"/>
          <w:szCs w:val="22"/>
          <w:shd w:val="clear" w:color="auto" w:fill="FFFFFF"/>
        </w:rPr>
        <w:t>TOMRA dispone hoy de unas 100.000 instalaciones en más de 80 mercados a nivel mundial y sus ingresos totales en 2021 alcanzaron 10,9 mil millones de NOK. El grupo tiene unos 4,600 empleados a nivel global y cotiza en la Bolsa de Valores de Oslo (OSE: TOM).</w:t>
      </w:r>
    </w:p>
    <w:p w14:paraId="602B69DE" w14:textId="77777777" w:rsidR="004A3BA1" w:rsidRDefault="004A3BA1" w:rsidP="008B08E4">
      <w:pPr>
        <w:rPr>
          <w:rFonts w:asciiTheme="minorHAnsi" w:hAnsiTheme="minorHAnsi" w:cstheme="minorHAnsi"/>
          <w:szCs w:val="22"/>
          <w:shd w:val="clear" w:color="auto" w:fill="FFFFFF"/>
        </w:rPr>
      </w:pPr>
    </w:p>
    <w:p w14:paraId="0407B9A1" w14:textId="1A55946A" w:rsidR="008B08E4" w:rsidRPr="00670C38" w:rsidRDefault="008B08E4" w:rsidP="008B08E4">
      <w:pPr>
        <w:rPr>
          <w:rFonts w:asciiTheme="minorHAnsi" w:hAnsiTheme="minorHAnsi" w:cstheme="minorHAnsi"/>
          <w:szCs w:val="22"/>
          <w:shd w:val="clear" w:color="auto" w:fill="FFFFFF"/>
        </w:rPr>
      </w:pPr>
      <w:r w:rsidRPr="00670C38">
        <w:rPr>
          <w:rFonts w:asciiTheme="minorHAnsi" w:hAnsiTheme="minorHAnsi" w:cstheme="minorHAnsi"/>
          <w:szCs w:val="22"/>
          <w:shd w:val="clear" w:color="auto" w:fill="FFFFFF"/>
        </w:rPr>
        <w:t xml:space="preserve">Para más información acerca de TOMRA, visite la página </w:t>
      </w:r>
      <w:hyperlink r:id="rId11" w:history="1">
        <w:r w:rsidRPr="00670C38">
          <w:rPr>
            <w:rStyle w:val="Hipervnculo"/>
            <w:rFonts w:asciiTheme="minorHAnsi" w:hAnsiTheme="minorHAnsi" w:cstheme="minorHAnsi"/>
            <w:szCs w:val="22"/>
            <w:shd w:val="clear" w:color="auto" w:fill="FFFFFF"/>
          </w:rPr>
          <w:t>www.tomra.com</w:t>
        </w:r>
      </w:hyperlink>
      <w:r w:rsidRPr="00670C38">
        <w:rPr>
          <w:rFonts w:asciiTheme="minorHAnsi" w:hAnsiTheme="minorHAnsi" w:cstheme="minorHAnsi"/>
          <w:szCs w:val="22"/>
          <w:shd w:val="clear" w:color="auto" w:fill="FFFFFF"/>
        </w:rPr>
        <w:t>.</w:t>
      </w:r>
    </w:p>
    <w:p w14:paraId="37690E0F" w14:textId="77777777" w:rsidR="008B08E4" w:rsidRPr="00670C38" w:rsidRDefault="008B08E4" w:rsidP="008B08E4"/>
    <w:p w14:paraId="7CFF6B93" w14:textId="45983A9D" w:rsidR="008B08E4" w:rsidRDefault="008B08E4" w:rsidP="003A0312">
      <w:pPr>
        <w:spacing w:after="160" w:line="259" w:lineRule="auto"/>
        <w:rPr>
          <w:rFonts w:asciiTheme="minorHAnsi" w:hAnsiTheme="minorHAnsi" w:cstheme="minorHAnsi"/>
        </w:rPr>
      </w:pPr>
    </w:p>
    <w:p w14:paraId="2CD437D7" w14:textId="77777777" w:rsidR="004A3BA1" w:rsidRPr="00E7598E" w:rsidRDefault="004A3BA1" w:rsidP="004A3BA1">
      <w:pPr>
        <w:rPr>
          <w:rFonts w:asciiTheme="minorHAnsi" w:hAnsiTheme="minorHAnsi" w:cstheme="minorHAnsi"/>
          <w:b/>
          <w:bCs/>
          <w:sz w:val="24"/>
          <w:szCs w:val="28"/>
        </w:rPr>
      </w:pPr>
      <w:r w:rsidRPr="00E7598E">
        <w:rPr>
          <w:rFonts w:asciiTheme="minorHAnsi" w:hAnsiTheme="minorHAnsi" w:cstheme="minorHAnsi"/>
          <w:b/>
          <w:bCs/>
          <w:sz w:val="24"/>
          <w:szCs w:val="28"/>
        </w:rPr>
        <w:t>Contacto con los Medios:</w:t>
      </w:r>
    </w:p>
    <w:p w14:paraId="646EF4F7" w14:textId="77777777" w:rsidR="004A3BA1" w:rsidRPr="00E7598E" w:rsidRDefault="004A3BA1" w:rsidP="004A3BA1">
      <w:pPr>
        <w:rPr>
          <w:rFonts w:asciiTheme="minorHAnsi" w:hAnsiTheme="minorHAnsi" w:cstheme="minorHAnsi"/>
          <w:b/>
          <w:bCs/>
          <w:sz w:val="24"/>
          <w:szCs w:val="28"/>
        </w:rPr>
      </w:pPr>
    </w:p>
    <w:p w14:paraId="0FB89AF9" w14:textId="77777777" w:rsidR="004A3BA1" w:rsidRPr="00E72D98" w:rsidRDefault="004A3BA1" w:rsidP="004A3BA1">
      <w:pPr>
        <w:spacing w:line="100" w:lineRule="atLeast"/>
        <w:rPr>
          <w:rFonts w:asciiTheme="minorHAnsi" w:hAnsiTheme="minorHAnsi" w:cstheme="minorHAnsi"/>
          <w:szCs w:val="22"/>
        </w:rPr>
      </w:pPr>
      <w:r w:rsidRPr="00E72D98">
        <w:rPr>
          <w:rFonts w:asciiTheme="minorHAnsi" w:hAnsiTheme="minorHAnsi" w:cstheme="minorHAnsi"/>
          <w:szCs w:val="22"/>
        </w:rPr>
        <w:t>Emitido por:</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En nombre de:</w:t>
      </w:r>
    </w:p>
    <w:p w14:paraId="381E03DF" w14:textId="77777777" w:rsidR="004A3BA1" w:rsidRPr="00E72D98" w:rsidRDefault="004A3BA1" w:rsidP="004A3BA1">
      <w:pPr>
        <w:spacing w:line="100" w:lineRule="atLeast"/>
        <w:rPr>
          <w:rFonts w:asciiTheme="minorHAnsi" w:hAnsiTheme="minorHAnsi" w:cstheme="minorHAnsi"/>
          <w:szCs w:val="22"/>
          <w:lang w:val="en-GB"/>
        </w:rPr>
      </w:pPr>
      <w:r w:rsidRPr="00E72D98">
        <w:rPr>
          <w:rFonts w:asciiTheme="minorHAnsi" w:hAnsiTheme="minorHAnsi" w:cstheme="minorHAnsi"/>
          <w:szCs w:val="22"/>
          <w:lang w:val="en-GB"/>
        </w:rPr>
        <w:t>ALARCÓN &amp; HARRIS</w:t>
      </w:r>
      <w:r w:rsidRPr="00E72D98">
        <w:rPr>
          <w:rFonts w:asciiTheme="minorHAnsi" w:hAnsiTheme="minorHAnsi" w:cstheme="minorHAnsi"/>
          <w:szCs w:val="22"/>
          <w:lang w:val="en-GB"/>
        </w:rPr>
        <w:tab/>
      </w:r>
      <w:r w:rsidRPr="00E72D98">
        <w:rPr>
          <w:rFonts w:asciiTheme="minorHAnsi" w:hAnsiTheme="minorHAnsi" w:cstheme="minorHAnsi"/>
          <w:szCs w:val="22"/>
          <w:lang w:val="en-GB"/>
        </w:rPr>
        <w:tab/>
      </w:r>
      <w:r w:rsidRPr="00E72D98">
        <w:rPr>
          <w:rFonts w:asciiTheme="minorHAnsi" w:hAnsiTheme="minorHAnsi" w:cstheme="minorHAnsi"/>
          <w:szCs w:val="22"/>
          <w:lang w:val="en-GB"/>
        </w:rPr>
        <w:tab/>
      </w:r>
      <w:r w:rsidRPr="00E72D98">
        <w:rPr>
          <w:rFonts w:asciiTheme="minorHAnsi" w:hAnsiTheme="minorHAnsi" w:cstheme="minorHAnsi"/>
          <w:szCs w:val="22"/>
          <w:lang w:val="en-GB"/>
        </w:rPr>
        <w:tab/>
      </w:r>
      <w:r w:rsidRPr="00E72D98">
        <w:rPr>
          <w:rFonts w:asciiTheme="minorHAnsi" w:hAnsiTheme="minorHAnsi" w:cstheme="minorHAnsi"/>
          <w:szCs w:val="22"/>
          <w:lang w:val="en-GB"/>
        </w:rPr>
        <w:tab/>
        <w:t xml:space="preserve">TOMRA Sorting, S.L. </w:t>
      </w:r>
    </w:p>
    <w:p w14:paraId="72874B70" w14:textId="77777777" w:rsidR="004A3BA1" w:rsidRPr="00E72D98" w:rsidRDefault="004A3BA1" w:rsidP="004A3BA1">
      <w:pPr>
        <w:spacing w:line="100" w:lineRule="atLeast"/>
        <w:rPr>
          <w:rFonts w:asciiTheme="minorHAnsi" w:hAnsiTheme="minorHAnsi" w:cstheme="minorHAnsi"/>
          <w:szCs w:val="22"/>
        </w:rPr>
      </w:pPr>
      <w:r w:rsidRPr="00E72D98">
        <w:rPr>
          <w:rFonts w:asciiTheme="minorHAnsi" w:hAnsiTheme="minorHAnsi" w:cstheme="minorHAnsi"/>
          <w:szCs w:val="22"/>
        </w:rPr>
        <w:t>Asesores de Comunicación y Marketing</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 xml:space="preserve">C/ </w:t>
      </w:r>
      <w:proofErr w:type="spellStart"/>
      <w:r w:rsidRPr="00E72D98">
        <w:rPr>
          <w:rFonts w:asciiTheme="minorHAnsi" w:hAnsiTheme="minorHAnsi" w:cstheme="minorHAnsi"/>
          <w:szCs w:val="22"/>
        </w:rPr>
        <w:t>Carrer</w:t>
      </w:r>
      <w:proofErr w:type="spellEnd"/>
      <w:r w:rsidRPr="00E72D98">
        <w:rPr>
          <w:rFonts w:asciiTheme="minorHAnsi" w:hAnsiTheme="minorHAnsi" w:cstheme="minorHAnsi"/>
          <w:szCs w:val="22"/>
        </w:rPr>
        <w:t xml:space="preserve"> Arquitecte Gaudí, </w:t>
      </w:r>
      <w:proofErr w:type="spellStart"/>
      <w:r w:rsidRPr="00E72D98">
        <w:rPr>
          <w:rFonts w:asciiTheme="minorHAnsi" w:hAnsiTheme="minorHAnsi" w:cstheme="minorHAnsi"/>
          <w:szCs w:val="22"/>
        </w:rPr>
        <w:t>num</w:t>
      </w:r>
      <w:proofErr w:type="spellEnd"/>
      <w:r w:rsidRPr="00E72D98">
        <w:rPr>
          <w:rFonts w:asciiTheme="minorHAnsi" w:hAnsiTheme="minorHAnsi" w:cstheme="minorHAnsi"/>
          <w:szCs w:val="22"/>
        </w:rPr>
        <w:t>. 45</w:t>
      </w:r>
    </w:p>
    <w:p w14:paraId="4B660830" w14:textId="77777777" w:rsidR="004A3BA1" w:rsidRPr="00E72D98" w:rsidRDefault="004A3BA1" w:rsidP="004A3BA1">
      <w:pPr>
        <w:spacing w:line="100" w:lineRule="atLeast"/>
        <w:rPr>
          <w:rFonts w:asciiTheme="minorHAnsi" w:hAnsiTheme="minorHAnsi" w:cstheme="minorHAnsi"/>
          <w:szCs w:val="22"/>
        </w:rPr>
      </w:pPr>
      <w:r w:rsidRPr="00E72D98">
        <w:rPr>
          <w:rFonts w:asciiTheme="minorHAnsi" w:hAnsiTheme="minorHAnsi" w:cstheme="minorHAnsi"/>
          <w:szCs w:val="22"/>
        </w:rPr>
        <w:t>Avda. Ramón y Cajal, 27</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 xml:space="preserve">17480 </w:t>
      </w:r>
      <w:proofErr w:type="gramStart"/>
      <w:r w:rsidRPr="00E72D98">
        <w:rPr>
          <w:rFonts w:asciiTheme="minorHAnsi" w:hAnsiTheme="minorHAnsi" w:cstheme="minorHAnsi"/>
          <w:szCs w:val="22"/>
        </w:rPr>
        <w:t>Roses  -</w:t>
      </w:r>
      <w:proofErr w:type="gramEnd"/>
      <w:r w:rsidRPr="00E72D98">
        <w:rPr>
          <w:rFonts w:asciiTheme="minorHAnsi" w:hAnsiTheme="minorHAnsi" w:cstheme="minorHAnsi"/>
          <w:szCs w:val="22"/>
        </w:rPr>
        <w:t xml:space="preserve">  </w:t>
      </w:r>
    </w:p>
    <w:p w14:paraId="2455070F" w14:textId="77777777" w:rsidR="004A3BA1" w:rsidRPr="00E72D98" w:rsidRDefault="004A3BA1" w:rsidP="004A3BA1">
      <w:pPr>
        <w:spacing w:line="100" w:lineRule="atLeast"/>
        <w:rPr>
          <w:rFonts w:asciiTheme="minorHAnsi" w:hAnsiTheme="minorHAnsi" w:cstheme="minorHAnsi"/>
          <w:szCs w:val="22"/>
        </w:rPr>
      </w:pPr>
      <w:r w:rsidRPr="00E72D98">
        <w:rPr>
          <w:rFonts w:asciiTheme="minorHAnsi" w:hAnsiTheme="minorHAnsi" w:cstheme="minorHAnsi"/>
          <w:szCs w:val="22"/>
        </w:rPr>
        <w:t>28016 MADRID</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GIRONA</w:t>
      </w:r>
    </w:p>
    <w:p w14:paraId="6CFC9A52" w14:textId="77777777" w:rsidR="004A3BA1" w:rsidRPr="00E72D98" w:rsidRDefault="004A3BA1" w:rsidP="004A3BA1">
      <w:pPr>
        <w:spacing w:line="100" w:lineRule="atLeast"/>
        <w:rPr>
          <w:rFonts w:asciiTheme="minorHAnsi" w:hAnsiTheme="minorHAnsi" w:cstheme="minorHAnsi"/>
          <w:szCs w:val="22"/>
        </w:rPr>
      </w:pPr>
      <w:r w:rsidRPr="00E72D98">
        <w:rPr>
          <w:rFonts w:asciiTheme="minorHAnsi" w:hAnsiTheme="minorHAnsi" w:cstheme="minorHAnsi"/>
          <w:szCs w:val="22"/>
        </w:rPr>
        <w:t>Tel: (34) 91 415 30 20</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Tel: (34) 972 15 43 73</w:t>
      </w:r>
    </w:p>
    <w:p w14:paraId="31B92DC2" w14:textId="77777777" w:rsidR="004A3BA1" w:rsidRPr="00E72D98" w:rsidRDefault="004A3BA1" w:rsidP="004A3BA1">
      <w:pPr>
        <w:spacing w:line="100" w:lineRule="atLeast"/>
        <w:rPr>
          <w:rFonts w:asciiTheme="minorHAnsi" w:hAnsiTheme="minorHAnsi" w:cstheme="minorHAnsi"/>
          <w:szCs w:val="22"/>
        </w:rPr>
      </w:pPr>
      <w:r w:rsidRPr="00E72D98">
        <w:rPr>
          <w:rFonts w:asciiTheme="minorHAnsi" w:hAnsiTheme="minorHAnsi" w:cstheme="minorHAnsi"/>
          <w:szCs w:val="22"/>
        </w:rPr>
        <w:t xml:space="preserve">E-Mail: </w:t>
      </w:r>
      <w:hyperlink r:id="rId12" w:history="1">
        <w:r w:rsidRPr="00E72D98">
          <w:rPr>
            <w:rStyle w:val="Hipervnculo"/>
            <w:rFonts w:asciiTheme="minorHAnsi" w:hAnsiTheme="minorHAnsi" w:cstheme="minorHAnsi"/>
            <w:szCs w:val="22"/>
          </w:rPr>
          <w:t>nmarti@alarconyharris.com</w:t>
        </w:r>
      </w:hyperlink>
      <w:r w:rsidRPr="00E72D98">
        <w:rPr>
          <w:rFonts w:asciiTheme="minorHAnsi" w:hAnsiTheme="minorHAnsi" w:cstheme="minorHAnsi"/>
          <w:szCs w:val="22"/>
        </w:rPr>
        <w:t xml:space="preserve"> </w:t>
      </w:r>
      <w:r w:rsidRPr="00E72D98">
        <w:rPr>
          <w:rFonts w:asciiTheme="minorHAnsi" w:hAnsiTheme="minorHAnsi" w:cstheme="minorHAnsi"/>
          <w:szCs w:val="22"/>
        </w:rPr>
        <w:tab/>
      </w:r>
      <w:r w:rsidRPr="00E72D98">
        <w:rPr>
          <w:rFonts w:asciiTheme="minorHAnsi" w:hAnsiTheme="minorHAnsi" w:cstheme="minorHAnsi"/>
          <w:szCs w:val="22"/>
        </w:rPr>
        <w:tab/>
      </w:r>
      <w:r w:rsidRPr="00E72D98">
        <w:rPr>
          <w:rFonts w:asciiTheme="minorHAnsi" w:hAnsiTheme="minorHAnsi" w:cstheme="minorHAnsi"/>
          <w:szCs w:val="22"/>
        </w:rPr>
        <w:tab/>
        <w:t>E-mail</w:t>
      </w:r>
      <w:r w:rsidRPr="00E72D98">
        <w:rPr>
          <w:rFonts w:asciiTheme="minorHAnsi" w:hAnsiTheme="minorHAnsi" w:cstheme="minorHAnsi"/>
          <w:color w:val="000000" w:themeColor="text1"/>
          <w:szCs w:val="22"/>
        </w:rPr>
        <w:t xml:space="preserve">: </w:t>
      </w:r>
      <w:hyperlink r:id="rId13" w:history="1">
        <w:r w:rsidRPr="00E72D98">
          <w:rPr>
            <w:rStyle w:val="Hipervnculo"/>
            <w:rFonts w:asciiTheme="minorHAnsi" w:hAnsiTheme="minorHAnsi" w:cstheme="minorHAnsi"/>
            <w:szCs w:val="22"/>
          </w:rPr>
          <w:t>alejandro.palacios@tomra.com</w:t>
        </w:r>
      </w:hyperlink>
      <w:r w:rsidRPr="00E72D98">
        <w:rPr>
          <w:rFonts w:asciiTheme="minorHAnsi" w:hAnsiTheme="minorHAnsi" w:cstheme="minorHAnsi"/>
          <w:color w:val="000000" w:themeColor="text1"/>
          <w:szCs w:val="22"/>
        </w:rPr>
        <w:t xml:space="preserve"> </w:t>
      </w:r>
    </w:p>
    <w:p w14:paraId="7C0D7F29" w14:textId="1B6B2527" w:rsidR="004A3BA1" w:rsidRPr="004A3BA1" w:rsidRDefault="004A3BA1" w:rsidP="004A3BA1">
      <w:pPr>
        <w:pStyle w:val="NoSpacing1"/>
        <w:spacing w:line="360" w:lineRule="auto"/>
        <w:rPr>
          <w:rFonts w:asciiTheme="minorHAnsi" w:hAnsiTheme="minorHAnsi" w:cstheme="minorHAnsi"/>
        </w:rPr>
      </w:pPr>
      <w:r w:rsidRPr="00E72D98">
        <w:rPr>
          <w:rFonts w:asciiTheme="minorHAnsi" w:hAnsiTheme="minorHAnsi" w:cstheme="minorHAnsi"/>
        </w:rPr>
        <w:t xml:space="preserve">Web: </w:t>
      </w:r>
      <w:hyperlink r:id="rId14" w:history="1">
        <w:r w:rsidRPr="00E72D98">
          <w:rPr>
            <w:rStyle w:val="Hipervnculo"/>
            <w:rFonts w:asciiTheme="minorHAnsi" w:hAnsiTheme="minorHAnsi" w:cstheme="minorHAnsi"/>
          </w:rPr>
          <w:t>www.alarconyharris.com</w:t>
        </w:r>
      </w:hyperlink>
      <w:r w:rsidRPr="00E72D98">
        <w:rPr>
          <w:rFonts w:asciiTheme="minorHAnsi" w:hAnsiTheme="minorHAnsi" w:cstheme="minorHAnsi"/>
        </w:rPr>
        <w:tab/>
      </w:r>
      <w:r w:rsidRPr="00E72D98">
        <w:rPr>
          <w:rFonts w:asciiTheme="minorHAnsi" w:hAnsiTheme="minorHAnsi" w:cstheme="minorHAnsi"/>
        </w:rPr>
        <w:tab/>
      </w:r>
      <w:r w:rsidRPr="00E72D98">
        <w:rPr>
          <w:rFonts w:asciiTheme="minorHAnsi" w:hAnsiTheme="minorHAnsi" w:cstheme="minorHAnsi"/>
        </w:rPr>
        <w:tab/>
      </w:r>
      <w:r w:rsidRPr="00E72D98">
        <w:rPr>
          <w:rFonts w:asciiTheme="minorHAnsi" w:hAnsiTheme="minorHAnsi" w:cstheme="minorHAnsi"/>
        </w:rPr>
        <w:tab/>
        <w:t xml:space="preserve">Web: </w:t>
      </w:r>
      <w:hyperlink r:id="rId15" w:history="1">
        <w:r w:rsidRPr="00E72D98">
          <w:rPr>
            <w:rStyle w:val="Hipervnculo"/>
            <w:rFonts w:asciiTheme="minorHAnsi" w:hAnsiTheme="minorHAnsi" w:cstheme="minorHAnsi"/>
          </w:rPr>
          <w:t>www.tomra.com/es/food</w:t>
        </w:r>
      </w:hyperlink>
    </w:p>
    <w:p w14:paraId="1A1DE1A3" w14:textId="77777777" w:rsidR="000837C7" w:rsidRPr="004A3BA1" w:rsidRDefault="000837C7" w:rsidP="00B35DA9">
      <w:pPr>
        <w:rPr>
          <w:rFonts w:ascii="Calibri" w:hAnsi="Calibri" w:cs="Calibri"/>
          <w:lang w:val="en-US"/>
        </w:rPr>
      </w:pPr>
    </w:p>
    <w:p w14:paraId="171E75E9" w14:textId="660F9407" w:rsidR="003C263B" w:rsidRPr="004A3BA1" w:rsidRDefault="003C263B" w:rsidP="00B35DA9">
      <w:pPr>
        <w:rPr>
          <w:rFonts w:asciiTheme="minorHAnsi" w:hAnsiTheme="minorHAnsi" w:cstheme="minorHAnsi"/>
          <w:b/>
          <w:bCs/>
          <w:lang w:val="en-US"/>
        </w:rPr>
        <w:sectPr w:rsidR="003C263B" w:rsidRPr="004A3BA1" w:rsidSect="0040029D">
          <w:headerReference w:type="default" r:id="rId16"/>
          <w:footerReference w:type="default" r:id="rId17"/>
          <w:pgSz w:w="11900" w:h="16840"/>
          <w:pgMar w:top="1440" w:right="1440" w:bottom="1440" w:left="1440" w:header="708" w:footer="708" w:gutter="0"/>
          <w:cols w:space="708"/>
          <w:docGrid w:linePitch="360"/>
        </w:sectPr>
      </w:pPr>
    </w:p>
    <w:p w14:paraId="6877FC7B" w14:textId="77777777" w:rsidR="00BD522D" w:rsidRPr="004A3BA1" w:rsidRDefault="00BD522D" w:rsidP="00B35DA9">
      <w:pPr>
        <w:rPr>
          <w:rFonts w:asciiTheme="minorHAnsi" w:hAnsiTheme="minorHAnsi" w:cstheme="minorHAnsi"/>
          <w:lang w:val="en-US"/>
        </w:rPr>
      </w:pPr>
    </w:p>
    <w:sectPr w:rsidR="00BD522D" w:rsidRPr="004A3BA1" w:rsidSect="0040029D">
      <w:footerReference w:type="default" r:id="rId1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DD89" w14:textId="77777777" w:rsidR="00B0652F" w:rsidRDefault="00B0652F" w:rsidP="00507D9C">
      <w:r>
        <w:separator/>
      </w:r>
    </w:p>
  </w:endnote>
  <w:endnote w:type="continuationSeparator" w:id="0">
    <w:p w14:paraId="30D94545" w14:textId="77777777" w:rsidR="00B0652F" w:rsidRDefault="00B0652F"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8E0F" w14:textId="77777777" w:rsidR="00B0652F" w:rsidRDefault="00B0652F" w:rsidP="00507D9C">
      <w:r>
        <w:separator/>
      </w:r>
    </w:p>
  </w:footnote>
  <w:footnote w:type="continuationSeparator" w:id="0">
    <w:p w14:paraId="04EDB696" w14:textId="77777777" w:rsidR="00B0652F" w:rsidRDefault="00B0652F"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tab/>
    </w:r>
    <w:r>
      <w:tab/>
      <w:t>Comunicado de prensa</w:t>
    </w:r>
  </w:p>
  <w:p w14:paraId="6012B7EB" w14:textId="14362D4D" w:rsidR="00B35DA9" w:rsidRDefault="00B35DA9" w:rsidP="00B35DA9">
    <w:pPr>
      <w:pStyle w:val="Encabezado"/>
      <w:rPr>
        <w:noProof/>
      </w:rPr>
    </w:pPr>
    <w:r>
      <w:rPr>
        <w:noProof/>
      </w:rPr>
      <mc:AlternateContent>
        <mc:Choice Requires="wps">
          <w:drawing>
            <wp:anchor distT="0" distB="0" distL="114300" distR="114300" simplePos="0" relativeHeight="251657216"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B9E8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gUAXoenbywAAAA="/>
  </w:docVars>
  <w:rsids>
    <w:rsidRoot w:val="00077F48"/>
    <w:rsid w:val="0002670D"/>
    <w:rsid w:val="00032AD3"/>
    <w:rsid w:val="00077F48"/>
    <w:rsid w:val="000837C7"/>
    <w:rsid w:val="000A0E59"/>
    <w:rsid w:val="000A28C0"/>
    <w:rsid w:val="000A64BC"/>
    <w:rsid w:val="000A66F4"/>
    <w:rsid w:val="000C7464"/>
    <w:rsid w:val="000D5010"/>
    <w:rsid w:val="00103F0F"/>
    <w:rsid w:val="00114275"/>
    <w:rsid w:val="00144BF4"/>
    <w:rsid w:val="00144F6B"/>
    <w:rsid w:val="00154649"/>
    <w:rsid w:val="001716BD"/>
    <w:rsid w:val="00173538"/>
    <w:rsid w:val="0018153F"/>
    <w:rsid w:val="00197831"/>
    <w:rsid w:val="001A5289"/>
    <w:rsid w:val="001C4E54"/>
    <w:rsid w:val="001F65C4"/>
    <w:rsid w:val="00200841"/>
    <w:rsid w:val="00242460"/>
    <w:rsid w:val="00247A68"/>
    <w:rsid w:val="002604EC"/>
    <w:rsid w:val="002830C9"/>
    <w:rsid w:val="002B317F"/>
    <w:rsid w:val="0030548C"/>
    <w:rsid w:val="0030769F"/>
    <w:rsid w:val="00322BC7"/>
    <w:rsid w:val="00326CF8"/>
    <w:rsid w:val="00334C9C"/>
    <w:rsid w:val="00346325"/>
    <w:rsid w:val="00357C1B"/>
    <w:rsid w:val="00364B5F"/>
    <w:rsid w:val="00373033"/>
    <w:rsid w:val="003A0312"/>
    <w:rsid w:val="003A34B0"/>
    <w:rsid w:val="003C263B"/>
    <w:rsid w:val="003D30C0"/>
    <w:rsid w:val="003F0F54"/>
    <w:rsid w:val="0040029D"/>
    <w:rsid w:val="004013EE"/>
    <w:rsid w:val="00451C6E"/>
    <w:rsid w:val="00452036"/>
    <w:rsid w:val="00455F4E"/>
    <w:rsid w:val="00474208"/>
    <w:rsid w:val="004A3BA1"/>
    <w:rsid w:val="004B2664"/>
    <w:rsid w:val="004B3796"/>
    <w:rsid w:val="004E34F4"/>
    <w:rsid w:val="004F1483"/>
    <w:rsid w:val="0050185F"/>
    <w:rsid w:val="00507D9C"/>
    <w:rsid w:val="005170CD"/>
    <w:rsid w:val="00530004"/>
    <w:rsid w:val="005302E1"/>
    <w:rsid w:val="00531A7D"/>
    <w:rsid w:val="005418FE"/>
    <w:rsid w:val="00542C99"/>
    <w:rsid w:val="00571BDE"/>
    <w:rsid w:val="00575D2A"/>
    <w:rsid w:val="005B22EC"/>
    <w:rsid w:val="005B2AD5"/>
    <w:rsid w:val="005C05E3"/>
    <w:rsid w:val="005D0B54"/>
    <w:rsid w:val="005F7855"/>
    <w:rsid w:val="0060481F"/>
    <w:rsid w:val="00631672"/>
    <w:rsid w:val="00634123"/>
    <w:rsid w:val="00670C38"/>
    <w:rsid w:val="006752C7"/>
    <w:rsid w:val="006807FE"/>
    <w:rsid w:val="00692504"/>
    <w:rsid w:val="006B23CF"/>
    <w:rsid w:val="00705C1D"/>
    <w:rsid w:val="00726702"/>
    <w:rsid w:val="00743E46"/>
    <w:rsid w:val="0075176C"/>
    <w:rsid w:val="00757C21"/>
    <w:rsid w:val="0077121C"/>
    <w:rsid w:val="00776083"/>
    <w:rsid w:val="00783570"/>
    <w:rsid w:val="00795E06"/>
    <w:rsid w:val="007962BC"/>
    <w:rsid w:val="007C777A"/>
    <w:rsid w:val="007F4D30"/>
    <w:rsid w:val="00821CE6"/>
    <w:rsid w:val="00822A04"/>
    <w:rsid w:val="0084102C"/>
    <w:rsid w:val="008678C8"/>
    <w:rsid w:val="00870784"/>
    <w:rsid w:val="00875207"/>
    <w:rsid w:val="008B08E4"/>
    <w:rsid w:val="008B5BD0"/>
    <w:rsid w:val="008B5C9C"/>
    <w:rsid w:val="008D0E81"/>
    <w:rsid w:val="008D71CA"/>
    <w:rsid w:val="00900E95"/>
    <w:rsid w:val="0091511A"/>
    <w:rsid w:val="009671AD"/>
    <w:rsid w:val="00996C77"/>
    <w:rsid w:val="0099775D"/>
    <w:rsid w:val="009B41DF"/>
    <w:rsid w:val="009E790B"/>
    <w:rsid w:val="009F1A43"/>
    <w:rsid w:val="009F4E2F"/>
    <w:rsid w:val="00A07443"/>
    <w:rsid w:val="00A20BC8"/>
    <w:rsid w:val="00A235A9"/>
    <w:rsid w:val="00A3328A"/>
    <w:rsid w:val="00A33323"/>
    <w:rsid w:val="00A67C3C"/>
    <w:rsid w:val="00A90572"/>
    <w:rsid w:val="00AB6758"/>
    <w:rsid w:val="00AD0146"/>
    <w:rsid w:val="00AD1A26"/>
    <w:rsid w:val="00AF02DC"/>
    <w:rsid w:val="00AF04B0"/>
    <w:rsid w:val="00AF31FA"/>
    <w:rsid w:val="00B05827"/>
    <w:rsid w:val="00B0652F"/>
    <w:rsid w:val="00B073E3"/>
    <w:rsid w:val="00B20345"/>
    <w:rsid w:val="00B35DA9"/>
    <w:rsid w:val="00B40970"/>
    <w:rsid w:val="00B447E9"/>
    <w:rsid w:val="00B55429"/>
    <w:rsid w:val="00B579E7"/>
    <w:rsid w:val="00B76A7A"/>
    <w:rsid w:val="00B80C98"/>
    <w:rsid w:val="00B82510"/>
    <w:rsid w:val="00B8525F"/>
    <w:rsid w:val="00B853BC"/>
    <w:rsid w:val="00B90DAC"/>
    <w:rsid w:val="00B961EB"/>
    <w:rsid w:val="00BA63BD"/>
    <w:rsid w:val="00BD522D"/>
    <w:rsid w:val="00BE1BC8"/>
    <w:rsid w:val="00BF37C7"/>
    <w:rsid w:val="00C11AC3"/>
    <w:rsid w:val="00C129B8"/>
    <w:rsid w:val="00C20F39"/>
    <w:rsid w:val="00CA50DB"/>
    <w:rsid w:val="00CC5231"/>
    <w:rsid w:val="00CD624F"/>
    <w:rsid w:val="00CE1F0E"/>
    <w:rsid w:val="00D06E79"/>
    <w:rsid w:val="00D122CD"/>
    <w:rsid w:val="00D1286F"/>
    <w:rsid w:val="00D40B16"/>
    <w:rsid w:val="00D65526"/>
    <w:rsid w:val="00D71866"/>
    <w:rsid w:val="00D77A69"/>
    <w:rsid w:val="00DA350D"/>
    <w:rsid w:val="00DF3467"/>
    <w:rsid w:val="00E05681"/>
    <w:rsid w:val="00E06B71"/>
    <w:rsid w:val="00E76E7C"/>
    <w:rsid w:val="00E822F8"/>
    <w:rsid w:val="00E83C43"/>
    <w:rsid w:val="00E93702"/>
    <w:rsid w:val="00E9411C"/>
    <w:rsid w:val="00EB1696"/>
    <w:rsid w:val="00EE52C4"/>
    <w:rsid w:val="00EF2A54"/>
    <w:rsid w:val="00EF7C5E"/>
    <w:rsid w:val="00F141DE"/>
    <w:rsid w:val="00F21181"/>
    <w:rsid w:val="00F72FAA"/>
    <w:rsid w:val="00F84C95"/>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s-ES"/>
    </w:rPr>
  </w:style>
  <w:style w:type="paragraph" w:styleId="Sinespaciado">
    <w:name w:val="No Spacing"/>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eastAsia="nl-BE"/>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rsid w:val="004A3BA1"/>
    <w:pPr>
      <w:widowControl w:val="0"/>
      <w:suppressAutoHyphens/>
      <w:spacing w:after="200" w:line="276" w:lineRule="auto"/>
    </w:pPr>
    <w:rPr>
      <w:rFonts w:ascii="Calibri" w:eastAsia="SimSun" w:hAnsi="Calibri" w:cs="font389"/>
      <w:kern w:val="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730297719">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jandro.palacios@tomr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www.tomra.com/es/fo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45B03900E99544AA990EE1099D9710" ma:contentTypeVersion="12" ma:contentTypeDescription="Create a new document." ma:contentTypeScope="" ma:versionID="12dc6a5f43a6f78301eb9b714b167776">
  <xsd:schema xmlns:xsd="http://www.w3.org/2001/XMLSchema" xmlns:xs="http://www.w3.org/2001/XMLSchema" xmlns:p="http://schemas.microsoft.com/office/2006/metadata/properties" xmlns:ns2="bc878202-6493-4fca-ac94-81b57c689c49" xmlns:ns3="3a051c07-1de9-4d66-bac9-561f79b25309" targetNamespace="http://schemas.microsoft.com/office/2006/metadata/properties" ma:root="true" ma:fieldsID="818e4d1ffe00ac4d09a13574d82ff170" ns2:_="" ns3:_="">
    <xsd:import namespace="bc878202-6493-4fca-ac94-81b57c689c49"/>
    <xsd:import namespace="3a051c07-1de9-4d66-bac9-561f79b253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8202-6493-4fca-ac94-81b57c689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1c07-1de9-4d66-bac9-561f79b25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2.xml><?xml version="1.0" encoding="utf-8"?>
<ds:datastoreItem xmlns:ds="http://schemas.openxmlformats.org/officeDocument/2006/customXml" ds:itemID="{59E33E27-7FF7-4DCB-80DB-67DE463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8202-6493-4fca-ac94-81b57c689c49"/>
    <ds:schemaRef ds:uri="3a051c07-1de9-4d66-bac9-561f79b25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4.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7011</Characters>
  <Application>Microsoft Office Word</Application>
  <DocSecurity>4</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2</cp:revision>
  <dcterms:created xsi:type="dcterms:W3CDTF">2022-03-17T11:19:00Z</dcterms:created>
  <dcterms:modified xsi:type="dcterms:W3CDTF">2022-03-17T11:19:00Z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0x0101007C45B03900E99544AA990EE1099D9710</vt:lpwstr>
  </property>
</Properties>
</file>