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D28F" w14:textId="363225CC" w:rsidR="00685203" w:rsidRDefault="009C20CB" w:rsidP="004D04E0">
      <w:pPr>
        <w:rPr>
          <w:b/>
          <w:bCs/>
          <w:sz w:val="24"/>
          <w:szCs w:val="24"/>
        </w:rPr>
      </w:pPr>
      <w:r>
        <w:rPr>
          <w:b/>
          <w:bCs/>
          <w:sz w:val="24"/>
          <w:szCs w:val="24"/>
        </w:rPr>
        <w:t>TOMRA Food nombra a Carlos González</w:t>
      </w:r>
      <w:r w:rsidRPr="006329F6">
        <w:rPr>
          <w:b/>
          <w:bCs/>
          <w:sz w:val="24"/>
          <w:szCs w:val="24"/>
        </w:rPr>
        <w:t xml:space="preserve">, nuevo </w:t>
      </w:r>
      <w:r>
        <w:rPr>
          <w:b/>
          <w:bCs/>
          <w:sz w:val="24"/>
          <w:szCs w:val="24"/>
        </w:rPr>
        <w:t>Gerente Comercial</w:t>
      </w:r>
      <w:r w:rsidRPr="006329F6">
        <w:rPr>
          <w:b/>
          <w:bCs/>
          <w:sz w:val="24"/>
          <w:szCs w:val="24"/>
        </w:rPr>
        <w:t xml:space="preserve"> de </w:t>
      </w:r>
      <w:r>
        <w:rPr>
          <w:b/>
          <w:bCs/>
          <w:sz w:val="24"/>
          <w:szCs w:val="24"/>
        </w:rPr>
        <w:t>TOMRA</w:t>
      </w:r>
      <w:r w:rsidRPr="006329F6">
        <w:rPr>
          <w:b/>
          <w:bCs/>
          <w:sz w:val="24"/>
          <w:szCs w:val="24"/>
        </w:rPr>
        <w:t xml:space="preserve"> </w:t>
      </w:r>
      <w:proofErr w:type="spellStart"/>
      <w:r>
        <w:rPr>
          <w:b/>
          <w:bCs/>
          <w:sz w:val="24"/>
          <w:szCs w:val="24"/>
        </w:rPr>
        <w:t>Processed</w:t>
      </w:r>
      <w:proofErr w:type="spellEnd"/>
      <w:r>
        <w:rPr>
          <w:b/>
          <w:bCs/>
          <w:sz w:val="24"/>
          <w:szCs w:val="24"/>
        </w:rPr>
        <w:t xml:space="preserve"> F</w:t>
      </w:r>
      <w:r w:rsidRPr="006329F6">
        <w:rPr>
          <w:b/>
          <w:bCs/>
          <w:sz w:val="24"/>
          <w:szCs w:val="24"/>
        </w:rPr>
        <w:t xml:space="preserve">ood en </w:t>
      </w:r>
      <w:r>
        <w:rPr>
          <w:b/>
          <w:bCs/>
          <w:sz w:val="24"/>
          <w:szCs w:val="24"/>
        </w:rPr>
        <w:t>C</w:t>
      </w:r>
      <w:r w:rsidRPr="006329F6">
        <w:rPr>
          <w:b/>
          <w:bCs/>
          <w:sz w:val="24"/>
          <w:szCs w:val="24"/>
        </w:rPr>
        <w:t>hile</w:t>
      </w:r>
    </w:p>
    <w:p w14:paraId="46C20156" w14:textId="4BD12431" w:rsidR="00502199" w:rsidRPr="007B7ECA" w:rsidRDefault="00502199" w:rsidP="004D04E0">
      <w:pPr>
        <w:rPr>
          <w:rFonts w:ascii="Calibri" w:hAnsi="Calibri"/>
          <w:i/>
          <w:iCs/>
        </w:rPr>
      </w:pPr>
      <w:r w:rsidRPr="007B7ECA">
        <w:rPr>
          <w:rFonts w:ascii="Calibri" w:hAnsi="Calibri"/>
          <w:i/>
          <w:iCs/>
        </w:rPr>
        <w:t>Desde el pasado 1 de febrero, Carlos González</w:t>
      </w:r>
      <w:r w:rsidR="00617DA9" w:rsidRPr="007B7ECA">
        <w:rPr>
          <w:rFonts w:ascii="Calibri" w:hAnsi="Calibri"/>
          <w:i/>
          <w:iCs/>
        </w:rPr>
        <w:t xml:space="preserve"> (3</w:t>
      </w:r>
      <w:r w:rsidRPr="007B7ECA">
        <w:rPr>
          <w:rFonts w:ascii="Calibri" w:hAnsi="Calibri"/>
          <w:i/>
          <w:iCs/>
        </w:rPr>
        <w:t>3</w:t>
      </w:r>
      <w:r w:rsidR="00617DA9" w:rsidRPr="007B7ECA">
        <w:rPr>
          <w:rFonts w:ascii="Calibri" w:hAnsi="Calibri"/>
          <w:i/>
          <w:iCs/>
        </w:rPr>
        <w:t xml:space="preserve"> años)</w:t>
      </w:r>
      <w:r w:rsidRPr="007B7ECA">
        <w:rPr>
          <w:rFonts w:ascii="Calibri" w:hAnsi="Calibri"/>
          <w:i/>
          <w:iCs/>
        </w:rPr>
        <w:t xml:space="preserve"> se ha incorporado a TOMRA Food y </w:t>
      </w:r>
      <w:r w:rsidR="00CF09E5" w:rsidRPr="007B7ECA">
        <w:rPr>
          <w:rFonts w:ascii="Calibri" w:hAnsi="Calibri"/>
          <w:i/>
          <w:iCs/>
        </w:rPr>
        <w:t>trabajará desde</w:t>
      </w:r>
      <w:r w:rsidR="00617DA9" w:rsidRPr="007B7ECA">
        <w:rPr>
          <w:rFonts w:ascii="Calibri" w:hAnsi="Calibri"/>
          <w:i/>
          <w:iCs/>
        </w:rPr>
        <w:t xml:space="preserve"> </w:t>
      </w:r>
      <w:r w:rsidR="00EA7849" w:rsidRPr="007B7ECA">
        <w:rPr>
          <w:rFonts w:ascii="Calibri" w:hAnsi="Calibri"/>
          <w:i/>
          <w:iCs/>
        </w:rPr>
        <w:t xml:space="preserve">la nueva sede regional que la compañía </w:t>
      </w:r>
      <w:r w:rsidR="005D4FB4" w:rsidRPr="007B7ECA">
        <w:rPr>
          <w:rFonts w:ascii="Calibri" w:hAnsi="Calibri"/>
          <w:i/>
          <w:iCs/>
        </w:rPr>
        <w:t>abrió en</w:t>
      </w:r>
      <w:r w:rsidR="00CF09E5" w:rsidRPr="007B7ECA">
        <w:rPr>
          <w:rFonts w:ascii="Calibri" w:hAnsi="Calibri"/>
          <w:i/>
          <w:iCs/>
        </w:rPr>
        <w:t xml:space="preserve"> Santiago de</w:t>
      </w:r>
      <w:r w:rsidR="005D4FB4" w:rsidRPr="007B7ECA">
        <w:rPr>
          <w:rFonts w:ascii="Calibri" w:hAnsi="Calibri"/>
          <w:i/>
          <w:iCs/>
        </w:rPr>
        <w:t xml:space="preserve"> Chile en 2020</w:t>
      </w:r>
      <w:r w:rsidR="00617DA9" w:rsidRPr="007B7ECA">
        <w:rPr>
          <w:rFonts w:ascii="Calibri" w:hAnsi="Calibri"/>
          <w:i/>
          <w:iCs/>
        </w:rPr>
        <w:t xml:space="preserve">. </w:t>
      </w:r>
      <w:r w:rsidRPr="007B7ECA">
        <w:rPr>
          <w:rFonts w:ascii="Calibri" w:hAnsi="Calibri"/>
          <w:i/>
          <w:iCs/>
        </w:rPr>
        <w:t>Cuenta con 8 años de experiencia en el desarrollo de negocios, impulsando el crecimiento de nuevos mercados a través de la implementación de nuevas tecnologías que mejoren la productividad y calidad de los productos</w:t>
      </w:r>
      <w:r w:rsidR="006F7F5C">
        <w:rPr>
          <w:rFonts w:ascii="Calibri" w:hAnsi="Calibri"/>
          <w:i/>
          <w:iCs/>
        </w:rPr>
        <w:t>.</w:t>
      </w:r>
      <w:r w:rsidRPr="007B7ECA">
        <w:rPr>
          <w:rFonts w:ascii="Calibri" w:hAnsi="Calibri"/>
          <w:i/>
          <w:iCs/>
        </w:rPr>
        <w:t xml:space="preserve"> </w:t>
      </w:r>
    </w:p>
    <w:p w14:paraId="33E46D8E" w14:textId="74673C8F" w:rsidR="00A65CCE" w:rsidRPr="007B7ECA" w:rsidRDefault="00502199" w:rsidP="00A65CCE">
      <w:pPr>
        <w:rPr>
          <w:rFonts w:ascii="Calibri" w:hAnsi="Calibri"/>
        </w:rPr>
      </w:pPr>
      <w:r w:rsidRPr="007B7ECA">
        <w:rPr>
          <w:rFonts w:ascii="Calibri" w:hAnsi="Calibri"/>
        </w:rPr>
        <w:t>Carlos González afronta con ilusión y profesionalidad este nuevo reto en el que apenas lleva dos meses embarcado: “Me emociona y enorgullece ser parte de una gran empresa como TOMRA y estoy dispuesto a dar el 100% de mis capacidades para cumplir con los objetivos que tenemos planteados”.</w:t>
      </w:r>
      <w:r w:rsidR="00105F74" w:rsidRPr="007B7ECA">
        <w:rPr>
          <w:rFonts w:ascii="Calibri" w:hAnsi="Calibri"/>
        </w:rPr>
        <w:t xml:space="preserve"> Por su parte, David del Castillo, </w:t>
      </w:r>
      <w:r w:rsidR="00A65CCE" w:rsidRPr="007B7ECA">
        <w:rPr>
          <w:rFonts w:ascii="Calibri" w:hAnsi="Calibri"/>
        </w:rPr>
        <w:t xml:space="preserve">Director Regional de Ventas LATAM TOMRA </w:t>
      </w:r>
      <w:proofErr w:type="spellStart"/>
      <w:r w:rsidR="009C20CB">
        <w:rPr>
          <w:rFonts w:ascii="Calibri" w:hAnsi="Calibri"/>
        </w:rPr>
        <w:t>Processed</w:t>
      </w:r>
      <w:proofErr w:type="spellEnd"/>
      <w:r w:rsidR="009C20CB">
        <w:rPr>
          <w:rFonts w:ascii="Calibri" w:hAnsi="Calibri"/>
        </w:rPr>
        <w:t xml:space="preserve"> </w:t>
      </w:r>
      <w:r w:rsidR="00A65CCE" w:rsidRPr="007B7ECA">
        <w:rPr>
          <w:rFonts w:ascii="Calibri" w:hAnsi="Calibri"/>
        </w:rPr>
        <w:t>Food</w:t>
      </w:r>
      <w:r w:rsidR="009C20CB">
        <w:rPr>
          <w:rFonts w:ascii="Calibri" w:hAnsi="Calibri"/>
        </w:rPr>
        <w:t>, en TOMRA Food</w:t>
      </w:r>
      <w:r w:rsidR="00A65CCE" w:rsidRPr="007B7ECA">
        <w:rPr>
          <w:rFonts w:ascii="Calibri" w:hAnsi="Calibri"/>
        </w:rPr>
        <w:t>, comenta: “Con la incorporación de Carlos al equipo de Chile como Gerente Comercial</w:t>
      </w:r>
      <w:r w:rsidR="00FC2365">
        <w:rPr>
          <w:rFonts w:ascii="Calibri" w:hAnsi="Calibri"/>
        </w:rPr>
        <w:t xml:space="preserve"> de TOMRA </w:t>
      </w:r>
      <w:proofErr w:type="spellStart"/>
      <w:r w:rsidR="00FC2365">
        <w:rPr>
          <w:rFonts w:ascii="Calibri" w:hAnsi="Calibri"/>
        </w:rPr>
        <w:t>Processed</w:t>
      </w:r>
      <w:proofErr w:type="spellEnd"/>
      <w:r w:rsidR="00FC2365">
        <w:rPr>
          <w:rFonts w:ascii="Calibri" w:hAnsi="Calibri"/>
        </w:rPr>
        <w:t xml:space="preserve"> Food</w:t>
      </w:r>
      <w:r w:rsidR="00A65CCE" w:rsidRPr="007B7ECA">
        <w:rPr>
          <w:rFonts w:ascii="Calibri" w:hAnsi="Calibri"/>
        </w:rPr>
        <w:t xml:space="preserve">, queremos estar cada vez más cerca de nuestros clientes, ofreciendo las mejores soluciones técnicas lo más rápidamente posible para ayudarles a ser más eficientes en sus procesos y seguir mejorando la calidad de sus productos. Nuestro objetivo es ayudarlos y hacerlos crecer con la mejor tecnología en selección óptica.” </w:t>
      </w:r>
    </w:p>
    <w:p w14:paraId="4FDCD18D" w14:textId="1BD37A1F" w:rsidR="00105F74" w:rsidRPr="007B7ECA" w:rsidRDefault="00105F74" w:rsidP="00105F74">
      <w:pPr>
        <w:rPr>
          <w:rFonts w:ascii="Calibri" w:hAnsi="Calibri"/>
        </w:rPr>
      </w:pPr>
      <w:r w:rsidRPr="007B7ECA">
        <w:rPr>
          <w:rFonts w:ascii="Calibri" w:hAnsi="Calibri"/>
        </w:rPr>
        <w:t>Y</w:t>
      </w:r>
      <w:r w:rsidR="00F91790" w:rsidRPr="007B7ECA">
        <w:rPr>
          <w:rFonts w:ascii="Calibri" w:hAnsi="Calibri"/>
        </w:rPr>
        <w:t xml:space="preserve"> es que TOMRA lleva muchos años ofreciendo soluciones a los clientes para optimizar sus procesos de reciclaje a través de tecnología punta. Si bien es cierto</w:t>
      </w:r>
      <w:r w:rsidRPr="007B7ECA">
        <w:rPr>
          <w:rFonts w:ascii="Calibri" w:hAnsi="Calibri"/>
        </w:rPr>
        <w:t xml:space="preserve"> que </w:t>
      </w:r>
      <w:r w:rsidR="00F91790" w:rsidRPr="007B7ECA">
        <w:rPr>
          <w:rFonts w:ascii="Calibri" w:hAnsi="Calibri"/>
        </w:rPr>
        <w:t>la pandemia ha puesto en un</w:t>
      </w:r>
      <w:r w:rsidR="007B7ECA">
        <w:rPr>
          <w:rFonts w:ascii="Calibri" w:hAnsi="Calibri"/>
        </w:rPr>
        <w:t>a</w:t>
      </w:r>
      <w:r w:rsidR="00F91790" w:rsidRPr="007B7ECA">
        <w:rPr>
          <w:rFonts w:ascii="Calibri" w:hAnsi="Calibri"/>
        </w:rPr>
        <w:t xml:space="preserve"> situación muy difícil </w:t>
      </w:r>
      <w:r w:rsidRPr="007B7ECA">
        <w:rPr>
          <w:rFonts w:ascii="Calibri" w:hAnsi="Calibri"/>
        </w:rPr>
        <w:t xml:space="preserve">a las empresas a nivel mundial, </w:t>
      </w:r>
      <w:r w:rsidR="00F91790" w:rsidRPr="007B7ECA">
        <w:rPr>
          <w:rFonts w:ascii="Calibri" w:hAnsi="Calibri"/>
        </w:rPr>
        <w:t xml:space="preserve">Carlos González </w:t>
      </w:r>
      <w:r w:rsidRPr="007B7ECA">
        <w:rPr>
          <w:rFonts w:ascii="Calibri" w:hAnsi="Calibri"/>
        </w:rPr>
        <w:t xml:space="preserve">asegura: “Aunque la situación del coronavirus </w:t>
      </w:r>
      <w:proofErr w:type="spellStart"/>
      <w:r w:rsidRPr="007B7ECA">
        <w:rPr>
          <w:rFonts w:ascii="Calibri" w:hAnsi="Calibri"/>
        </w:rPr>
        <w:t>a</w:t>
      </w:r>
      <w:proofErr w:type="spellEnd"/>
      <w:r w:rsidRPr="007B7ECA">
        <w:rPr>
          <w:rFonts w:ascii="Calibri" w:hAnsi="Calibri"/>
        </w:rPr>
        <w:t xml:space="preserve"> generado un impacto tremendo en la industria y en nuestra sociedad, </w:t>
      </w:r>
      <w:r w:rsidR="00F91790" w:rsidRPr="007B7ECA">
        <w:rPr>
          <w:rFonts w:ascii="Calibri" w:hAnsi="Calibri"/>
        </w:rPr>
        <w:t>Chile</w:t>
      </w:r>
      <w:r w:rsidRPr="007B7ECA">
        <w:rPr>
          <w:rFonts w:ascii="Calibri" w:hAnsi="Calibri"/>
        </w:rPr>
        <w:t xml:space="preserve"> ha reportado un crecimiento de su economía del 12% en 2021. Esta cifra es casi el doble del promedio de América Latina esperado por el FMI (6,8%), lo que demuestra la alta resiliencia y capacidad de adaptación que tiene nuestra economía. Esto se ha traducido en una aceleración del sector hacia una industria más tecnificada y automatizada donde TOMRA juega un papel fundamental con sus </w:t>
      </w:r>
      <w:r w:rsidR="001D6D2E">
        <w:rPr>
          <w:rFonts w:ascii="Calibri" w:hAnsi="Calibri"/>
        </w:rPr>
        <w:t>equipos</w:t>
      </w:r>
      <w:r w:rsidRPr="007B7ECA">
        <w:rPr>
          <w:rFonts w:ascii="Calibri" w:hAnsi="Calibri"/>
        </w:rPr>
        <w:t>”.</w:t>
      </w:r>
    </w:p>
    <w:p w14:paraId="07BAABE5" w14:textId="4485DA0F" w:rsidR="00105F74" w:rsidRPr="007B7ECA" w:rsidRDefault="00DF49D3" w:rsidP="00DF49D3">
      <w:pPr>
        <w:pStyle w:val="Default"/>
        <w:spacing w:after="160" w:line="259" w:lineRule="auto"/>
        <w:rPr>
          <w:rFonts w:cstheme="minorBidi"/>
          <w:sz w:val="22"/>
          <w:szCs w:val="22"/>
        </w:rPr>
      </w:pPr>
      <w:r w:rsidRPr="007B7ECA">
        <w:rPr>
          <w:sz w:val="22"/>
          <w:szCs w:val="22"/>
        </w:rPr>
        <w:t xml:space="preserve">Chile es un territorio bien conocido por TOMRA en el que ha experimentado una gran expansión con </w:t>
      </w:r>
      <w:r w:rsidR="001667B4" w:rsidRPr="00486BB4">
        <w:rPr>
          <w:sz w:val="22"/>
          <w:szCs w:val="22"/>
        </w:rPr>
        <w:t xml:space="preserve">cerca de 200 equipos instalados </w:t>
      </w:r>
      <w:r w:rsidRPr="007B7ECA">
        <w:rPr>
          <w:sz w:val="22"/>
          <w:szCs w:val="22"/>
        </w:rPr>
        <w:t xml:space="preserve"> y la apertura de las oficinas en Santiago de Chile, que cuentan con una bodega de repuestos y una Sala de Demostraciones que resulta realmente útil. Sobre la situación del mer</w:t>
      </w:r>
      <w:r w:rsidR="006F7F5C">
        <w:rPr>
          <w:sz w:val="22"/>
          <w:szCs w:val="22"/>
        </w:rPr>
        <w:t>c</w:t>
      </w:r>
      <w:r w:rsidRPr="007B7ECA">
        <w:rPr>
          <w:sz w:val="22"/>
          <w:szCs w:val="22"/>
        </w:rPr>
        <w:t xml:space="preserve">ado chileno, Carlos González afirma: </w:t>
      </w:r>
      <w:r w:rsidR="00F91790" w:rsidRPr="007B7ECA">
        <w:rPr>
          <w:sz w:val="22"/>
          <w:szCs w:val="22"/>
        </w:rPr>
        <w:t>“</w:t>
      </w:r>
      <w:r w:rsidR="00105F74" w:rsidRPr="007B7ECA">
        <w:rPr>
          <w:rFonts w:cstheme="minorBidi"/>
          <w:sz w:val="22"/>
          <w:szCs w:val="22"/>
        </w:rPr>
        <w:t xml:space="preserve">En el último tiempo se ha creado cierta incertidumbre política en el país </w:t>
      </w:r>
      <w:r w:rsidR="006F7F5C">
        <w:rPr>
          <w:rFonts w:cstheme="minorBidi"/>
          <w:sz w:val="22"/>
          <w:szCs w:val="22"/>
        </w:rPr>
        <w:t>que,</w:t>
      </w:r>
      <w:r w:rsidR="00105F74" w:rsidRPr="007B7ECA">
        <w:rPr>
          <w:rFonts w:cstheme="minorBidi"/>
          <w:sz w:val="22"/>
          <w:szCs w:val="22"/>
        </w:rPr>
        <w:t xml:space="preserve"> inicialmente</w:t>
      </w:r>
      <w:r w:rsidR="006F7F5C">
        <w:rPr>
          <w:rFonts w:cstheme="minorBidi"/>
          <w:sz w:val="22"/>
          <w:szCs w:val="22"/>
        </w:rPr>
        <w:t>,</w:t>
      </w:r>
      <w:r w:rsidR="00105F74" w:rsidRPr="007B7ECA">
        <w:rPr>
          <w:rFonts w:cstheme="minorBidi"/>
          <w:sz w:val="22"/>
          <w:szCs w:val="22"/>
        </w:rPr>
        <w:t xml:space="preserve"> afectó a los mercados</w:t>
      </w:r>
      <w:r w:rsidR="006F7F5C">
        <w:rPr>
          <w:rFonts w:cstheme="minorBidi"/>
          <w:sz w:val="22"/>
          <w:szCs w:val="22"/>
        </w:rPr>
        <w:t>. P</w:t>
      </w:r>
      <w:r w:rsidR="00105F74" w:rsidRPr="007B7ECA">
        <w:rPr>
          <w:rFonts w:cstheme="minorBidi"/>
          <w:sz w:val="22"/>
          <w:szCs w:val="22"/>
        </w:rPr>
        <w:t>ero</w:t>
      </w:r>
      <w:r w:rsidR="006F7F5C">
        <w:rPr>
          <w:rFonts w:cstheme="minorBidi"/>
          <w:sz w:val="22"/>
          <w:szCs w:val="22"/>
        </w:rPr>
        <w:t>,</w:t>
      </w:r>
      <w:r w:rsidR="00105F74" w:rsidRPr="007B7ECA">
        <w:rPr>
          <w:rFonts w:cstheme="minorBidi"/>
          <w:sz w:val="22"/>
          <w:szCs w:val="22"/>
        </w:rPr>
        <w:t xml:space="preserve"> poco a poco</w:t>
      </w:r>
      <w:r w:rsidR="006F7F5C">
        <w:rPr>
          <w:rFonts w:cstheme="minorBidi"/>
          <w:sz w:val="22"/>
          <w:szCs w:val="22"/>
        </w:rPr>
        <w:t>,</w:t>
      </w:r>
      <w:r w:rsidR="00105F74" w:rsidRPr="007B7ECA">
        <w:rPr>
          <w:rFonts w:cstheme="minorBidi"/>
          <w:sz w:val="22"/>
          <w:szCs w:val="22"/>
        </w:rPr>
        <w:t xml:space="preserve"> esta incertidumbre se ha ido disipando y el mercado ha respondido de la misma manera</w:t>
      </w:r>
      <w:r w:rsidR="006F7F5C">
        <w:rPr>
          <w:rFonts w:cstheme="minorBidi"/>
          <w:sz w:val="22"/>
          <w:szCs w:val="22"/>
        </w:rPr>
        <w:t>.</w:t>
      </w:r>
      <w:r w:rsidR="00105F74" w:rsidRPr="007B7ECA">
        <w:rPr>
          <w:rFonts w:cstheme="minorBidi"/>
          <w:sz w:val="22"/>
          <w:szCs w:val="22"/>
        </w:rPr>
        <w:t xml:space="preserve"> </w:t>
      </w:r>
      <w:r w:rsidR="006F7F5C">
        <w:rPr>
          <w:rFonts w:cstheme="minorBidi"/>
          <w:sz w:val="22"/>
          <w:szCs w:val="22"/>
        </w:rPr>
        <w:t>A</w:t>
      </w:r>
      <w:r w:rsidR="00105F74" w:rsidRPr="007B7ECA">
        <w:rPr>
          <w:rFonts w:cstheme="minorBidi"/>
          <w:sz w:val="22"/>
          <w:szCs w:val="22"/>
        </w:rPr>
        <w:t xml:space="preserve">ctualmente se ven grandes oportunidades de negocio en el sector de alimentos y los clientes </w:t>
      </w:r>
      <w:r w:rsidR="006F7F5C">
        <w:rPr>
          <w:rFonts w:cstheme="minorBidi"/>
          <w:sz w:val="22"/>
          <w:szCs w:val="22"/>
        </w:rPr>
        <w:t>confían en</w:t>
      </w:r>
      <w:r w:rsidR="00105F74" w:rsidRPr="007B7ECA">
        <w:rPr>
          <w:rFonts w:cstheme="minorBidi"/>
          <w:sz w:val="22"/>
          <w:szCs w:val="22"/>
        </w:rPr>
        <w:t xml:space="preserve"> que Chile seguirá siendo el país </w:t>
      </w:r>
      <w:r w:rsidR="006F7F5C">
        <w:rPr>
          <w:rFonts w:cstheme="minorBidi"/>
          <w:sz w:val="22"/>
          <w:szCs w:val="22"/>
        </w:rPr>
        <w:t>más estable</w:t>
      </w:r>
      <w:r w:rsidR="00105F74" w:rsidRPr="007B7ECA">
        <w:rPr>
          <w:rFonts w:cstheme="minorBidi"/>
          <w:sz w:val="22"/>
          <w:szCs w:val="22"/>
        </w:rPr>
        <w:t xml:space="preserve"> de la región</w:t>
      </w:r>
      <w:r w:rsidR="00F91790" w:rsidRPr="007B7ECA">
        <w:rPr>
          <w:sz w:val="22"/>
          <w:szCs w:val="22"/>
        </w:rPr>
        <w:t>”</w:t>
      </w:r>
      <w:r w:rsidR="00105F74" w:rsidRPr="007B7ECA">
        <w:rPr>
          <w:rFonts w:cstheme="minorBidi"/>
          <w:sz w:val="22"/>
          <w:szCs w:val="22"/>
        </w:rPr>
        <w:t>.</w:t>
      </w:r>
    </w:p>
    <w:p w14:paraId="5284BB31" w14:textId="634BAA5D" w:rsidR="00466001" w:rsidRPr="007B7ECA" w:rsidRDefault="00647188" w:rsidP="004D04E0">
      <w:pPr>
        <w:pStyle w:val="Default"/>
        <w:spacing w:after="160" w:line="259" w:lineRule="auto"/>
        <w:rPr>
          <w:b/>
          <w:bCs/>
          <w:sz w:val="22"/>
          <w:szCs w:val="22"/>
        </w:rPr>
      </w:pPr>
      <w:r w:rsidRPr="007B7ECA">
        <w:rPr>
          <w:b/>
          <w:bCs/>
          <w:sz w:val="22"/>
          <w:szCs w:val="22"/>
        </w:rPr>
        <w:t>Objetivos a corto</w:t>
      </w:r>
      <w:r w:rsidR="007B7ECA">
        <w:rPr>
          <w:b/>
          <w:bCs/>
          <w:sz w:val="22"/>
          <w:szCs w:val="22"/>
        </w:rPr>
        <w:t xml:space="preserve"> y </w:t>
      </w:r>
      <w:r w:rsidRPr="007B7ECA">
        <w:rPr>
          <w:b/>
          <w:bCs/>
          <w:sz w:val="22"/>
          <w:szCs w:val="22"/>
        </w:rPr>
        <w:t>medio plazo</w:t>
      </w:r>
    </w:p>
    <w:p w14:paraId="79534984" w14:textId="10068DFE" w:rsidR="00792D77" w:rsidRPr="00516825" w:rsidRDefault="00DF49D3" w:rsidP="00516825">
      <w:pPr>
        <w:pStyle w:val="Default"/>
        <w:spacing w:after="160" w:line="259" w:lineRule="auto"/>
        <w:rPr>
          <w:rFonts w:cstheme="minorBidi"/>
          <w:sz w:val="22"/>
          <w:szCs w:val="22"/>
        </w:rPr>
      </w:pPr>
      <w:r w:rsidRPr="007B7ECA">
        <w:rPr>
          <w:rFonts w:cstheme="minorBidi"/>
          <w:sz w:val="22"/>
          <w:szCs w:val="22"/>
        </w:rPr>
        <w:t>Desde su recién estrenado cargo, el nuevo Gerente Comercial, tiene claros cuáles son sus objetivos. “A</w:t>
      </w:r>
      <w:r w:rsidR="00F91790" w:rsidRPr="007B7ECA">
        <w:rPr>
          <w:rFonts w:cstheme="minorBidi"/>
          <w:sz w:val="22"/>
          <w:szCs w:val="22"/>
        </w:rPr>
        <w:t xml:space="preserve"> corto plazo </w:t>
      </w:r>
      <w:r w:rsidRPr="007B7ECA">
        <w:rPr>
          <w:rFonts w:cstheme="minorBidi"/>
          <w:sz w:val="22"/>
          <w:szCs w:val="22"/>
        </w:rPr>
        <w:t>me quiero centrar</w:t>
      </w:r>
      <w:r w:rsidR="00F91790" w:rsidRPr="007B7ECA">
        <w:rPr>
          <w:rFonts w:cstheme="minorBidi"/>
          <w:sz w:val="22"/>
          <w:szCs w:val="22"/>
        </w:rPr>
        <w:t xml:space="preserve"> en conocer nuestro mercado a nivel nacional y </w:t>
      </w:r>
      <w:r w:rsidRPr="007B7ECA">
        <w:rPr>
          <w:rFonts w:cstheme="minorBidi"/>
          <w:sz w:val="22"/>
          <w:szCs w:val="22"/>
        </w:rPr>
        <w:t>ver</w:t>
      </w:r>
      <w:r w:rsidR="00F91790" w:rsidRPr="007B7ECA">
        <w:rPr>
          <w:rFonts w:cstheme="minorBidi"/>
          <w:sz w:val="22"/>
          <w:szCs w:val="22"/>
        </w:rPr>
        <w:t xml:space="preserve"> c</w:t>
      </w:r>
      <w:r w:rsidRPr="007B7ECA">
        <w:rPr>
          <w:rFonts w:cstheme="minorBidi"/>
          <w:sz w:val="22"/>
          <w:szCs w:val="22"/>
        </w:rPr>
        <w:t>ó</w:t>
      </w:r>
      <w:r w:rsidR="00F91790" w:rsidRPr="007B7ECA">
        <w:rPr>
          <w:rFonts w:cstheme="minorBidi"/>
          <w:sz w:val="22"/>
          <w:szCs w:val="22"/>
        </w:rPr>
        <w:t xml:space="preserve">mo nuestras tecnologías pueden </w:t>
      </w:r>
      <w:r w:rsidR="00EC06EF" w:rsidRPr="007B7ECA">
        <w:rPr>
          <w:rFonts w:cstheme="minorBidi"/>
          <w:sz w:val="22"/>
          <w:szCs w:val="22"/>
        </w:rPr>
        <w:t>generar un impacto positivo en</w:t>
      </w:r>
      <w:r w:rsidR="00F91790" w:rsidRPr="007B7ECA">
        <w:rPr>
          <w:rFonts w:cstheme="minorBidi"/>
          <w:sz w:val="22"/>
          <w:szCs w:val="22"/>
        </w:rPr>
        <w:t xml:space="preserve"> los procesos de nuestros clientes</w:t>
      </w:r>
      <w:r w:rsidR="00EC06EF" w:rsidRPr="007B7ECA">
        <w:rPr>
          <w:rFonts w:cstheme="minorBidi"/>
          <w:sz w:val="22"/>
          <w:szCs w:val="22"/>
        </w:rPr>
        <w:t xml:space="preserve"> para aumentar </w:t>
      </w:r>
      <w:r w:rsidR="00F91790" w:rsidRPr="007B7ECA">
        <w:rPr>
          <w:rFonts w:cstheme="minorBidi"/>
          <w:sz w:val="22"/>
          <w:szCs w:val="22"/>
        </w:rPr>
        <w:t xml:space="preserve">su productividad y </w:t>
      </w:r>
      <w:r w:rsidRPr="007B7ECA">
        <w:rPr>
          <w:rFonts w:cstheme="minorBidi"/>
          <w:sz w:val="22"/>
          <w:szCs w:val="22"/>
        </w:rPr>
        <w:t xml:space="preserve">la </w:t>
      </w:r>
      <w:r w:rsidR="00F91790" w:rsidRPr="007B7ECA">
        <w:rPr>
          <w:rFonts w:cstheme="minorBidi"/>
          <w:sz w:val="22"/>
          <w:szCs w:val="22"/>
        </w:rPr>
        <w:t>calidad de sus producto</w:t>
      </w:r>
      <w:r w:rsidR="00EC06EF" w:rsidRPr="007B7ECA">
        <w:rPr>
          <w:rFonts w:cstheme="minorBidi"/>
          <w:sz w:val="22"/>
          <w:szCs w:val="22"/>
        </w:rPr>
        <w:t>.</w:t>
      </w:r>
      <w:r w:rsidR="00647188" w:rsidRPr="007B7ECA">
        <w:rPr>
          <w:rFonts w:cstheme="minorBidi"/>
          <w:sz w:val="22"/>
          <w:szCs w:val="22"/>
        </w:rPr>
        <w:t>”</w:t>
      </w:r>
      <w:r w:rsidR="00F91790" w:rsidRPr="007B7ECA">
        <w:rPr>
          <w:rFonts w:cstheme="minorBidi"/>
          <w:sz w:val="22"/>
          <w:szCs w:val="22"/>
        </w:rPr>
        <w:t xml:space="preserve">. </w:t>
      </w:r>
      <w:r w:rsidR="00647188" w:rsidRPr="007B7ECA">
        <w:rPr>
          <w:rFonts w:cstheme="minorBidi"/>
          <w:sz w:val="22"/>
          <w:szCs w:val="22"/>
        </w:rPr>
        <w:t xml:space="preserve">Para ello, también hay que destacar la </w:t>
      </w:r>
      <w:r w:rsidR="00792D77" w:rsidRPr="007B7ECA">
        <w:rPr>
          <w:rFonts w:cstheme="minorBidi"/>
          <w:sz w:val="22"/>
          <w:szCs w:val="22"/>
        </w:rPr>
        <w:t xml:space="preserve">importancia de los mercados prioritarios y de las acciones a emprender. Así, </w:t>
      </w:r>
      <w:r w:rsidR="007B7ECA" w:rsidRPr="007B7ECA">
        <w:rPr>
          <w:rFonts w:cstheme="minorBidi"/>
          <w:sz w:val="22"/>
          <w:szCs w:val="22"/>
        </w:rPr>
        <w:t xml:space="preserve">algunos de los </w:t>
      </w:r>
      <w:r w:rsidR="00792D77" w:rsidRPr="007B7ECA">
        <w:rPr>
          <w:rFonts w:cstheme="minorBidi"/>
          <w:sz w:val="22"/>
          <w:szCs w:val="22"/>
        </w:rPr>
        <w:t xml:space="preserve">productos de primera línea </w:t>
      </w:r>
      <w:r w:rsidR="007B7ECA" w:rsidRPr="007B7ECA">
        <w:rPr>
          <w:rFonts w:cstheme="minorBidi"/>
          <w:sz w:val="22"/>
          <w:szCs w:val="22"/>
        </w:rPr>
        <w:t>(</w:t>
      </w:r>
      <w:r w:rsidR="00792D77" w:rsidRPr="007B7ECA">
        <w:rPr>
          <w:rFonts w:cstheme="minorBidi"/>
          <w:sz w:val="22"/>
          <w:szCs w:val="22"/>
        </w:rPr>
        <w:t xml:space="preserve">nueces, almendras, </w:t>
      </w:r>
      <w:proofErr w:type="spellStart"/>
      <w:r w:rsidR="00792D77" w:rsidRPr="007B7ECA">
        <w:rPr>
          <w:rFonts w:cstheme="minorBidi"/>
          <w:sz w:val="22"/>
          <w:szCs w:val="22"/>
        </w:rPr>
        <w:t>berries</w:t>
      </w:r>
      <w:proofErr w:type="spellEnd"/>
      <w:r w:rsidR="00792D77" w:rsidRPr="007B7ECA">
        <w:rPr>
          <w:rFonts w:cstheme="minorBidi"/>
          <w:sz w:val="22"/>
          <w:szCs w:val="22"/>
        </w:rPr>
        <w:t xml:space="preserve">, pasas y ciruelas y </w:t>
      </w:r>
      <w:proofErr w:type="spellStart"/>
      <w:r w:rsidR="00792D77" w:rsidRPr="007B7ECA">
        <w:rPr>
          <w:rFonts w:cstheme="minorBidi"/>
          <w:sz w:val="22"/>
          <w:szCs w:val="22"/>
        </w:rPr>
        <w:t>cherries</w:t>
      </w:r>
      <w:proofErr w:type="spellEnd"/>
      <w:r w:rsidR="007B7ECA" w:rsidRPr="007B7ECA">
        <w:rPr>
          <w:rFonts w:cstheme="minorBidi"/>
          <w:sz w:val="22"/>
          <w:szCs w:val="22"/>
        </w:rPr>
        <w:t>)</w:t>
      </w:r>
      <w:r w:rsidR="00792D77" w:rsidRPr="007B7ECA">
        <w:rPr>
          <w:rFonts w:cstheme="minorBidi"/>
          <w:sz w:val="22"/>
          <w:szCs w:val="22"/>
        </w:rPr>
        <w:t xml:space="preserve"> estarán presentes en los próximos meses en eventos como </w:t>
      </w:r>
      <w:proofErr w:type="spellStart"/>
      <w:r w:rsidR="00792D77" w:rsidRPr="007B7ECA">
        <w:rPr>
          <w:rFonts w:cstheme="minorBidi"/>
          <w:sz w:val="22"/>
          <w:szCs w:val="22"/>
        </w:rPr>
        <w:t>Exponut</w:t>
      </w:r>
      <w:proofErr w:type="spellEnd"/>
      <w:r w:rsidR="00792D77" w:rsidRPr="007B7ECA">
        <w:rPr>
          <w:rFonts w:cstheme="minorBidi"/>
          <w:sz w:val="22"/>
          <w:szCs w:val="22"/>
        </w:rPr>
        <w:t xml:space="preserve"> y Demo Week </w:t>
      </w:r>
      <w:proofErr w:type="spellStart"/>
      <w:r w:rsidR="00792D77" w:rsidRPr="007B7ECA">
        <w:rPr>
          <w:rFonts w:cstheme="minorBidi"/>
          <w:sz w:val="22"/>
          <w:szCs w:val="22"/>
        </w:rPr>
        <w:t>Nuts</w:t>
      </w:r>
      <w:proofErr w:type="spellEnd"/>
      <w:r w:rsidR="00792D77" w:rsidRPr="007B7ECA">
        <w:rPr>
          <w:rFonts w:cstheme="minorBidi"/>
          <w:sz w:val="22"/>
          <w:szCs w:val="22"/>
        </w:rPr>
        <w:t xml:space="preserve"> acompañadas por los equipos TOMRA 3C y TOMRA 5C</w:t>
      </w:r>
      <w:r w:rsidR="007B7ECA" w:rsidRPr="007B7ECA">
        <w:rPr>
          <w:rFonts w:cstheme="minorBidi"/>
          <w:sz w:val="22"/>
          <w:szCs w:val="22"/>
        </w:rPr>
        <w:t xml:space="preserve">. </w:t>
      </w:r>
      <w:r w:rsidR="00516825">
        <w:rPr>
          <w:rFonts w:cstheme="minorBidi"/>
          <w:sz w:val="22"/>
          <w:szCs w:val="22"/>
        </w:rPr>
        <w:lastRenderedPageBreak/>
        <w:t xml:space="preserve">También la TOMRA 5B ha tenido un gran éxito en empresas chilenas, como </w:t>
      </w:r>
      <w:r w:rsidR="00516825" w:rsidRPr="00E353B1">
        <w:rPr>
          <w:rFonts w:cstheme="minorBidi"/>
          <w:sz w:val="22"/>
          <w:szCs w:val="22"/>
        </w:rPr>
        <w:t xml:space="preserve">VITAFOODS, que es hoy la mayor procesadora de </w:t>
      </w:r>
      <w:proofErr w:type="spellStart"/>
      <w:r w:rsidR="00516825" w:rsidRPr="00E353B1">
        <w:rPr>
          <w:rFonts w:cstheme="minorBidi"/>
          <w:sz w:val="22"/>
          <w:szCs w:val="22"/>
        </w:rPr>
        <w:t>berries</w:t>
      </w:r>
      <w:proofErr w:type="spellEnd"/>
      <w:r w:rsidR="00516825" w:rsidRPr="00E353B1">
        <w:rPr>
          <w:rFonts w:cstheme="minorBidi"/>
          <w:sz w:val="22"/>
          <w:szCs w:val="22"/>
        </w:rPr>
        <w:t xml:space="preserve"> del país. Decidieron apostar por este equipo para la clasificación de frambuesas congeladas. La ventaja es que ofrece la posibilidad de procesar automáticamente la frambuesa IQF sin dañarla.</w:t>
      </w:r>
    </w:p>
    <w:p w14:paraId="73860727" w14:textId="66820417" w:rsidR="00F91790" w:rsidRPr="007B7ECA" w:rsidRDefault="007B7ECA" w:rsidP="007B7ECA">
      <w:pPr>
        <w:pStyle w:val="Default"/>
        <w:spacing w:after="160" w:line="259" w:lineRule="auto"/>
        <w:rPr>
          <w:rFonts w:cstheme="minorBidi"/>
          <w:sz w:val="22"/>
          <w:szCs w:val="22"/>
        </w:rPr>
      </w:pPr>
      <w:r w:rsidRPr="007B7ECA">
        <w:rPr>
          <w:rFonts w:cstheme="minorBidi"/>
          <w:sz w:val="22"/>
          <w:szCs w:val="22"/>
        </w:rPr>
        <w:t xml:space="preserve">En lo que respecta al medio plazo, Carlos González manifiesta: “Mi meta es </w:t>
      </w:r>
      <w:r w:rsidR="00F91790" w:rsidRPr="007B7ECA">
        <w:rPr>
          <w:rFonts w:cstheme="minorBidi"/>
          <w:sz w:val="22"/>
          <w:szCs w:val="22"/>
        </w:rPr>
        <w:t>hacer crecer nuestra presencia en nuevos sectores donde podemos ofrecer soluciones de alto valor para nuestros clientes, con el fin de continuar siendo la empresa líder en soluciones de selección de alimentos procesados para Chile</w:t>
      </w:r>
      <w:r w:rsidR="007E4248">
        <w:rPr>
          <w:rFonts w:cstheme="minorBidi"/>
          <w:sz w:val="22"/>
          <w:szCs w:val="22"/>
        </w:rPr>
        <w:t xml:space="preserve"> </w:t>
      </w:r>
      <w:r w:rsidR="007E4248" w:rsidRPr="007B7ECA">
        <w:rPr>
          <w:rFonts w:cstheme="minorBidi"/>
          <w:sz w:val="22"/>
          <w:szCs w:val="22"/>
        </w:rPr>
        <w:t>y alcanzar nuestros metas de crecimiento para el año 2022</w:t>
      </w:r>
      <w:r>
        <w:rPr>
          <w:rFonts w:cstheme="minorBidi"/>
          <w:sz w:val="22"/>
          <w:szCs w:val="22"/>
        </w:rPr>
        <w:t>”</w:t>
      </w:r>
      <w:r w:rsidR="00F91790" w:rsidRPr="007B7ECA">
        <w:rPr>
          <w:rFonts w:cstheme="minorBidi"/>
          <w:sz w:val="22"/>
          <w:szCs w:val="22"/>
        </w:rPr>
        <w:t>. </w:t>
      </w:r>
    </w:p>
    <w:p w14:paraId="54F08459" w14:textId="77777777" w:rsidR="00685203" w:rsidRPr="006329F6" w:rsidRDefault="00685203" w:rsidP="004D04E0">
      <w:pPr>
        <w:rPr>
          <w:rFonts w:ascii="Calibri" w:hAnsi="Calibri" w:cstheme="majorHAnsi"/>
          <w:b/>
          <w:bCs/>
          <w:lang w:eastAsia="en-IE"/>
        </w:rPr>
      </w:pPr>
      <w:bookmarkStart w:id="0" w:name="_Hlk97567459"/>
      <w:r w:rsidRPr="006329F6">
        <w:rPr>
          <w:rFonts w:ascii="Calibri" w:hAnsi="Calibri" w:cstheme="majorHAnsi"/>
          <w:b/>
          <w:bCs/>
        </w:rPr>
        <w:t xml:space="preserve">Acerca de TOMRA Food </w:t>
      </w:r>
    </w:p>
    <w:p w14:paraId="2A122991" w14:textId="77777777" w:rsidR="00685203" w:rsidRPr="006329F6" w:rsidRDefault="00685203" w:rsidP="004D04E0">
      <w:pPr>
        <w:rPr>
          <w:rFonts w:ascii="Calibri" w:hAnsi="Calibri" w:cstheme="majorHAnsi"/>
        </w:rPr>
      </w:pPr>
      <w:r w:rsidRPr="006329F6">
        <w:rPr>
          <w:rFonts w:ascii="Calibri" w:hAnsi="Calibri" w:cstheme="majorHAnsi"/>
        </w:rPr>
        <w:t xml:space="preserve">TOMRA Food diseña y fabrica máquinas de clasificación basadas en sensores y proporciona soluciones integradas de postcosecha para la industria alimentaria. Desarrollamos la tecnología analítica más avanzada del mundo y la aplicamos a la clasificación y pelado. </w:t>
      </w:r>
    </w:p>
    <w:p w14:paraId="15D17459" w14:textId="676AADD0" w:rsidR="00685203" w:rsidRPr="006329F6" w:rsidRDefault="00685203" w:rsidP="004D04E0">
      <w:pPr>
        <w:rPr>
          <w:rFonts w:ascii="Calibri" w:hAnsi="Calibri" w:cstheme="majorHAnsi"/>
        </w:rPr>
      </w:pPr>
      <w:r w:rsidRPr="006329F6">
        <w:rPr>
          <w:rFonts w:ascii="Calibri" w:hAnsi="Calibri" w:cstheme="majorHAnsi"/>
        </w:rPr>
        <w:t>Más de 12.800 unidades están instaladas y son empleadas en todo el mundo por productores, envasadores y procesadores de dulces, frutas secas, cereales y semillas, papas, prote</w:t>
      </w:r>
      <w:r w:rsidR="00EE4BCE">
        <w:rPr>
          <w:rFonts w:ascii="Calibri" w:hAnsi="Calibri" w:cstheme="majorHAnsi"/>
        </w:rPr>
        <w:t>í</w:t>
      </w:r>
      <w:r w:rsidRPr="006329F6">
        <w:rPr>
          <w:rFonts w:ascii="Calibri" w:hAnsi="Calibri" w:cstheme="majorHAnsi"/>
        </w:rPr>
        <w:t>nas, frutos secos y verduras.</w:t>
      </w:r>
    </w:p>
    <w:p w14:paraId="1F69378D" w14:textId="77777777" w:rsidR="00685203" w:rsidRPr="006329F6" w:rsidRDefault="00685203" w:rsidP="004D04E0">
      <w:pPr>
        <w:rPr>
          <w:rFonts w:ascii="Calibri" w:hAnsi="Calibri" w:cstheme="majorHAnsi"/>
        </w:rPr>
      </w:pPr>
      <w:r w:rsidRPr="006329F6">
        <w:rPr>
          <w:rFonts w:ascii="Calibri" w:hAnsi="Calibri" w:cstheme="majorHAnsi"/>
        </w:rPr>
        <w:t>La empresa tiene como misión mejorar el rendimiento y la eficiencia operativa de sus clientes y garantizar el suministro de alimentos seguros a través de tecnologías inteligentes y útiles. Para alcanzar tales objetivos, TOMRA Food cuenta con centros de excelencia, oficinas regionales y plantas de fabricación en EE.UU, Europa, América del Sur, Asia, África y Australasia.</w:t>
      </w:r>
    </w:p>
    <w:p w14:paraId="2284DF10" w14:textId="77777777" w:rsidR="00685203" w:rsidRPr="006329F6" w:rsidRDefault="00685203" w:rsidP="004D04E0">
      <w:pPr>
        <w:rPr>
          <w:rFonts w:ascii="Calibri" w:hAnsi="Calibri" w:cstheme="majorHAnsi"/>
          <w:shd w:val="clear" w:color="auto" w:fill="FFFFFF"/>
        </w:rPr>
      </w:pPr>
      <w:r w:rsidRPr="006329F6">
        <w:rPr>
          <w:rFonts w:ascii="Calibri" w:hAnsi="Calibri" w:cstheme="majorHAnsi"/>
        </w:rPr>
        <w:t xml:space="preserve">TOMRA Food </w:t>
      </w:r>
      <w:r w:rsidRPr="006329F6">
        <w:rPr>
          <w:rFonts w:ascii="Calibri" w:hAnsi="Calibri" w:cstheme="majorHAnsi"/>
          <w:shd w:val="clear" w:color="auto" w:fill="FFFFFF"/>
        </w:rPr>
        <w:t>forma parte de TOMRA Group, fundado en 1972 en base a una idea innovadora que comenzó por el diseño, la producción y venta de máquinas de devolución de depósitos (MDD) para la recogida automatizada de envases usados de bebidas. Hoy en día, TOMRA ofrece soluciones tecnológicas que permiten alcanzar la economía circular. Gracias a sus sistemas avanzados de recolección y clasificación que optimizan la recuperación de recursos y minimizan el desperdicio en las industrias de alimentos, reciclaje y minería, TOMRA se compromete a construir un futuro más sostenible.</w:t>
      </w:r>
    </w:p>
    <w:p w14:paraId="5E6E1D30" w14:textId="57C542FB" w:rsidR="00685203" w:rsidRPr="006329F6" w:rsidRDefault="00685203" w:rsidP="004D04E0">
      <w:pPr>
        <w:rPr>
          <w:rFonts w:ascii="Calibri" w:hAnsi="Calibri" w:cstheme="majorHAnsi"/>
          <w:shd w:val="clear" w:color="auto" w:fill="FFFFFF"/>
        </w:rPr>
      </w:pPr>
      <w:r w:rsidRPr="006329F6">
        <w:rPr>
          <w:rFonts w:ascii="Calibri" w:hAnsi="Calibri" w:cstheme="majorHAnsi"/>
          <w:shd w:val="clear" w:color="auto" w:fill="FFFFFF"/>
        </w:rPr>
        <w:t>TOMRA dispone hoy de unas 100.000 instalaciones en más de 80 mercados a nivel mundial y sus ingresos totales en 202</w:t>
      </w:r>
      <w:r w:rsidR="00967975">
        <w:rPr>
          <w:rFonts w:ascii="Calibri" w:hAnsi="Calibri" w:cstheme="majorHAnsi"/>
          <w:shd w:val="clear" w:color="auto" w:fill="FFFFFF"/>
        </w:rPr>
        <w:t>1</w:t>
      </w:r>
      <w:r w:rsidRPr="006329F6">
        <w:rPr>
          <w:rFonts w:ascii="Calibri" w:hAnsi="Calibri" w:cstheme="majorHAnsi"/>
          <w:shd w:val="clear" w:color="auto" w:fill="FFFFFF"/>
        </w:rPr>
        <w:t xml:space="preserve"> alcanzaron </w:t>
      </w:r>
      <w:r w:rsidR="00967975">
        <w:rPr>
          <w:rFonts w:ascii="Calibri" w:hAnsi="Calibri" w:cstheme="majorHAnsi"/>
          <w:shd w:val="clear" w:color="auto" w:fill="FFFFFF"/>
        </w:rPr>
        <w:t xml:space="preserve">10,9 </w:t>
      </w:r>
      <w:r w:rsidRPr="006329F6">
        <w:rPr>
          <w:rFonts w:ascii="Calibri" w:hAnsi="Calibri" w:cstheme="majorHAnsi"/>
          <w:shd w:val="clear" w:color="auto" w:fill="FFFFFF"/>
        </w:rPr>
        <w:t>mil millones de NOK. El grupo tiene unos 4,</w:t>
      </w:r>
      <w:r w:rsidR="00967975">
        <w:rPr>
          <w:rFonts w:ascii="Calibri" w:hAnsi="Calibri" w:cstheme="majorHAnsi"/>
          <w:shd w:val="clear" w:color="auto" w:fill="FFFFFF"/>
        </w:rPr>
        <w:t>6</w:t>
      </w:r>
      <w:r w:rsidRPr="006329F6">
        <w:rPr>
          <w:rFonts w:ascii="Calibri" w:hAnsi="Calibri" w:cstheme="majorHAnsi"/>
          <w:shd w:val="clear" w:color="auto" w:fill="FFFFFF"/>
        </w:rPr>
        <w:t xml:space="preserve">00 empleados a nivel global y cotiza en la Bolsa de Valores de Oslo (OSE: TOM). Para más información acerca de TOMRA, visite la página </w:t>
      </w:r>
      <w:hyperlink r:id="rId11" w:history="1">
        <w:r w:rsidRPr="006329F6">
          <w:rPr>
            <w:rStyle w:val="Hipervnculo"/>
            <w:rFonts w:ascii="Calibri" w:hAnsi="Calibri" w:cstheme="majorHAnsi"/>
            <w:shd w:val="clear" w:color="auto" w:fill="FFFFFF"/>
          </w:rPr>
          <w:t>www.tomra.com</w:t>
        </w:r>
      </w:hyperlink>
      <w:r w:rsidRPr="006329F6">
        <w:rPr>
          <w:rFonts w:ascii="Calibri" w:hAnsi="Calibri" w:cstheme="majorHAnsi"/>
          <w:shd w:val="clear" w:color="auto" w:fill="FFFFFF"/>
        </w:rPr>
        <w:t>.</w:t>
      </w:r>
    </w:p>
    <w:p w14:paraId="41629301" w14:textId="77777777" w:rsidR="00685203" w:rsidRPr="00D021A7" w:rsidRDefault="00685203" w:rsidP="001667B4">
      <w:pPr>
        <w:spacing w:after="0"/>
        <w:rPr>
          <w:rFonts w:asciiTheme="majorHAnsi" w:eastAsia="Times New Roman" w:hAnsiTheme="majorHAnsi" w:cstheme="majorHAnsi"/>
          <w:b/>
          <w:iCs/>
          <w:color w:val="000000" w:themeColor="text1"/>
          <w:lang w:eastAsia="en-GB"/>
        </w:rPr>
      </w:pPr>
    </w:p>
    <w:p w14:paraId="7DAE5BA9" w14:textId="77777777" w:rsidR="00685203" w:rsidRPr="00D021A7" w:rsidRDefault="00685203" w:rsidP="001667B4">
      <w:pPr>
        <w:spacing w:after="0"/>
        <w:rPr>
          <w:rFonts w:asciiTheme="majorHAnsi" w:eastAsia="Times New Roman" w:hAnsiTheme="majorHAnsi" w:cstheme="majorHAnsi"/>
          <w:b/>
          <w:iCs/>
          <w:color w:val="000000" w:themeColor="text1"/>
          <w:sz w:val="20"/>
          <w:szCs w:val="20"/>
          <w:lang w:eastAsia="en-GB"/>
        </w:rPr>
      </w:pPr>
      <w:r w:rsidRPr="00D021A7">
        <w:rPr>
          <w:rFonts w:asciiTheme="majorHAnsi" w:eastAsia="Times New Roman" w:hAnsiTheme="majorHAnsi" w:cstheme="majorHAnsi"/>
          <w:b/>
          <w:iCs/>
          <w:color w:val="000000" w:themeColor="text1"/>
          <w:sz w:val="20"/>
          <w:szCs w:val="20"/>
          <w:lang w:eastAsia="en-GB"/>
        </w:rPr>
        <w:t>Contacto con la prensa:</w:t>
      </w:r>
    </w:p>
    <w:p w14:paraId="24FF5B7B" w14:textId="77777777" w:rsidR="00685203" w:rsidRPr="001667B4" w:rsidRDefault="00685203" w:rsidP="001667B4">
      <w:pPr>
        <w:spacing w:after="0" w:line="240" w:lineRule="auto"/>
        <w:rPr>
          <w:rFonts w:eastAsiaTheme="minorEastAsia" w:cstheme="minorHAnsi"/>
          <w:color w:val="000000" w:themeColor="text1"/>
          <w:lang w:eastAsia="en-IE"/>
        </w:rPr>
      </w:pPr>
      <w:r w:rsidRPr="001667B4">
        <w:rPr>
          <w:rFonts w:cstheme="minorHAnsi"/>
          <w:color w:val="000000" w:themeColor="text1"/>
        </w:rPr>
        <w:t>Emitido por:</w:t>
      </w:r>
      <w:r w:rsidRPr="001667B4">
        <w:rPr>
          <w:rFonts w:cstheme="minorHAnsi"/>
          <w:color w:val="000000" w:themeColor="text1"/>
        </w:rPr>
        <w:tab/>
      </w:r>
      <w:r w:rsidRPr="001667B4">
        <w:rPr>
          <w:rFonts w:cstheme="minorHAnsi"/>
          <w:color w:val="000000" w:themeColor="text1"/>
        </w:rPr>
        <w:tab/>
      </w:r>
      <w:r w:rsidRPr="001667B4">
        <w:rPr>
          <w:rFonts w:cstheme="minorHAnsi"/>
          <w:color w:val="000000" w:themeColor="text1"/>
        </w:rPr>
        <w:tab/>
      </w:r>
      <w:r w:rsidRPr="001667B4">
        <w:rPr>
          <w:rFonts w:cstheme="minorHAnsi"/>
          <w:color w:val="000000" w:themeColor="text1"/>
        </w:rPr>
        <w:tab/>
      </w:r>
      <w:r w:rsidRPr="001667B4">
        <w:rPr>
          <w:rFonts w:cstheme="minorHAnsi"/>
          <w:color w:val="000000" w:themeColor="text1"/>
        </w:rPr>
        <w:tab/>
      </w:r>
      <w:r w:rsidRPr="001667B4">
        <w:rPr>
          <w:rFonts w:cstheme="minorHAnsi"/>
          <w:color w:val="000000" w:themeColor="text1"/>
        </w:rPr>
        <w:tab/>
        <w:t>En nombre de:</w:t>
      </w:r>
    </w:p>
    <w:p w14:paraId="73654589" w14:textId="38E01A79" w:rsidR="00685203" w:rsidRPr="009C20CB" w:rsidRDefault="00685203" w:rsidP="001667B4">
      <w:pPr>
        <w:spacing w:after="0" w:line="240" w:lineRule="auto"/>
        <w:rPr>
          <w:rFonts w:cstheme="minorHAnsi"/>
          <w:color w:val="000000" w:themeColor="text1"/>
        </w:rPr>
      </w:pPr>
      <w:r w:rsidRPr="009C20CB">
        <w:rPr>
          <w:rFonts w:cstheme="minorHAnsi"/>
          <w:color w:val="000000" w:themeColor="text1"/>
        </w:rPr>
        <w:t>Nuria Martí (ALARCÓN &amp; HARRIS)</w:t>
      </w:r>
      <w:r w:rsidRPr="009C20CB">
        <w:rPr>
          <w:rFonts w:cstheme="minorHAnsi"/>
          <w:color w:val="000000" w:themeColor="text1"/>
        </w:rPr>
        <w:tab/>
      </w:r>
      <w:r w:rsidR="001667B4" w:rsidRPr="009C20CB">
        <w:rPr>
          <w:rFonts w:cstheme="minorHAnsi"/>
          <w:color w:val="000000" w:themeColor="text1"/>
        </w:rPr>
        <w:tab/>
      </w:r>
      <w:r w:rsidRPr="009C20CB">
        <w:rPr>
          <w:rFonts w:cstheme="minorHAnsi"/>
          <w:color w:val="000000" w:themeColor="text1"/>
        </w:rPr>
        <w:t xml:space="preserve">              TOMRA Food</w:t>
      </w:r>
    </w:p>
    <w:p w14:paraId="0F29A065" w14:textId="1B00C44A" w:rsidR="00685203" w:rsidRPr="001667B4" w:rsidRDefault="00685203" w:rsidP="001667B4">
      <w:pPr>
        <w:spacing w:after="0" w:line="240" w:lineRule="auto"/>
        <w:rPr>
          <w:rFonts w:cstheme="minorHAnsi"/>
          <w:color w:val="000000" w:themeColor="text1"/>
        </w:rPr>
      </w:pPr>
      <w:r w:rsidRPr="001667B4">
        <w:rPr>
          <w:rFonts w:cstheme="minorHAnsi"/>
          <w:color w:val="000000" w:themeColor="text1"/>
        </w:rPr>
        <w:t>Avda. Ramón y Cajal, 27 - 28016 Madrid (Spain)</w:t>
      </w:r>
      <w:r w:rsidRPr="001667B4">
        <w:rPr>
          <w:rFonts w:cstheme="minorHAnsi"/>
          <w:color w:val="000000" w:themeColor="text1"/>
        </w:rPr>
        <w:tab/>
        <w:t xml:space="preserve"> </w:t>
      </w:r>
      <w:r w:rsidRPr="001667B4">
        <w:rPr>
          <w:rFonts w:cstheme="minorHAnsi"/>
          <w:color w:val="000000" w:themeColor="text1"/>
        </w:rPr>
        <w:tab/>
      </w:r>
      <w:r w:rsidR="0046035A" w:rsidRPr="001667B4">
        <w:rPr>
          <w:rFonts w:cstheme="minorHAnsi"/>
          <w:color w:val="000000" w:themeColor="text1"/>
        </w:rPr>
        <w:t>Carlos Gonzalez</w:t>
      </w:r>
      <w:r w:rsidRPr="001667B4">
        <w:rPr>
          <w:rFonts w:cstheme="minorHAnsi"/>
          <w:color w:val="000000" w:themeColor="text1"/>
        </w:rPr>
        <w:t xml:space="preserve"> </w:t>
      </w:r>
    </w:p>
    <w:p w14:paraId="4AFAED7A" w14:textId="07771A3C" w:rsidR="00685203" w:rsidRPr="001667B4" w:rsidRDefault="00685203" w:rsidP="001667B4">
      <w:pPr>
        <w:spacing w:after="0" w:line="240" w:lineRule="auto"/>
        <w:jc w:val="both"/>
        <w:rPr>
          <w:rFonts w:eastAsia="Times New Roman" w:cstheme="minorHAnsi"/>
          <w:color w:val="000000" w:themeColor="text1"/>
          <w:lang w:eastAsia="pt-PT"/>
        </w:rPr>
      </w:pPr>
      <w:r w:rsidRPr="001667B4">
        <w:rPr>
          <w:rFonts w:cstheme="minorHAnsi"/>
          <w:color w:val="000000" w:themeColor="text1"/>
        </w:rPr>
        <w:t>Tel: +34 91 415 30 20</w:t>
      </w:r>
      <w:r w:rsidRPr="001667B4">
        <w:rPr>
          <w:rFonts w:cstheme="minorHAnsi"/>
          <w:color w:val="000000" w:themeColor="text1"/>
        </w:rPr>
        <w:tab/>
      </w:r>
      <w:r w:rsidRPr="001667B4">
        <w:rPr>
          <w:rFonts w:cstheme="minorHAnsi"/>
          <w:color w:val="000000" w:themeColor="text1"/>
        </w:rPr>
        <w:tab/>
      </w:r>
      <w:r w:rsidRPr="001667B4">
        <w:rPr>
          <w:rFonts w:cstheme="minorHAnsi"/>
          <w:color w:val="000000" w:themeColor="text1"/>
        </w:rPr>
        <w:tab/>
      </w:r>
      <w:r w:rsidRPr="001667B4">
        <w:rPr>
          <w:rFonts w:cstheme="minorHAnsi"/>
          <w:color w:val="000000" w:themeColor="text1"/>
        </w:rPr>
        <w:tab/>
      </w:r>
      <w:r w:rsidRPr="001667B4">
        <w:rPr>
          <w:rFonts w:cstheme="minorHAnsi"/>
          <w:color w:val="000000" w:themeColor="text1"/>
        </w:rPr>
        <w:tab/>
        <w:t xml:space="preserve">Tel: +56 9 </w:t>
      </w:r>
      <w:r w:rsidR="0046035A" w:rsidRPr="001667B4">
        <w:rPr>
          <w:rFonts w:cstheme="minorHAnsi"/>
          <w:color w:val="000000" w:themeColor="text1"/>
        </w:rPr>
        <w:t>5678 2440</w:t>
      </w:r>
    </w:p>
    <w:p w14:paraId="1775304C" w14:textId="1256E39F" w:rsidR="00685203" w:rsidRPr="001667B4" w:rsidRDefault="00685203" w:rsidP="001667B4">
      <w:pPr>
        <w:spacing w:after="0" w:line="240" w:lineRule="auto"/>
        <w:jc w:val="both"/>
        <w:rPr>
          <w:rFonts w:eastAsiaTheme="minorEastAsia" w:cstheme="minorHAnsi"/>
          <w:color w:val="000000" w:themeColor="text1"/>
          <w:lang w:eastAsia="en-IE"/>
        </w:rPr>
      </w:pPr>
      <w:r w:rsidRPr="001667B4">
        <w:rPr>
          <w:rFonts w:cstheme="minorHAnsi"/>
          <w:color w:val="000000" w:themeColor="text1"/>
        </w:rPr>
        <w:t>E-Mail:</w:t>
      </w:r>
      <w:r w:rsidR="001667B4">
        <w:rPr>
          <w:rFonts w:cstheme="minorHAnsi"/>
          <w:color w:val="000000" w:themeColor="text1"/>
        </w:rPr>
        <w:t xml:space="preserve"> </w:t>
      </w:r>
      <w:hyperlink r:id="rId12" w:history="1">
        <w:r w:rsidR="001667B4" w:rsidRPr="003D192F">
          <w:rPr>
            <w:rStyle w:val="Hipervnculo"/>
            <w:rFonts w:cstheme="minorHAnsi"/>
          </w:rPr>
          <w:t>nmarti@alarconyharris.com</w:t>
        </w:r>
      </w:hyperlink>
      <w:r w:rsidR="001667B4">
        <w:rPr>
          <w:rFonts w:cstheme="minorHAnsi"/>
          <w:color w:val="000000" w:themeColor="text1"/>
        </w:rPr>
        <w:t xml:space="preserve"> </w:t>
      </w:r>
      <w:r w:rsidRPr="001667B4">
        <w:rPr>
          <w:rFonts w:cstheme="minorHAnsi"/>
          <w:color w:val="000000" w:themeColor="text1"/>
        </w:rPr>
        <w:tab/>
      </w:r>
      <w:r w:rsidRPr="001667B4">
        <w:rPr>
          <w:rFonts w:cstheme="minorHAnsi"/>
          <w:color w:val="000000" w:themeColor="text1"/>
        </w:rPr>
        <w:tab/>
      </w:r>
      <w:r w:rsidRPr="001667B4">
        <w:rPr>
          <w:rFonts w:cstheme="minorHAnsi"/>
          <w:color w:val="000000" w:themeColor="text1"/>
        </w:rPr>
        <w:tab/>
        <w:t xml:space="preserve">E-mail: </w:t>
      </w:r>
      <w:r w:rsidR="0046035A" w:rsidRPr="001667B4">
        <w:rPr>
          <w:rStyle w:val="Hipervnculo"/>
        </w:rPr>
        <w:t>Carlos.Gonzalez</w:t>
      </w:r>
      <w:r w:rsidRPr="001667B4">
        <w:rPr>
          <w:rStyle w:val="Hipervnculo"/>
        </w:rPr>
        <w:t>@tomra.com</w:t>
      </w:r>
      <w:r w:rsidRPr="001667B4">
        <w:rPr>
          <w:rFonts w:cstheme="minorHAnsi"/>
          <w:color w:val="000000" w:themeColor="text1"/>
        </w:rPr>
        <w:t xml:space="preserve"> </w:t>
      </w:r>
      <w:r w:rsidR="001667B4">
        <w:rPr>
          <w:rFonts w:cstheme="minorHAnsi"/>
          <w:color w:val="000000" w:themeColor="text1"/>
        </w:rPr>
        <w:t xml:space="preserve"> </w:t>
      </w:r>
    </w:p>
    <w:p w14:paraId="05CA9853" w14:textId="2C722F92" w:rsidR="00685203" w:rsidRPr="001667B4" w:rsidRDefault="00685203" w:rsidP="004D04E0">
      <w:pPr>
        <w:pStyle w:val="NoSpacing1"/>
        <w:spacing w:after="160" w:line="259" w:lineRule="auto"/>
        <w:jc w:val="both"/>
        <w:rPr>
          <w:rFonts w:asciiTheme="minorHAnsi" w:hAnsiTheme="minorHAnsi" w:cstheme="minorHAnsi"/>
          <w:color w:val="000000" w:themeColor="text1"/>
          <w:lang w:val="pt-BR"/>
        </w:rPr>
      </w:pPr>
      <w:r w:rsidRPr="001667B4">
        <w:rPr>
          <w:rFonts w:asciiTheme="minorHAnsi" w:hAnsiTheme="minorHAnsi" w:cstheme="minorHAnsi"/>
          <w:color w:val="000000" w:themeColor="text1"/>
          <w:lang w:val="pt-BR"/>
        </w:rPr>
        <w:t xml:space="preserve">Web: </w:t>
      </w:r>
      <w:hyperlink r:id="rId13" w:history="1">
        <w:r w:rsidRPr="001667B4">
          <w:rPr>
            <w:rStyle w:val="Hipervnculo"/>
            <w:rFonts w:asciiTheme="minorHAnsi" w:eastAsiaTheme="minorHAnsi" w:hAnsiTheme="minorHAnsi" w:cstheme="minorHAnsi"/>
            <w:kern w:val="0"/>
            <w:shd w:val="clear" w:color="auto" w:fill="FFFFFF"/>
            <w:lang w:eastAsia="en-US"/>
          </w:rPr>
          <w:t>www.alarconyharris.com</w:t>
        </w:r>
      </w:hyperlink>
      <w:r w:rsidRPr="001667B4">
        <w:rPr>
          <w:rStyle w:val="Hipervnculo"/>
          <w:rFonts w:asciiTheme="minorHAnsi" w:eastAsiaTheme="minorHAnsi" w:hAnsiTheme="minorHAnsi" w:cstheme="minorHAnsi"/>
          <w:kern w:val="0"/>
          <w:shd w:val="clear" w:color="auto" w:fill="FFFFFF"/>
          <w:lang w:eastAsia="en-US"/>
        </w:rPr>
        <w:t xml:space="preserve"> </w:t>
      </w:r>
      <w:hyperlink w:history="1"/>
      <w:r w:rsidRPr="001667B4">
        <w:rPr>
          <w:rFonts w:asciiTheme="minorHAnsi" w:hAnsiTheme="minorHAnsi" w:cstheme="minorHAnsi"/>
          <w:color w:val="000000" w:themeColor="text1"/>
          <w:lang w:val="pt-BR"/>
        </w:rPr>
        <w:tab/>
      </w:r>
      <w:r w:rsidRPr="001667B4">
        <w:rPr>
          <w:rFonts w:asciiTheme="minorHAnsi" w:hAnsiTheme="minorHAnsi" w:cstheme="minorHAnsi"/>
          <w:color w:val="000000" w:themeColor="text1"/>
          <w:lang w:val="pt-BR"/>
        </w:rPr>
        <w:tab/>
      </w:r>
      <w:r w:rsidRPr="001667B4">
        <w:rPr>
          <w:rFonts w:asciiTheme="minorHAnsi" w:hAnsiTheme="minorHAnsi" w:cstheme="minorHAnsi"/>
          <w:color w:val="000000" w:themeColor="text1"/>
          <w:lang w:val="pt-BR"/>
        </w:rPr>
        <w:tab/>
      </w:r>
      <w:r w:rsidRPr="001667B4">
        <w:rPr>
          <w:rFonts w:asciiTheme="minorHAnsi" w:hAnsiTheme="minorHAnsi" w:cstheme="minorHAnsi"/>
          <w:color w:val="000000" w:themeColor="text1"/>
          <w:lang w:val="pt-BR"/>
        </w:rPr>
        <w:tab/>
        <w:t>Web</w:t>
      </w:r>
      <w:r w:rsidRPr="001667B4">
        <w:rPr>
          <w:rStyle w:val="Hipervnculo"/>
          <w:rFonts w:asciiTheme="minorHAnsi" w:hAnsiTheme="minorHAnsi" w:cstheme="minorHAnsi"/>
          <w:color w:val="000000" w:themeColor="text1"/>
          <w:lang w:val="pt-BR"/>
        </w:rPr>
        <w:t xml:space="preserve">: </w:t>
      </w:r>
      <w:hyperlink r:id="rId14" w:history="1">
        <w:r w:rsidRPr="001667B4">
          <w:rPr>
            <w:rStyle w:val="Hipervnculo"/>
            <w:rFonts w:asciiTheme="minorHAnsi" w:eastAsiaTheme="minorHAnsi" w:hAnsiTheme="minorHAnsi" w:cstheme="minorHAnsi"/>
            <w:kern w:val="0"/>
            <w:shd w:val="clear" w:color="auto" w:fill="FFFFFF"/>
            <w:lang w:eastAsia="en-US"/>
          </w:rPr>
          <w:t>www.tomra.com</w:t>
        </w:r>
      </w:hyperlink>
      <w:r w:rsidRPr="001667B4">
        <w:rPr>
          <w:rStyle w:val="Hipervnculo"/>
          <w:rFonts w:asciiTheme="minorHAnsi" w:hAnsiTheme="minorHAnsi" w:cstheme="minorHAnsi"/>
          <w:color w:val="000000" w:themeColor="text1"/>
          <w:lang w:val="pt-BR"/>
        </w:rPr>
        <w:t xml:space="preserve"> </w:t>
      </w:r>
    </w:p>
    <w:p w14:paraId="48424AEB" w14:textId="77777777" w:rsidR="00685203" w:rsidRPr="00B67F8F" w:rsidRDefault="00685203" w:rsidP="004D04E0">
      <w:pPr>
        <w:rPr>
          <w:rFonts w:asciiTheme="majorHAnsi" w:hAnsiTheme="majorHAnsi" w:cstheme="majorHAnsi"/>
          <w:sz w:val="20"/>
          <w:szCs w:val="20"/>
          <w:lang w:val="pt-BR"/>
        </w:rPr>
      </w:pPr>
    </w:p>
    <w:bookmarkEnd w:id="0"/>
    <w:p w14:paraId="75922E8D" w14:textId="77777777" w:rsidR="007B1886" w:rsidRPr="0021592A" w:rsidRDefault="007B1886" w:rsidP="0021592A">
      <w:pPr>
        <w:spacing w:after="0" w:line="256" w:lineRule="auto"/>
        <w:rPr>
          <w:rFonts w:eastAsia="Calibri" w:cstheme="minorHAnsi"/>
          <w:lang w:val="en-US"/>
        </w:rPr>
      </w:pPr>
    </w:p>
    <w:sectPr w:rsidR="007B1886" w:rsidRPr="0021592A" w:rsidSect="0037423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3295" w14:textId="77777777" w:rsidR="00DF08A8" w:rsidRDefault="00DF08A8" w:rsidP="009F2280">
      <w:pPr>
        <w:spacing w:after="0" w:line="240" w:lineRule="auto"/>
      </w:pPr>
      <w:r>
        <w:separator/>
      </w:r>
    </w:p>
  </w:endnote>
  <w:endnote w:type="continuationSeparator" w:id="0">
    <w:p w14:paraId="51C5E574" w14:textId="77777777" w:rsidR="00DF08A8" w:rsidRDefault="00DF08A8" w:rsidP="009F2280">
      <w:pPr>
        <w:spacing w:after="0" w:line="240" w:lineRule="auto"/>
      </w:pPr>
      <w:r>
        <w:continuationSeparator/>
      </w:r>
    </w:p>
  </w:endnote>
  <w:endnote w:type="continuationNotice" w:id="1">
    <w:p w14:paraId="1A0B9A3F" w14:textId="77777777" w:rsidR="00DF08A8" w:rsidRDefault="00DF0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DC62" w14:textId="77777777" w:rsidR="00DF08A8" w:rsidRDefault="00DF08A8" w:rsidP="009F2280">
      <w:pPr>
        <w:spacing w:after="0" w:line="240" w:lineRule="auto"/>
      </w:pPr>
      <w:r>
        <w:separator/>
      </w:r>
    </w:p>
  </w:footnote>
  <w:footnote w:type="continuationSeparator" w:id="0">
    <w:p w14:paraId="1BA0FC5A" w14:textId="77777777" w:rsidR="00DF08A8" w:rsidRDefault="00DF08A8" w:rsidP="009F2280">
      <w:pPr>
        <w:spacing w:after="0" w:line="240" w:lineRule="auto"/>
      </w:pPr>
      <w:r>
        <w:continuationSeparator/>
      </w:r>
    </w:p>
  </w:footnote>
  <w:footnote w:type="continuationNotice" w:id="1">
    <w:p w14:paraId="65D55968" w14:textId="77777777" w:rsidR="00DF08A8" w:rsidRDefault="00DF0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04A2" w14:textId="5356D77F" w:rsidR="009F2280" w:rsidRPr="002E1E1C" w:rsidRDefault="00A07157">
    <w:pPr>
      <w:pStyle w:val="Encabezado"/>
      <w:rPr>
        <w:b/>
        <w:sz w:val="28"/>
      </w:rPr>
    </w:pPr>
    <w:r>
      <w:rPr>
        <w:b/>
        <w:noProof/>
        <w:sz w:val="28"/>
        <w:lang w:eastAsia="es-ES"/>
      </w:rPr>
      <mc:AlternateContent>
        <mc:Choice Requires="wps">
          <w:drawing>
            <wp:anchor distT="45720" distB="45720" distL="114300" distR="114300" simplePos="0" relativeHeight="251659264" behindDoc="0" locked="0" layoutInCell="1" allowOverlap="1" wp14:anchorId="479D22FC" wp14:editId="4F87493B">
              <wp:simplePos x="0" y="0"/>
              <wp:positionH relativeFrom="margin">
                <wp:posOffset>4429125</wp:posOffset>
              </wp:positionH>
              <wp:positionV relativeFrom="paragraph">
                <wp:posOffset>257175</wp:posOffset>
              </wp:positionV>
              <wp:extent cx="1514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49F866B3" w14:textId="34E695FC" w:rsidR="00A07157" w:rsidRPr="005F4EAB" w:rsidRDefault="00A07157">
                          <w:r>
                            <w:t>Comunicado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D22FC" id="_x0000_t202" coordsize="21600,21600" o:spt="202" path="m,l,21600r21600,l21600,xe">
              <v:stroke joinstyle="miter"/>
              <v:path gradientshapeok="t" o:connecttype="rect"/>
            </v:shapetype>
            <v:shape id="Text Box 2" o:spid="_x0000_s1026" type="#_x0000_t202" style="position:absolute;margin-left:348.75pt;margin-top:20.25pt;width:11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" stroked="f">
              <v:textbox style="mso-fit-shape-to-text:t">
                <w:txbxContent>
                  <w:p w14:paraId="49F866B3" w14:textId="34E695FC" w:rsidR="00A07157" w:rsidRPr="005F4EAB" w:rsidRDefault="00A07157">
                    <w:r>
                      <w:t>Comunicado de prensa</w:t>
                    </w:r>
                  </w:p>
                </w:txbxContent>
              </v:textbox>
              <w10:wrap type="square" anchorx="margin"/>
            </v:shape>
          </w:pict>
        </mc:Fallback>
      </mc:AlternateContent>
    </w:r>
    <w:r>
      <w:rPr>
        <w:b/>
        <w:noProof/>
        <w:sz w:val="28"/>
        <w:lang w:eastAsia="es-ES"/>
      </w:rPr>
      <w:drawing>
        <wp:inline distT="0" distB="0" distL="0" distR="0" wp14:anchorId="5CFFA609" wp14:editId="77CDC4E3">
          <wp:extent cx="2126968" cy="7391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2156108" cy="74926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21518"/>
    <w:multiLevelType w:val="hybridMultilevel"/>
    <w:tmpl w:val="B81477D0"/>
    <w:lvl w:ilvl="0" w:tplc="040A000F">
      <w:start w:val="1"/>
      <w:numFmt w:val="decimal"/>
      <w:lvlText w:val="%1."/>
      <w:lvlJc w:val="left"/>
      <w:pPr>
        <w:ind w:left="1077" w:hanging="360"/>
      </w:pPr>
      <w:rPr>
        <w:rFonts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15:restartNumberingAfterBreak="0">
    <w:nsid w:val="5CFB4F4C"/>
    <w:multiLevelType w:val="hybridMultilevel"/>
    <w:tmpl w:val="C5889252"/>
    <w:lvl w:ilvl="0" w:tplc="42A65770">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16097D"/>
    <w:multiLevelType w:val="multilevel"/>
    <w:tmpl w:val="7F0EB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735772"/>
    <w:multiLevelType w:val="hybridMultilevel"/>
    <w:tmpl w:val="08A85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435877"/>
    <w:multiLevelType w:val="hybridMultilevel"/>
    <w:tmpl w:val="BD90DB30"/>
    <w:lvl w:ilvl="0" w:tplc="5C0C969E">
      <w:start w:val="1"/>
      <w:numFmt w:val="decimal"/>
      <w:lvlText w:val="%1."/>
      <w:lvlJc w:val="left"/>
      <w:pPr>
        <w:ind w:left="360" w:hanging="360"/>
      </w:pPr>
      <w:rPr>
        <w:rFonts w:ascii="Verdana" w:hAnsi="Verdana" w:hint="default"/>
        <w:b/>
        <w:bCs/>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NLQwNDY0szQ0NTNS0lEKTi0uzszPAykwrgUAXgrwoywAAAA="/>
  </w:docVars>
  <w:rsids>
    <w:rsidRoot w:val="00F41423"/>
    <w:rsid w:val="00000392"/>
    <w:rsid w:val="00005E73"/>
    <w:rsid w:val="00006384"/>
    <w:rsid w:val="00010030"/>
    <w:rsid w:val="00020032"/>
    <w:rsid w:val="00025117"/>
    <w:rsid w:val="000278FF"/>
    <w:rsid w:val="00032130"/>
    <w:rsid w:val="00042103"/>
    <w:rsid w:val="00060EBE"/>
    <w:rsid w:val="000628BC"/>
    <w:rsid w:val="000639C5"/>
    <w:rsid w:val="00066870"/>
    <w:rsid w:val="000723D9"/>
    <w:rsid w:val="00073792"/>
    <w:rsid w:val="00086E52"/>
    <w:rsid w:val="000A06C1"/>
    <w:rsid w:val="000A51DC"/>
    <w:rsid w:val="000A5278"/>
    <w:rsid w:val="000A76A6"/>
    <w:rsid w:val="000C0BBA"/>
    <w:rsid w:val="000C4B70"/>
    <w:rsid w:val="000C57C8"/>
    <w:rsid w:val="000C7A41"/>
    <w:rsid w:val="000D069D"/>
    <w:rsid w:val="000D2413"/>
    <w:rsid w:val="000D43B9"/>
    <w:rsid w:val="000E16B7"/>
    <w:rsid w:val="000E30DE"/>
    <w:rsid w:val="000E7D6E"/>
    <w:rsid w:val="000F5802"/>
    <w:rsid w:val="000F7D4E"/>
    <w:rsid w:val="00101029"/>
    <w:rsid w:val="00103322"/>
    <w:rsid w:val="0010410A"/>
    <w:rsid w:val="001054A8"/>
    <w:rsid w:val="00105F74"/>
    <w:rsid w:val="00114175"/>
    <w:rsid w:val="00114B39"/>
    <w:rsid w:val="00123740"/>
    <w:rsid w:val="00124582"/>
    <w:rsid w:val="0012578F"/>
    <w:rsid w:val="00127972"/>
    <w:rsid w:val="00141BEB"/>
    <w:rsid w:val="00143E4E"/>
    <w:rsid w:val="00146455"/>
    <w:rsid w:val="00152C64"/>
    <w:rsid w:val="001601FB"/>
    <w:rsid w:val="00161053"/>
    <w:rsid w:val="001667B4"/>
    <w:rsid w:val="00167CEE"/>
    <w:rsid w:val="00183414"/>
    <w:rsid w:val="00184E7A"/>
    <w:rsid w:val="00186C73"/>
    <w:rsid w:val="001873D1"/>
    <w:rsid w:val="001874C7"/>
    <w:rsid w:val="00190AC3"/>
    <w:rsid w:val="00190FBD"/>
    <w:rsid w:val="001936CE"/>
    <w:rsid w:val="00194703"/>
    <w:rsid w:val="00194EDC"/>
    <w:rsid w:val="001A2DA9"/>
    <w:rsid w:val="001A43E5"/>
    <w:rsid w:val="001A67BC"/>
    <w:rsid w:val="001C2B66"/>
    <w:rsid w:val="001C6543"/>
    <w:rsid w:val="001D0FE1"/>
    <w:rsid w:val="001D2473"/>
    <w:rsid w:val="001D2856"/>
    <w:rsid w:val="001D5F36"/>
    <w:rsid w:val="001D6D2E"/>
    <w:rsid w:val="001E1BA5"/>
    <w:rsid w:val="001E25AB"/>
    <w:rsid w:val="001F19AC"/>
    <w:rsid w:val="001F1ED8"/>
    <w:rsid w:val="001F23AB"/>
    <w:rsid w:val="001F3AF9"/>
    <w:rsid w:val="0020451B"/>
    <w:rsid w:val="00205113"/>
    <w:rsid w:val="00207AF9"/>
    <w:rsid w:val="0021592A"/>
    <w:rsid w:val="00221487"/>
    <w:rsid w:val="002222F2"/>
    <w:rsid w:val="00227713"/>
    <w:rsid w:val="002352E9"/>
    <w:rsid w:val="00236AE5"/>
    <w:rsid w:val="002417A3"/>
    <w:rsid w:val="00247AC4"/>
    <w:rsid w:val="0025281E"/>
    <w:rsid w:val="00256876"/>
    <w:rsid w:val="00271BB9"/>
    <w:rsid w:val="00273164"/>
    <w:rsid w:val="00276259"/>
    <w:rsid w:val="00283842"/>
    <w:rsid w:val="00283B43"/>
    <w:rsid w:val="00292EE9"/>
    <w:rsid w:val="00294449"/>
    <w:rsid w:val="00294990"/>
    <w:rsid w:val="002A7FDF"/>
    <w:rsid w:val="002B056C"/>
    <w:rsid w:val="002B0B6D"/>
    <w:rsid w:val="002B2336"/>
    <w:rsid w:val="002B2403"/>
    <w:rsid w:val="002B3453"/>
    <w:rsid w:val="002B5ECA"/>
    <w:rsid w:val="002C699A"/>
    <w:rsid w:val="002C6A83"/>
    <w:rsid w:val="002D0EA0"/>
    <w:rsid w:val="002D73F2"/>
    <w:rsid w:val="002D758A"/>
    <w:rsid w:val="002E06E9"/>
    <w:rsid w:val="002E1E1C"/>
    <w:rsid w:val="002E5218"/>
    <w:rsid w:val="002F5C26"/>
    <w:rsid w:val="00303E8E"/>
    <w:rsid w:val="003177D4"/>
    <w:rsid w:val="003236DB"/>
    <w:rsid w:val="00323B17"/>
    <w:rsid w:val="00325ADD"/>
    <w:rsid w:val="00326C19"/>
    <w:rsid w:val="00331269"/>
    <w:rsid w:val="00332DF3"/>
    <w:rsid w:val="0033715C"/>
    <w:rsid w:val="00343A07"/>
    <w:rsid w:val="00345D71"/>
    <w:rsid w:val="0034680A"/>
    <w:rsid w:val="00350325"/>
    <w:rsid w:val="003515BE"/>
    <w:rsid w:val="00351FAC"/>
    <w:rsid w:val="003534BE"/>
    <w:rsid w:val="00354F9F"/>
    <w:rsid w:val="0036048A"/>
    <w:rsid w:val="00363281"/>
    <w:rsid w:val="00364971"/>
    <w:rsid w:val="00370225"/>
    <w:rsid w:val="003731CC"/>
    <w:rsid w:val="0037423D"/>
    <w:rsid w:val="00376151"/>
    <w:rsid w:val="00377A90"/>
    <w:rsid w:val="00391594"/>
    <w:rsid w:val="003946ED"/>
    <w:rsid w:val="00396D4E"/>
    <w:rsid w:val="00396E32"/>
    <w:rsid w:val="003A0AF9"/>
    <w:rsid w:val="003A17DB"/>
    <w:rsid w:val="003A2813"/>
    <w:rsid w:val="003A2EE7"/>
    <w:rsid w:val="003A7E74"/>
    <w:rsid w:val="003B2081"/>
    <w:rsid w:val="003C049A"/>
    <w:rsid w:val="003C753E"/>
    <w:rsid w:val="003D4E41"/>
    <w:rsid w:val="003D526E"/>
    <w:rsid w:val="003E2A25"/>
    <w:rsid w:val="003E754B"/>
    <w:rsid w:val="003F0B65"/>
    <w:rsid w:val="003F57ED"/>
    <w:rsid w:val="003F6285"/>
    <w:rsid w:val="00403158"/>
    <w:rsid w:val="00410690"/>
    <w:rsid w:val="00410AAC"/>
    <w:rsid w:val="00416A51"/>
    <w:rsid w:val="00422540"/>
    <w:rsid w:val="00422D01"/>
    <w:rsid w:val="0042742B"/>
    <w:rsid w:val="00432596"/>
    <w:rsid w:val="004358F6"/>
    <w:rsid w:val="00435AD2"/>
    <w:rsid w:val="00437C70"/>
    <w:rsid w:val="0044351E"/>
    <w:rsid w:val="00444B08"/>
    <w:rsid w:val="00452B50"/>
    <w:rsid w:val="00452CBC"/>
    <w:rsid w:val="004567FE"/>
    <w:rsid w:val="004577C2"/>
    <w:rsid w:val="0046035A"/>
    <w:rsid w:val="00461958"/>
    <w:rsid w:val="00466001"/>
    <w:rsid w:val="0046714E"/>
    <w:rsid w:val="004701B6"/>
    <w:rsid w:val="00476F6E"/>
    <w:rsid w:val="004832A4"/>
    <w:rsid w:val="00486BB4"/>
    <w:rsid w:val="00487F57"/>
    <w:rsid w:val="0049121E"/>
    <w:rsid w:val="00492555"/>
    <w:rsid w:val="004931C3"/>
    <w:rsid w:val="00494258"/>
    <w:rsid w:val="00497E4C"/>
    <w:rsid w:val="004A3133"/>
    <w:rsid w:val="004A41D9"/>
    <w:rsid w:val="004A597B"/>
    <w:rsid w:val="004B59DE"/>
    <w:rsid w:val="004B60C6"/>
    <w:rsid w:val="004B6E14"/>
    <w:rsid w:val="004C4BE1"/>
    <w:rsid w:val="004C6C6C"/>
    <w:rsid w:val="004D024B"/>
    <w:rsid w:val="004D04E0"/>
    <w:rsid w:val="004D08E1"/>
    <w:rsid w:val="004E0BDC"/>
    <w:rsid w:val="004E0FF6"/>
    <w:rsid w:val="004E1B32"/>
    <w:rsid w:val="004E2352"/>
    <w:rsid w:val="004E3667"/>
    <w:rsid w:val="004E4121"/>
    <w:rsid w:val="004F1CFC"/>
    <w:rsid w:val="004F775B"/>
    <w:rsid w:val="00501BC8"/>
    <w:rsid w:val="00502199"/>
    <w:rsid w:val="00503313"/>
    <w:rsid w:val="00515704"/>
    <w:rsid w:val="00515E4A"/>
    <w:rsid w:val="00516825"/>
    <w:rsid w:val="00516CDC"/>
    <w:rsid w:val="00517F48"/>
    <w:rsid w:val="005235B1"/>
    <w:rsid w:val="0052676F"/>
    <w:rsid w:val="005270DF"/>
    <w:rsid w:val="00536600"/>
    <w:rsid w:val="005413CC"/>
    <w:rsid w:val="00542868"/>
    <w:rsid w:val="00543049"/>
    <w:rsid w:val="0054396D"/>
    <w:rsid w:val="00546FFB"/>
    <w:rsid w:val="00550344"/>
    <w:rsid w:val="00554DD1"/>
    <w:rsid w:val="00560B94"/>
    <w:rsid w:val="00564E43"/>
    <w:rsid w:val="00565D48"/>
    <w:rsid w:val="00567952"/>
    <w:rsid w:val="00572781"/>
    <w:rsid w:val="00574100"/>
    <w:rsid w:val="005759DF"/>
    <w:rsid w:val="00590B56"/>
    <w:rsid w:val="005948DC"/>
    <w:rsid w:val="005A2CDD"/>
    <w:rsid w:val="005B1262"/>
    <w:rsid w:val="005B7F6D"/>
    <w:rsid w:val="005C317E"/>
    <w:rsid w:val="005D1698"/>
    <w:rsid w:val="005D45DC"/>
    <w:rsid w:val="005D4FB4"/>
    <w:rsid w:val="005D69CD"/>
    <w:rsid w:val="005D70B0"/>
    <w:rsid w:val="005D7324"/>
    <w:rsid w:val="005E1DAC"/>
    <w:rsid w:val="005F0D3D"/>
    <w:rsid w:val="005F0E23"/>
    <w:rsid w:val="005F1B50"/>
    <w:rsid w:val="005F4EAB"/>
    <w:rsid w:val="005F64BB"/>
    <w:rsid w:val="005F6A95"/>
    <w:rsid w:val="00600902"/>
    <w:rsid w:val="00602DA2"/>
    <w:rsid w:val="00602FCC"/>
    <w:rsid w:val="006063AC"/>
    <w:rsid w:val="00614A3A"/>
    <w:rsid w:val="00616B12"/>
    <w:rsid w:val="00617DA9"/>
    <w:rsid w:val="006213DA"/>
    <w:rsid w:val="00625B97"/>
    <w:rsid w:val="0062605B"/>
    <w:rsid w:val="006329F6"/>
    <w:rsid w:val="00636346"/>
    <w:rsid w:val="00636BFC"/>
    <w:rsid w:val="00642332"/>
    <w:rsid w:val="006442A6"/>
    <w:rsid w:val="006447D1"/>
    <w:rsid w:val="00645DCA"/>
    <w:rsid w:val="00647188"/>
    <w:rsid w:val="006609D8"/>
    <w:rsid w:val="00663DB8"/>
    <w:rsid w:val="00666DAA"/>
    <w:rsid w:val="0066776A"/>
    <w:rsid w:val="00667E6E"/>
    <w:rsid w:val="0067162C"/>
    <w:rsid w:val="006732DF"/>
    <w:rsid w:val="0067756D"/>
    <w:rsid w:val="006836F0"/>
    <w:rsid w:val="00685203"/>
    <w:rsid w:val="00695101"/>
    <w:rsid w:val="006959C4"/>
    <w:rsid w:val="006B057B"/>
    <w:rsid w:val="006B1F5C"/>
    <w:rsid w:val="006B215F"/>
    <w:rsid w:val="006C2C03"/>
    <w:rsid w:val="006C3BCB"/>
    <w:rsid w:val="006C3FDB"/>
    <w:rsid w:val="006C7E6C"/>
    <w:rsid w:val="006D61C2"/>
    <w:rsid w:val="006E0B72"/>
    <w:rsid w:val="006F1EBD"/>
    <w:rsid w:val="006F5140"/>
    <w:rsid w:val="006F7F5C"/>
    <w:rsid w:val="007006BE"/>
    <w:rsid w:val="00700BEC"/>
    <w:rsid w:val="00702FEE"/>
    <w:rsid w:val="00710248"/>
    <w:rsid w:val="00713F91"/>
    <w:rsid w:val="007222BC"/>
    <w:rsid w:val="007228FF"/>
    <w:rsid w:val="00723DBF"/>
    <w:rsid w:val="00736F56"/>
    <w:rsid w:val="00737FAD"/>
    <w:rsid w:val="007432C5"/>
    <w:rsid w:val="00747E21"/>
    <w:rsid w:val="0075779D"/>
    <w:rsid w:val="007648B1"/>
    <w:rsid w:val="0077390E"/>
    <w:rsid w:val="00773DCB"/>
    <w:rsid w:val="00777F20"/>
    <w:rsid w:val="00780F53"/>
    <w:rsid w:val="007838DA"/>
    <w:rsid w:val="00792D77"/>
    <w:rsid w:val="00793A0B"/>
    <w:rsid w:val="00793B9F"/>
    <w:rsid w:val="007945C6"/>
    <w:rsid w:val="007B1886"/>
    <w:rsid w:val="007B55AD"/>
    <w:rsid w:val="007B7ECA"/>
    <w:rsid w:val="007D2286"/>
    <w:rsid w:val="007D673E"/>
    <w:rsid w:val="007E0A9E"/>
    <w:rsid w:val="007E2DDE"/>
    <w:rsid w:val="007E38B5"/>
    <w:rsid w:val="007E4248"/>
    <w:rsid w:val="007F08DB"/>
    <w:rsid w:val="00802295"/>
    <w:rsid w:val="00806B20"/>
    <w:rsid w:val="00806DC7"/>
    <w:rsid w:val="00806E26"/>
    <w:rsid w:val="0080738F"/>
    <w:rsid w:val="00807C06"/>
    <w:rsid w:val="0081191D"/>
    <w:rsid w:val="008208BB"/>
    <w:rsid w:val="008254E3"/>
    <w:rsid w:val="00827CF9"/>
    <w:rsid w:val="0083154C"/>
    <w:rsid w:val="0084386A"/>
    <w:rsid w:val="00845E3F"/>
    <w:rsid w:val="0085046A"/>
    <w:rsid w:val="008505A0"/>
    <w:rsid w:val="00850DDE"/>
    <w:rsid w:val="00854536"/>
    <w:rsid w:val="008559A4"/>
    <w:rsid w:val="00861E49"/>
    <w:rsid w:val="008644AA"/>
    <w:rsid w:val="00866FE2"/>
    <w:rsid w:val="00870852"/>
    <w:rsid w:val="00870941"/>
    <w:rsid w:val="00871947"/>
    <w:rsid w:val="00871B5D"/>
    <w:rsid w:val="00874C9E"/>
    <w:rsid w:val="008921FD"/>
    <w:rsid w:val="00895CDD"/>
    <w:rsid w:val="00897555"/>
    <w:rsid w:val="008A06A7"/>
    <w:rsid w:val="008A3929"/>
    <w:rsid w:val="008B02B9"/>
    <w:rsid w:val="008B618B"/>
    <w:rsid w:val="008C47DC"/>
    <w:rsid w:val="008D0307"/>
    <w:rsid w:val="008D2281"/>
    <w:rsid w:val="008D3AC6"/>
    <w:rsid w:val="008E3AAB"/>
    <w:rsid w:val="008E7008"/>
    <w:rsid w:val="008F1524"/>
    <w:rsid w:val="008F43D0"/>
    <w:rsid w:val="00901534"/>
    <w:rsid w:val="00901ECD"/>
    <w:rsid w:val="00902DDA"/>
    <w:rsid w:val="0090326E"/>
    <w:rsid w:val="00911D32"/>
    <w:rsid w:val="00913CDC"/>
    <w:rsid w:val="00920244"/>
    <w:rsid w:val="009205E9"/>
    <w:rsid w:val="00923AAD"/>
    <w:rsid w:val="00932802"/>
    <w:rsid w:val="009337CA"/>
    <w:rsid w:val="00934473"/>
    <w:rsid w:val="00934A6A"/>
    <w:rsid w:val="00941E6C"/>
    <w:rsid w:val="0094524D"/>
    <w:rsid w:val="009513F4"/>
    <w:rsid w:val="009574CE"/>
    <w:rsid w:val="00960ACF"/>
    <w:rsid w:val="0096600A"/>
    <w:rsid w:val="00967975"/>
    <w:rsid w:val="00975A2C"/>
    <w:rsid w:val="00986F22"/>
    <w:rsid w:val="009930DF"/>
    <w:rsid w:val="00995DAE"/>
    <w:rsid w:val="009B3262"/>
    <w:rsid w:val="009B459F"/>
    <w:rsid w:val="009B7991"/>
    <w:rsid w:val="009C07BE"/>
    <w:rsid w:val="009C20CB"/>
    <w:rsid w:val="009C27B6"/>
    <w:rsid w:val="009C6DAB"/>
    <w:rsid w:val="009D3B89"/>
    <w:rsid w:val="009D72D1"/>
    <w:rsid w:val="009E4866"/>
    <w:rsid w:val="009E4BA1"/>
    <w:rsid w:val="009F2280"/>
    <w:rsid w:val="009F38D1"/>
    <w:rsid w:val="00A0632B"/>
    <w:rsid w:val="00A07157"/>
    <w:rsid w:val="00A129E2"/>
    <w:rsid w:val="00A1721E"/>
    <w:rsid w:val="00A2181B"/>
    <w:rsid w:val="00A261BE"/>
    <w:rsid w:val="00A27CDC"/>
    <w:rsid w:val="00A42538"/>
    <w:rsid w:val="00A528BA"/>
    <w:rsid w:val="00A53DB0"/>
    <w:rsid w:val="00A56FAA"/>
    <w:rsid w:val="00A609FC"/>
    <w:rsid w:val="00A65CCE"/>
    <w:rsid w:val="00A71BAD"/>
    <w:rsid w:val="00A762C9"/>
    <w:rsid w:val="00A86D92"/>
    <w:rsid w:val="00A92B0A"/>
    <w:rsid w:val="00A95809"/>
    <w:rsid w:val="00A95A22"/>
    <w:rsid w:val="00A963DE"/>
    <w:rsid w:val="00A964C0"/>
    <w:rsid w:val="00AA3460"/>
    <w:rsid w:val="00AA5250"/>
    <w:rsid w:val="00AB00FE"/>
    <w:rsid w:val="00AB02FA"/>
    <w:rsid w:val="00AB19D0"/>
    <w:rsid w:val="00AB765D"/>
    <w:rsid w:val="00AC2D06"/>
    <w:rsid w:val="00AC3757"/>
    <w:rsid w:val="00AC603E"/>
    <w:rsid w:val="00AD0D1A"/>
    <w:rsid w:val="00AD122B"/>
    <w:rsid w:val="00AD3AB1"/>
    <w:rsid w:val="00AE0213"/>
    <w:rsid w:val="00AE09EF"/>
    <w:rsid w:val="00B07010"/>
    <w:rsid w:val="00B165F8"/>
    <w:rsid w:val="00B165FE"/>
    <w:rsid w:val="00B264C2"/>
    <w:rsid w:val="00B303A6"/>
    <w:rsid w:val="00B337DE"/>
    <w:rsid w:val="00B408F4"/>
    <w:rsid w:val="00B55585"/>
    <w:rsid w:val="00B57BD6"/>
    <w:rsid w:val="00B6297B"/>
    <w:rsid w:val="00B63522"/>
    <w:rsid w:val="00B64F7D"/>
    <w:rsid w:val="00B7611A"/>
    <w:rsid w:val="00B7756D"/>
    <w:rsid w:val="00B82C71"/>
    <w:rsid w:val="00B842D7"/>
    <w:rsid w:val="00B869F4"/>
    <w:rsid w:val="00B9428D"/>
    <w:rsid w:val="00B94D6C"/>
    <w:rsid w:val="00B964F4"/>
    <w:rsid w:val="00B9702F"/>
    <w:rsid w:val="00BA4111"/>
    <w:rsid w:val="00BA4B1A"/>
    <w:rsid w:val="00BA6A88"/>
    <w:rsid w:val="00BC0D09"/>
    <w:rsid w:val="00BC1D71"/>
    <w:rsid w:val="00BC36AA"/>
    <w:rsid w:val="00BD39B2"/>
    <w:rsid w:val="00BE1F63"/>
    <w:rsid w:val="00C02A3A"/>
    <w:rsid w:val="00C030E3"/>
    <w:rsid w:val="00C11802"/>
    <w:rsid w:val="00C17D77"/>
    <w:rsid w:val="00C20720"/>
    <w:rsid w:val="00C2515F"/>
    <w:rsid w:val="00C322C9"/>
    <w:rsid w:val="00C34DCC"/>
    <w:rsid w:val="00C474C8"/>
    <w:rsid w:val="00C51359"/>
    <w:rsid w:val="00C6256C"/>
    <w:rsid w:val="00C662F8"/>
    <w:rsid w:val="00C806D5"/>
    <w:rsid w:val="00C80DB6"/>
    <w:rsid w:val="00C86E0B"/>
    <w:rsid w:val="00C94AAE"/>
    <w:rsid w:val="00C94F86"/>
    <w:rsid w:val="00CA44D9"/>
    <w:rsid w:val="00CA5B1C"/>
    <w:rsid w:val="00CB7AF4"/>
    <w:rsid w:val="00CC221D"/>
    <w:rsid w:val="00CC30F7"/>
    <w:rsid w:val="00CD202F"/>
    <w:rsid w:val="00CD2646"/>
    <w:rsid w:val="00CE7F4C"/>
    <w:rsid w:val="00CF09E5"/>
    <w:rsid w:val="00CF4EB9"/>
    <w:rsid w:val="00CF78C8"/>
    <w:rsid w:val="00D06E6B"/>
    <w:rsid w:val="00D13029"/>
    <w:rsid w:val="00D13B3C"/>
    <w:rsid w:val="00D15705"/>
    <w:rsid w:val="00D15CC5"/>
    <w:rsid w:val="00D160BC"/>
    <w:rsid w:val="00D17B52"/>
    <w:rsid w:val="00D2274A"/>
    <w:rsid w:val="00D26528"/>
    <w:rsid w:val="00D27FE1"/>
    <w:rsid w:val="00D406B4"/>
    <w:rsid w:val="00D40D35"/>
    <w:rsid w:val="00D417B7"/>
    <w:rsid w:val="00D45737"/>
    <w:rsid w:val="00D53E1D"/>
    <w:rsid w:val="00D55FC4"/>
    <w:rsid w:val="00D57E0A"/>
    <w:rsid w:val="00D62C84"/>
    <w:rsid w:val="00D70A82"/>
    <w:rsid w:val="00D87D40"/>
    <w:rsid w:val="00D91F27"/>
    <w:rsid w:val="00D92720"/>
    <w:rsid w:val="00D95D41"/>
    <w:rsid w:val="00D96BF8"/>
    <w:rsid w:val="00DB0572"/>
    <w:rsid w:val="00DB095D"/>
    <w:rsid w:val="00DC3C92"/>
    <w:rsid w:val="00DC7E21"/>
    <w:rsid w:val="00DD10BE"/>
    <w:rsid w:val="00DE25BC"/>
    <w:rsid w:val="00DE57E8"/>
    <w:rsid w:val="00DE7D8B"/>
    <w:rsid w:val="00DF08A8"/>
    <w:rsid w:val="00DF2917"/>
    <w:rsid w:val="00DF49D3"/>
    <w:rsid w:val="00DF4E54"/>
    <w:rsid w:val="00E02BB2"/>
    <w:rsid w:val="00E06509"/>
    <w:rsid w:val="00E065E0"/>
    <w:rsid w:val="00E108F9"/>
    <w:rsid w:val="00E2659F"/>
    <w:rsid w:val="00E324C7"/>
    <w:rsid w:val="00E3484E"/>
    <w:rsid w:val="00E353B1"/>
    <w:rsid w:val="00E36D99"/>
    <w:rsid w:val="00E40A17"/>
    <w:rsid w:val="00E44907"/>
    <w:rsid w:val="00E525AE"/>
    <w:rsid w:val="00E63358"/>
    <w:rsid w:val="00E646AD"/>
    <w:rsid w:val="00E66D81"/>
    <w:rsid w:val="00E814BC"/>
    <w:rsid w:val="00E843AF"/>
    <w:rsid w:val="00E84A8C"/>
    <w:rsid w:val="00E90BB2"/>
    <w:rsid w:val="00E9232A"/>
    <w:rsid w:val="00E9613A"/>
    <w:rsid w:val="00EA2CD0"/>
    <w:rsid w:val="00EA4C4D"/>
    <w:rsid w:val="00EA6193"/>
    <w:rsid w:val="00EA68F0"/>
    <w:rsid w:val="00EA6B7E"/>
    <w:rsid w:val="00EA7849"/>
    <w:rsid w:val="00EB4065"/>
    <w:rsid w:val="00EB5FFB"/>
    <w:rsid w:val="00EB7178"/>
    <w:rsid w:val="00EB7BC6"/>
    <w:rsid w:val="00EC06EF"/>
    <w:rsid w:val="00EC6729"/>
    <w:rsid w:val="00EC6D01"/>
    <w:rsid w:val="00EE1BB0"/>
    <w:rsid w:val="00EE1F0A"/>
    <w:rsid w:val="00EE4BCE"/>
    <w:rsid w:val="00EE6109"/>
    <w:rsid w:val="00EE6BDC"/>
    <w:rsid w:val="00EF255D"/>
    <w:rsid w:val="00EF5947"/>
    <w:rsid w:val="00EF6A8E"/>
    <w:rsid w:val="00F038E8"/>
    <w:rsid w:val="00F04C66"/>
    <w:rsid w:val="00F05713"/>
    <w:rsid w:val="00F062A9"/>
    <w:rsid w:val="00F10364"/>
    <w:rsid w:val="00F123FC"/>
    <w:rsid w:val="00F2278C"/>
    <w:rsid w:val="00F236FB"/>
    <w:rsid w:val="00F240EA"/>
    <w:rsid w:val="00F27031"/>
    <w:rsid w:val="00F311CC"/>
    <w:rsid w:val="00F40DD8"/>
    <w:rsid w:val="00F41423"/>
    <w:rsid w:val="00F44C12"/>
    <w:rsid w:val="00F46EA9"/>
    <w:rsid w:val="00F47793"/>
    <w:rsid w:val="00F50DF5"/>
    <w:rsid w:val="00F51A6F"/>
    <w:rsid w:val="00F545D5"/>
    <w:rsid w:val="00F5704B"/>
    <w:rsid w:val="00F57A45"/>
    <w:rsid w:val="00F73EBE"/>
    <w:rsid w:val="00F77DD8"/>
    <w:rsid w:val="00F82D39"/>
    <w:rsid w:val="00F8526A"/>
    <w:rsid w:val="00F85FB4"/>
    <w:rsid w:val="00F87F19"/>
    <w:rsid w:val="00F91790"/>
    <w:rsid w:val="00F94182"/>
    <w:rsid w:val="00FA1D4F"/>
    <w:rsid w:val="00FB0E38"/>
    <w:rsid w:val="00FB0F8B"/>
    <w:rsid w:val="00FB11E9"/>
    <w:rsid w:val="00FB550F"/>
    <w:rsid w:val="00FB7B7F"/>
    <w:rsid w:val="00FC2365"/>
    <w:rsid w:val="00FD672A"/>
    <w:rsid w:val="00FE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A9BB8"/>
  <w15:docId w15:val="{380EDF21-F8AF-4989-B756-C0155F3D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662F8"/>
    <w:pPr>
      <w:spacing w:before="100" w:beforeAutospacing="1" w:after="100" w:afterAutospacing="1" w:line="240" w:lineRule="auto"/>
      <w:outlineLvl w:val="0"/>
    </w:pPr>
    <w:rPr>
      <w:rFonts w:ascii="Calibri" w:hAnsi="Calibri" w:cs="Calibri"/>
      <w:b/>
      <w:bCs/>
      <w:kern w:val="36"/>
      <w:sz w:val="48"/>
      <w:szCs w:val="48"/>
      <w:lang w:eastAsia="nl-BE"/>
    </w:rPr>
  </w:style>
  <w:style w:type="paragraph" w:styleId="Ttulo3">
    <w:name w:val="heading 3"/>
    <w:basedOn w:val="Normal"/>
    <w:next w:val="Normal"/>
    <w:link w:val="Ttulo3Car"/>
    <w:uiPriority w:val="9"/>
    <w:semiHidden/>
    <w:unhideWhenUsed/>
    <w:qFormat/>
    <w:rsid w:val="008D3A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EB5FF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F0"/>
    <w:rPr>
      <w:color w:val="0563C1" w:themeColor="hyperlink"/>
      <w:u w:val="single"/>
    </w:rPr>
  </w:style>
  <w:style w:type="paragraph" w:styleId="Encabezado">
    <w:name w:val="header"/>
    <w:basedOn w:val="Normal"/>
    <w:link w:val="EncabezadoCar"/>
    <w:uiPriority w:val="99"/>
    <w:unhideWhenUsed/>
    <w:rsid w:val="009F22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2280"/>
  </w:style>
  <w:style w:type="paragraph" w:styleId="Piedepgina">
    <w:name w:val="footer"/>
    <w:basedOn w:val="Normal"/>
    <w:link w:val="PiedepginaCar"/>
    <w:uiPriority w:val="99"/>
    <w:unhideWhenUsed/>
    <w:rsid w:val="009F22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2280"/>
  </w:style>
  <w:style w:type="character" w:customStyle="1" w:styleId="apple-converted-space">
    <w:name w:val="apple-converted-space"/>
    <w:basedOn w:val="Fuentedeprrafopredeter"/>
    <w:rsid w:val="009F2280"/>
  </w:style>
  <w:style w:type="character" w:styleId="Refdecomentario">
    <w:name w:val="annotation reference"/>
    <w:basedOn w:val="Fuentedeprrafopredeter"/>
    <w:uiPriority w:val="99"/>
    <w:semiHidden/>
    <w:unhideWhenUsed/>
    <w:rsid w:val="004701B6"/>
    <w:rPr>
      <w:sz w:val="16"/>
      <w:szCs w:val="16"/>
    </w:rPr>
  </w:style>
  <w:style w:type="paragraph" w:styleId="Textocomentario">
    <w:name w:val="annotation text"/>
    <w:basedOn w:val="Normal"/>
    <w:link w:val="TextocomentarioCar"/>
    <w:uiPriority w:val="99"/>
    <w:semiHidden/>
    <w:unhideWhenUsed/>
    <w:rsid w:val="00470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1B6"/>
    <w:rPr>
      <w:sz w:val="20"/>
      <w:szCs w:val="20"/>
    </w:rPr>
  </w:style>
  <w:style w:type="paragraph" w:styleId="Asuntodelcomentario">
    <w:name w:val="annotation subject"/>
    <w:basedOn w:val="Textocomentario"/>
    <w:next w:val="Textocomentario"/>
    <w:link w:val="AsuntodelcomentarioCar"/>
    <w:uiPriority w:val="99"/>
    <w:semiHidden/>
    <w:unhideWhenUsed/>
    <w:rsid w:val="004701B6"/>
    <w:rPr>
      <w:b/>
      <w:bCs/>
    </w:rPr>
  </w:style>
  <w:style w:type="character" w:customStyle="1" w:styleId="AsuntodelcomentarioCar">
    <w:name w:val="Asunto del comentario Car"/>
    <w:basedOn w:val="TextocomentarioCar"/>
    <w:link w:val="Asuntodelcomentario"/>
    <w:uiPriority w:val="99"/>
    <w:semiHidden/>
    <w:rsid w:val="004701B6"/>
    <w:rPr>
      <w:b/>
      <w:bCs/>
      <w:sz w:val="20"/>
      <w:szCs w:val="20"/>
    </w:rPr>
  </w:style>
  <w:style w:type="paragraph" w:styleId="Textodeglobo">
    <w:name w:val="Balloon Text"/>
    <w:basedOn w:val="Normal"/>
    <w:link w:val="TextodegloboCar"/>
    <w:uiPriority w:val="99"/>
    <w:semiHidden/>
    <w:unhideWhenUsed/>
    <w:rsid w:val="00470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1B6"/>
    <w:rPr>
      <w:rFonts w:ascii="Segoe UI" w:hAnsi="Segoe UI" w:cs="Segoe UI"/>
      <w:sz w:val="18"/>
      <w:szCs w:val="18"/>
    </w:rPr>
  </w:style>
  <w:style w:type="character" w:styleId="Hipervnculovisitado">
    <w:name w:val="FollowedHyperlink"/>
    <w:basedOn w:val="Fuentedeprrafopredeter"/>
    <w:uiPriority w:val="99"/>
    <w:semiHidden/>
    <w:unhideWhenUsed/>
    <w:rsid w:val="00AC603E"/>
    <w:rPr>
      <w:color w:val="954F72" w:themeColor="followedHyperlink"/>
      <w:u w:val="single"/>
    </w:rPr>
  </w:style>
  <w:style w:type="character" w:customStyle="1" w:styleId="UnresolvedMention1">
    <w:name w:val="Unresolved Mention1"/>
    <w:basedOn w:val="Fuentedeprrafopredeter"/>
    <w:uiPriority w:val="99"/>
    <w:semiHidden/>
    <w:unhideWhenUsed/>
    <w:rsid w:val="004358F6"/>
    <w:rPr>
      <w:color w:val="808080"/>
      <w:shd w:val="clear" w:color="auto" w:fill="E6E6E6"/>
    </w:rPr>
  </w:style>
  <w:style w:type="paragraph" w:styleId="Revisin">
    <w:name w:val="Revision"/>
    <w:hidden/>
    <w:uiPriority w:val="99"/>
    <w:semiHidden/>
    <w:rsid w:val="00736F56"/>
    <w:pPr>
      <w:spacing w:after="0" w:line="240" w:lineRule="auto"/>
    </w:pPr>
  </w:style>
  <w:style w:type="paragraph" w:styleId="Sinespaciado">
    <w:name w:val="No Spacing"/>
    <w:qFormat/>
    <w:rsid w:val="0037423D"/>
    <w:pPr>
      <w:spacing w:after="0" w:line="240" w:lineRule="auto"/>
    </w:pPr>
    <w:rPr>
      <w:rFonts w:ascii="Calibri" w:eastAsia="Calibri" w:hAnsi="Calibri" w:cs="Times New Roman"/>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CD202F"/>
    <w:rPr>
      <w:b/>
      <w:bCs/>
    </w:rPr>
  </w:style>
  <w:style w:type="paragraph" w:styleId="Prrafodelista">
    <w:name w:val="List Paragraph"/>
    <w:basedOn w:val="Normal"/>
    <w:uiPriority w:val="34"/>
    <w:qFormat/>
    <w:rsid w:val="00CA5B1C"/>
    <w:pPr>
      <w:ind w:left="720"/>
      <w:contextualSpacing/>
    </w:pPr>
  </w:style>
  <w:style w:type="table" w:styleId="Tablaconcuadrcula">
    <w:name w:val="Table Grid"/>
    <w:basedOn w:val="Tabla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62F8"/>
    <w:rPr>
      <w:rFonts w:ascii="Calibri" w:hAnsi="Calibri" w:cs="Calibri"/>
      <w:b/>
      <w:bCs/>
      <w:kern w:val="36"/>
      <w:sz w:val="48"/>
      <w:szCs w:val="48"/>
      <w:lang w:val="es-ES" w:eastAsia="nl-BE"/>
    </w:rPr>
  </w:style>
  <w:style w:type="character" w:customStyle="1" w:styleId="hscoswrapper">
    <w:name w:val="hs_cos_wrapper"/>
    <w:basedOn w:val="Fuentedeprrafopredeter"/>
    <w:rsid w:val="00C662F8"/>
  </w:style>
  <w:style w:type="character" w:customStyle="1" w:styleId="UnresolvedMention2">
    <w:name w:val="Unresolved Mention2"/>
    <w:basedOn w:val="Fuentedeprrafopredeter"/>
    <w:uiPriority w:val="99"/>
    <w:semiHidden/>
    <w:unhideWhenUsed/>
    <w:rsid w:val="00377A90"/>
    <w:rPr>
      <w:color w:val="808080"/>
      <w:shd w:val="clear" w:color="auto" w:fill="E6E6E6"/>
    </w:rPr>
  </w:style>
  <w:style w:type="character" w:customStyle="1" w:styleId="UnresolvedMention3">
    <w:name w:val="Unresolved Mention3"/>
    <w:basedOn w:val="Fuentedeprrafopredeter"/>
    <w:uiPriority w:val="99"/>
    <w:semiHidden/>
    <w:unhideWhenUsed/>
    <w:rsid w:val="003D526E"/>
    <w:rPr>
      <w:color w:val="605E5C"/>
      <w:shd w:val="clear" w:color="auto" w:fill="E1DFDD"/>
    </w:rPr>
  </w:style>
  <w:style w:type="paragraph" w:styleId="Subttulo">
    <w:name w:val="Subtitle"/>
    <w:basedOn w:val="Normal"/>
    <w:next w:val="Normal"/>
    <w:link w:val="SubttuloCar"/>
    <w:uiPriority w:val="11"/>
    <w:qFormat/>
    <w:rsid w:val="0010102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1029"/>
    <w:rPr>
      <w:rFonts w:eastAsiaTheme="minorEastAsia"/>
      <w:color w:val="5A5A5A" w:themeColor="text1" w:themeTint="A5"/>
      <w:spacing w:val="15"/>
    </w:rPr>
  </w:style>
  <w:style w:type="character" w:customStyle="1" w:styleId="Ttulo5Car">
    <w:name w:val="Título 5 Car"/>
    <w:basedOn w:val="Fuentedeprrafopredeter"/>
    <w:link w:val="Ttulo5"/>
    <w:uiPriority w:val="9"/>
    <w:semiHidden/>
    <w:rsid w:val="00EB5FFB"/>
    <w:rPr>
      <w:rFonts w:asciiTheme="majorHAnsi" w:eastAsiaTheme="majorEastAsia" w:hAnsiTheme="majorHAnsi" w:cstheme="majorBidi"/>
      <w:color w:val="2F5496" w:themeColor="accent1" w:themeShade="BF"/>
    </w:rPr>
  </w:style>
  <w:style w:type="paragraph" w:customStyle="1" w:styleId="NoSpacing1">
    <w:name w:val="No Spacing1"/>
    <w:rsid w:val="005270DF"/>
    <w:pPr>
      <w:widowControl w:val="0"/>
      <w:suppressAutoHyphens/>
      <w:spacing w:after="200" w:line="276" w:lineRule="auto"/>
    </w:pPr>
    <w:rPr>
      <w:rFonts w:ascii="Calibri" w:eastAsia="SimSun" w:hAnsi="Calibri" w:cs="font389"/>
      <w:kern w:val="2"/>
      <w:lang w:val="en-US" w:eastAsia="ar-SA"/>
    </w:rPr>
  </w:style>
  <w:style w:type="character" w:customStyle="1" w:styleId="Mencinsinresolver1">
    <w:name w:val="Mención sin resolver1"/>
    <w:basedOn w:val="Fuentedeprrafopredeter"/>
    <w:uiPriority w:val="99"/>
    <w:semiHidden/>
    <w:unhideWhenUsed/>
    <w:rsid w:val="00BC0D09"/>
    <w:rPr>
      <w:color w:val="605E5C"/>
      <w:shd w:val="clear" w:color="auto" w:fill="E1DFDD"/>
    </w:rPr>
  </w:style>
  <w:style w:type="paragraph" w:customStyle="1" w:styleId="Default">
    <w:name w:val="Default"/>
    <w:rsid w:val="003B2081"/>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semiHidden/>
    <w:rsid w:val="008D3AC6"/>
    <w:rPr>
      <w:rFonts w:asciiTheme="majorHAnsi" w:eastAsiaTheme="majorEastAsia" w:hAnsiTheme="majorHAnsi" w:cstheme="majorBidi"/>
      <w:color w:val="1F3763" w:themeColor="accent1" w:themeShade="7F"/>
      <w:sz w:val="24"/>
      <w:szCs w:val="24"/>
    </w:rPr>
  </w:style>
  <w:style w:type="character" w:styleId="nfasis">
    <w:name w:val="Emphasis"/>
    <w:basedOn w:val="Fuentedeprrafopredeter"/>
    <w:uiPriority w:val="20"/>
    <w:qFormat/>
    <w:rsid w:val="00370225"/>
    <w:rPr>
      <w:i/>
      <w:iCs/>
    </w:rPr>
  </w:style>
  <w:style w:type="paragraph" w:customStyle="1" w:styleId="cuerpo">
    <w:name w:val="cuerpo"/>
    <w:basedOn w:val="Normal"/>
    <w:rsid w:val="004D024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remarcar">
    <w:name w:val="remarcar"/>
    <w:basedOn w:val="Fuentedeprrafopredeter"/>
    <w:rsid w:val="004D024B"/>
  </w:style>
  <w:style w:type="paragraph" w:customStyle="1" w:styleId="detalle-noticia-justify">
    <w:name w:val="detalle-noticia-justify"/>
    <w:basedOn w:val="Normal"/>
    <w:rsid w:val="00773D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EA61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EA6193"/>
  </w:style>
  <w:style w:type="paragraph" w:styleId="Sangradetextonormal">
    <w:name w:val="Body Text Indent"/>
    <w:basedOn w:val="Normal"/>
    <w:link w:val="SangradetextonormalCar"/>
    <w:semiHidden/>
    <w:rsid w:val="00502199"/>
    <w:pPr>
      <w:spacing w:after="0" w:line="240" w:lineRule="auto"/>
      <w:ind w:left="360"/>
    </w:pPr>
    <w:rPr>
      <w:rFonts w:ascii="Verdana" w:eastAsia="Times New Roman" w:hAnsi="Verdana" w:cs="Times New Roman"/>
      <w:sz w:val="20"/>
      <w:szCs w:val="20"/>
      <w:lang w:eastAsia="es-ES"/>
    </w:rPr>
  </w:style>
  <w:style w:type="character" w:customStyle="1" w:styleId="SangradetextonormalCar">
    <w:name w:val="Sangría de texto normal Car"/>
    <w:basedOn w:val="Fuentedeprrafopredeter"/>
    <w:link w:val="Sangradetextonormal"/>
    <w:semiHidden/>
    <w:rsid w:val="00502199"/>
    <w:rPr>
      <w:rFonts w:ascii="Verdana" w:eastAsia="Times New Roman" w:hAnsi="Verdana" w:cs="Times New Roman"/>
      <w:sz w:val="20"/>
      <w:szCs w:val="20"/>
      <w:lang w:eastAsia="es-ES"/>
    </w:rPr>
  </w:style>
  <w:style w:type="character" w:customStyle="1" w:styleId="eop">
    <w:name w:val="eop"/>
    <w:basedOn w:val="Fuentedeprrafopredeter"/>
    <w:rsid w:val="00502199"/>
  </w:style>
  <w:style w:type="paragraph" w:customStyle="1" w:styleId="xxmsonormal">
    <w:name w:val="x_x_msonormal"/>
    <w:basedOn w:val="Normal"/>
    <w:rsid w:val="005021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xmsolistparagraph">
    <w:name w:val="x_x_msolistparagraph"/>
    <w:basedOn w:val="Normal"/>
    <w:rsid w:val="005021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16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264852532">
      <w:bodyDiv w:val="1"/>
      <w:marLeft w:val="0"/>
      <w:marRight w:val="0"/>
      <w:marTop w:val="0"/>
      <w:marBottom w:val="0"/>
      <w:divBdr>
        <w:top w:val="none" w:sz="0" w:space="0" w:color="auto"/>
        <w:left w:val="none" w:sz="0" w:space="0" w:color="auto"/>
        <w:bottom w:val="none" w:sz="0" w:space="0" w:color="auto"/>
        <w:right w:val="none" w:sz="0" w:space="0" w:color="auto"/>
      </w:divBdr>
    </w:div>
    <w:div w:id="311250775">
      <w:bodyDiv w:val="1"/>
      <w:marLeft w:val="0"/>
      <w:marRight w:val="0"/>
      <w:marTop w:val="0"/>
      <w:marBottom w:val="0"/>
      <w:divBdr>
        <w:top w:val="none" w:sz="0" w:space="0" w:color="auto"/>
        <w:left w:val="none" w:sz="0" w:space="0" w:color="auto"/>
        <w:bottom w:val="none" w:sz="0" w:space="0" w:color="auto"/>
        <w:right w:val="none" w:sz="0" w:space="0" w:color="auto"/>
      </w:divBdr>
    </w:div>
    <w:div w:id="428543929">
      <w:bodyDiv w:val="1"/>
      <w:marLeft w:val="0"/>
      <w:marRight w:val="0"/>
      <w:marTop w:val="0"/>
      <w:marBottom w:val="0"/>
      <w:divBdr>
        <w:top w:val="none" w:sz="0" w:space="0" w:color="auto"/>
        <w:left w:val="none" w:sz="0" w:space="0" w:color="auto"/>
        <w:bottom w:val="none" w:sz="0" w:space="0" w:color="auto"/>
        <w:right w:val="none" w:sz="0" w:space="0" w:color="auto"/>
      </w:divBdr>
    </w:div>
    <w:div w:id="471943785">
      <w:bodyDiv w:val="1"/>
      <w:marLeft w:val="0"/>
      <w:marRight w:val="0"/>
      <w:marTop w:val="0"/>
      <w:marBottom w:val="0"/>
      <w:divBdr>
        <w:top w:val="none" w:sz="0" w:space="0" w:color="auto"/>
        <w:left w:val="none" w:sz="0" w:space="0" w:color="auto"/>
        <w:bottom w:val="none" w:sz="0" w:space="0" w:color="auto"/>
        <w:right w:val="none" w:sz="0" w:space="0" w:color="auto"/>
      </w:divBdr>
    </w:div>
    <w:div w:id="551431318">
      <w:bodyDiv w:val="1"/>
      <w:marLeft w:val="0"/>
      <w:marRight w:val="0"/>
      <w:marTop w:val="0"/>
      <w:marBottom w:val="0"/>
      <w:divBdr>
        <w:top w:val="none" w:sz="0" w:space="0" w:color="auto"/>
        <w:left w:val="none" w:sz="0" w:space="0" w:color="auto"/>
        <w:bottom w:val="none" w:sz="0" w:space="0" w:color="auto"/>
        <w:right w:val="none" w:sz="0" w:space="0" w:color="auto"/>
      </w:divBdr>
    </w:div>
    <w:div w:id="632760134">
      <w:bodyDiv w:val="1"/>
      <w:marLeft w:val="0"/>
      <w:marRight w:val="0"/>
      <w:marTop w:val="0"/>
      <w:marBottom w:val="0"/>
      <w:divBdr>
        <w:top w:val="none" w:sz="0" w:space="0" w:color="auto"/>
        <w:left w:val="none" w:sz="0" w:space="0" w:color="auto"/>
        <w:bottom w:val="none" w:sz="0" w:space="0" w:color="auto"/>
        <w:right w:val="none" w:sz="0" w:space="0" w:color="auto"/>
      </w:divBdr>
    </w:div>
    <w:div w:id="766577050">
      <w:bodyDiv w:val="1"/>
      <w:marLeft w:val="0"/>
      <w:marRight w:val="0"/>
      <w:marTop w:val="0"/>
      <w:marBottom w:val="0"/>
      <w:divBdr>
        <w:top w:val="none" w:sz="0" w:space="0" w:color="auto"/>
        <w:left w:val="none" w:sz="0" w:space="0" w:color="auto"/>
        <w:bottom w:val="none" w:sz="0" w:space="0" w:color="auto"/>
        <w:right w:val="none" w:sz="0" w:space="0" w:color="auto"/>
      </w:divBdr>
    </w:div>
    <w:div w:id="818617720">
      <w:bodyDiv w:val="1"/>
      <w:marLeft w:val="0"/>
      <w:marRight w:val="0"/>
      <w:marTop w:val="0"/>
      <w:marBottom w:val="0"/>
      <w:divBdr>
        <w:top w:val="none" w:sz="0" w:space="0" w:color="auto"/>
        <w:left w:val="none" w:sz="0" w:space="0" w:color="auto"/>
        <w:bottom w:val="none" w:sz="0" w:space="0" w:color="auto"/>
        <w:right w:val="none" w:sz="0" w:space="0" w:color="auto"/>
      </w:divBdr>
    </w:div>
    <w:div w:id="896086330">
      <w:bodyDiv w:val="1"/>
      <w:marLeft w:val="0"/>
      <w:marRight w:val="0"/>
      <w:marTop w:val="0"/>
      <w:marBottom w:val="0"/>
      <w:divBdr>
        <w:top w:val="none" w:sz="0" w:space="0" w:color="auto"/>
        <w:left w:val="none" w:sz="0" w:space="0" w:color="auto"/>
        <w:bottom w:val="none" w:sz="0" w:space="0" w:color="auto"/>
        <w:right w:val="none" w:sz="0" w:space="0" w:color="auto"/>
      </w:divBdr>
    </w:div>
    <w:div w:id="964119746">
      <w:bodyDiv w:val="1"/>
      <w:marLeft w:val="0"/>
      <w:marRight w:val="0"/>
      <w:marTop w:val="0"/>
      <w:marBottom w:val="0"/>
      <w:divBdr>
        <w:top w:val="none" w:sz="0" w:space="0" w:color="auto"/>
        <w:left w:val="none" w:sz="0" w:space="0" w:color="auto"/>
        <w:bottom w:val="none" w:sz="0" w:space="0" w:color="auto"/>
        <w:right w:val="none" w:sz="0" w:space="0" w:color="auto"/>
      </w:divBdr>
    </w:div>
    <w:div w:id="989166571">
      <w:bodyDiv w:val="1"/>
      <w:marLeft w:val="0"/>
      <w:marRight w:val="0"/>
      <w:marTop w:val="0"/>
      <w:marBottom w:val="0"/>
      <w:divBdr>
        <w:top w:val="none" w:sz="0" w:space="0" w:color="auto"/>
        <w:left w:val="none" w:sz="0" w:space="0" w:color="auto"/>
        <w:bottom w:val="none" w:sz="0" w:space="0" w:color="auto"/>
        <w:right w:val="none" w:sz="0" w:space="0" w:color="auto"/>
      </w:divBdr>
    </w:div>
    <w:div w:id="1057781409">
      <w:bodyDiv w:val="1"/>
      <w:marLeft w:val="0"/>
      <w:marRight w:val="0"/>
      <w:marTop w:val="0"/>
      <w:marBottom w:val="0"/>
      <w:divBdr>
        <w:top w:val="none" w:sz="0" w:space="0" w:color="auto"/>
        <w:left w:val="none" w:sz="0" w:space="0" w:color="auto"/>
        <w:bottom w:val="none" w:sz="0" w:space="0" w:color="auto"/>
        <w:right w:val="none" w:sz="0" w:space="0" w:color="auto"/>
      </w:divBdr>
    </w:div>
    <w:div w:id="1070925120">
      <w:bodyDiv w:val="1"/>
      <w:marLeft w:val="0"/>
      <w:marRight w:val="0"/>
      <w:marTop w:val="0"/>
      <w:marBottom w:val="0"/>
      <w:divBdr>
        <w:top w:val="none" w:sz="0" w:space="0" w:color="auto"/>
        <w:left w:val="none" w:sz="0" w:space="0" w:color="auto"/>
        <w:bottom w:val="none" w:sz="0" w:space="0" w:color="auto"/>
        <w:right w:val="none" w:sz="0" w:space="0" w:color="auto"/>
      </w:divBdr>
    </w:div>
    <w:div w:id="1084960159">
      <w:bodyDiv w:val="1"/>
      <w:marLeft w:val="0"/>
      <w:marRight w:val="0"/>
      <w:marTop w:val="0"/>
      <w:marBottom w:val="0"/>
      <w:divBdr>
        <w:top w:val="none" w:sz="0" w:space="0" w:color="auto"/>
        <w:left w:val="none" w:sz="0" w:space="0" w:color="auto"/>
        <w:bottom w:val="none" w:sz="0" w:space="0" w:color="auto"/>
        <w:right w:val="none" w:sz="0" w:space="0" w:color="auto"/>
      </w:divBdr>
    </w:div>
    <w:div w:id="1092162432">
      <w:bodyDiv w:val="1"/>
      <w:marLeft w:val="0"/>
      <w:marRight w:val="0"/>
      <w:marTop w:val="0"/>
      <w:marBottom w:val="0"/>
      <w:divBdr>
        <w:top w:val="none" w:sz="0" w:space="0" w:color="auto"/>
        <w:left w:val="none" w:sz="0" w:space="0" w:color="auto"/>
        <w:bottom w:val="none" w:sz="0" w:space="0" w:color="auto"/>
        <w:right w:val="none" w:sz="0" w:space="0" w:color="auto"/>
      </w:divBdr>
    </w:div>
    <w:div w:id="1110932769">
      <w:bodyDiv w:val="1"/>
      <w:marLeft w:val="0"/>
      <w:marRight w:val="0"/>
      <w:marTop w:val="0"/>
      <w:marBottom w:val="0"/>
      <w:divBdr>
        <w:top w:val="none" w:sz="0" w:space="0" w:color="auto"/>
        <w:left w:val="none" w:sz="0" w:space="0" w:color="auto"/>
        <w:bottom w:val="none" w:sz="0" w:space="0" w:color="auto"/>
        <w:right w:val="none" w:sz="0" w:space="0" w:color="auto"/>
      </w:divBdr>
    </w:div>
    <w:div w:id="1263807332">
      <w:bodyDiv w:val="1"/>
      <w:marLeft w:val="0"/>
      <w:marRight w:val="0"/>
      <w:marTop w:val="0"/>
      <w:marBottom w:val="0"/>
      <w:divBdr>
        <w:top w:val="none" w:sz="0" w:space="0" w:color="auto"/>
        <w:left w:val="none" w:sz="0" w:space="0" w:color="auto"/>
        <w:bottom w:val="none" w:sz="0" w:space="0" w:color="auto"/>
        <w:right w:val="none" w:sz="0" w:space="0" w:color="auto"/>
      </w:divBdr>
    </w:div>
    <w:div w:id="1388801097">
      <w:bodyDiv w:val="1"/>
      <w:marLeft w:val="0"/>
      <w:marRight w:val="0"/>
      <w:marTop w:val="0"/>
      <w:marBottom w:val="0"/>
      <w:divBdr>
        <w:top w:val="none" w:sz="0" w:space="0" w:color="auto"/>
        <w:left w:val="none" w:sz="0" w:space="0" w:color="auto"/>
        <w:bottom w:val="none" w:sz="0" w:space="0" w:color="auto"/>
        <w:right w:val="none" w:sz="0" w:space="0" w:color="auto"/>
      </w:divBdr>
    </w:div>
    <w:div w:id="1484202207">
      <w:bodyDiv w:val="1"/>
      <w:marLeft w:val="0"/>
      <w:marRight w:val="0"/>
      <w:marTop w:val="0"/>
      <w:marBottom w:val="0"/>
      <w:divBdr>
        <w:top w:val="none" w:sz="0" w:space="0" w:color="auto"/>
        <w:left w:val="none" w:sz="0" w:space="0" w:color="auto"/>
        <w:bottom w:val="none" w:sz="0" w:space="0" w:color="auto"/>
        <w:right w:val="none" w:sz="0" w:space="0" w:color="auto"/>
      </w:divBdr>
    </w:div>
    <w:div w:id="1718967775">
      <w:bodyDiv w:val="1"/>
      <w:marLeft w:val="0"/>
      <w:marRight w:val="0"/>
      <w:marTop w:val="0"/>
      <w:marBottom w:val="0"/>
      <w:divBdr>
        <w:top w:val="none" w:sz="0" w:space="0" w:color="auto"/>
        <w:left w:val="none" w:sz="0" w:space="0" w:color="auto"/>
        <w:bottom w:val="none" w:sz="0" w:space="0" w:color="auto"/>
        <w:right w:val="none" w:sz="0" w:space="0" w:color="auto"/>
      </w:divBdr>
    </w:div>
    <w:div w:id="1800956879">
      <w:bodyDiv w:val="1"/>
      <w:marLeft w:val="0"/>
      <w:marRight w:val="0"/>
      <w:marTop w:val="0"/>
      <w:marBottom w:val="0"/>
      <w:divBdr>
        <w:top w:val="none" w:sz="0" w:space="0" w:color="auto"/>
        <w:left w:val="none" w:sz="0" w:space="0" w:color="auto"/>
        <w:bottom w:val="none" w:sz="0" w:space="0" w:color="auto"/>
        <w:right w:val="none" w:sz="0" w:space="0" w:color="auto"/>
      </w:divBdr>
    </w:div>
    <w:div w:id="2004162275">
      <w:bodyDiv w:val="1"/>
      <w:marLeft w:val="0"/>
      <w:marRight w:val="0"/>
      <w:marTop w:val="0"/>
      <w:marBottom w:val="0"/>
      <w:divBdr>
        <w:top w:val="none" w:sz="0" w:space="0" w:color="auto"/>
        <w:left w:val="none" w:sz="0" w:space="0" w:color="auto"/>
        <w:bottom w:val="none" w:sz="0" w:space="0" w:color="auto"/>
        <w:right w:val="none" w:sz="0" w:space="0" w:color="auto"/>
      </w:divBdr>
    </w:div>
    <w:div w:id="2090618057">
      <w:bodyDiv w:val="1"/>
      <w:marLeft w:val="0"/>
      <w:marRight w:val="0"/>
      <w:marTop w:val="0"/>
      <w:marBottom w:val="0"/>
      <w:divBdr>
        <w:top w:val="none" w:sz="0" w:space="0" w:color="auto"/>
        <w:left w:val="none" w:sz="0" w:space="0" w:color="auto"/>
        <w:bottom w:val="none" w:sz="0" w:space="0" w:color="auto"/>
        <w:right w:val="none" w:sz="0" w:space="0" w:color="auto"/>
      </w:divBdr>
    </w:div>
    <w:div w:id="21146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mra.com/es-es/sorting/aliment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B31E6-E38B-4432-8E27-A95D992E7E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DF557-A996-4878-93B2-6E689347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6C478-E41C-479A-A3AE-D481BE817E47}">
  <ds:schemaRefs>
    <ds:schemaRef ds:uri="http://schemas.openxmlformats.org/officeDocument/2006/bibliography"/>
  </ds:schemaRefs>
</ds:datastoreItem>
</file>

<file path=customXml/itemProps4.xml><?xml version="1.0" encoding="utf-8"?>
<ds:datastoreItem xmlns:ds="http://schemas.openxmlformats.org/officeDocument/2006/customXml" ds:itemID="{94CDADC0-3A78-4D6A-9244-EF3BFD87B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5552</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Forth</dc:creator>
  <cp:lastModifiedBy>Nuria Marti</cp:lastModifiedBy>
  <cp:revision>2</cp:revision>
  <cp:lastPrinted>2020-09-28T11:30:00Z</cp:lastPrinted>
  <dcterms:created xsi:type="dcterms:W3CDTF">2022-03-08T17:15:00Z</dcterms:created>
  <dcterms:modified xsi:type="dcterms:W3CDTF">2022-03-08T17:15:00Z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