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8F6A7D" w:rsidRDefault="00963B18" w:rsidP="00963B18">
      <w:pPr>
        <w:spacing w:line="288" w:lineRule="auto"/>
        <w:jc w:val="center"/>
        <w:rPr>
          <w:b/>
          <w:lang w:val="en-GB"/>
        </w:rPr>
      </w:pPr>
    </w:p>
    <w:p w14:paraId="00EF21C6" w14:textId="77777777" w:rsidR="00C20509" w:rsidRPr="008F6A7D" w:rsidRDefault="00C20509" w:rsidP="00F465E7">
      <w:pPr>
        <w:spacing w:line="288" w:lineRule="auto"/>
        <w:jc w:val="center"/>
        <w:rPr>
          <w:b/>
          <w:lang w:val="en-GB"/>
        </w:rPr>
      </w:pPr>
    </w:p>
    <w:p w14:paraId="3CF12E36" w14:textId="7CC36487" w:rsidR="004B709D" w:rsidRPr="008F6A7D" w:rsidRDefault="00E301F0" w:rsidP="00E301F0">
      <w:pPr>
        <w:spacing w:line="288" w:lineRule="auto"/>
        <w:jc w:val="center"/>
        <w:rPr>
          <w:b/>
          <w:lang w:val="en-GB"/>
        </w:rPr>
      </w:pPr>
      <w:r>
        <w:rPr>
          <w:b/>
          <w:lang w:val="en-GB"/>
        </w:rPr>
        <w:t xml:space="preserve">STADLER designs and builds new GAIA and IREN sorting plants in Asti and Parma </w:t>
      </w:r>
    </w:p>
    <w:p w14:paraId="0B86ADD4" w14:textId="6EF48EA5" w:rsidR="007744F9" w:rsidRDefault="007744F9" w:rsidP="00963B18">
      <w:pPr>
        <w:rPr>
          <w:i/>
          <w:lang w:val="en-US"/>
        </w:rPr>
      </w:pPr>
    </w:p>
    <w:p w14:paraId="371136AB" w14:textId="77777777" w:rsidR="00E301F0" w:rsidRPr="008F6A7D" w:rsidRDefault="00E301F0" w:rsidP="00963B18">
      <w:pPr>
        <w:rPr>
          <w:lang w:val="en-GB"/>
        </w:rPr>
      </w:pPr>
    </w:p>
    <w:p w14:paraId="004F6098" w14:textId="34A22E34" w:rsidR="00772B5D" w:rsidRDefault="00081D11" w:rsidP="00CF633D">
      <w:pPr>
        <w:numPr>
          <w:ilvl w:val="0"/>
          <w:numId w:val="0"/>
        </w:numPr>
        <w:spacing w:after="240" w:line="288" w:lineRule="auto"/>
        <w:rPr>
          <w:lang w:val="en-GB"/>
        </w:rPr>
      </w:pPr>
      <w:proofErr w:type="spellStart"/>
      <w:r w:rsidRPr="008F6A7D">
        <w:rPr>
          <w:b/>
          <w:bCs/>
          <w:lang w:val="en-GB"/>
        </w:rPr>
        <w:t>Altshausen</w:t>
      </w:r>
      <w:proofErr w:type="spellEnd"/>
      <w:r w:rsidRPr="008F6A7D">
        <w:rPr>
          <w:b/>
          <w:bCs/>
          <w:lang w:val="en-GB"/>
        </w:rPr>
        <w:t xml:space="preserve">, </w:t>
      </w:r>
      <w:r w:rsidR="00B71F24">
        <w:rPr>
          <w:b/>
          <w:bCs/>
          <w:lang w:val="en-GB"/>
        </w:rPr>
        <w:t>8</w:t>
      </w:r>
      <w:r w:rsidR="00CF633D">
        <w:rPr>
          <w:b/>
          <w:bCs/>
          <w:lang w:val="en-GB"/>
        </w:rPr>
        <w:t xml:space="preserve"> December</w:t>
      </w:r>
      <w:r w:rsidR="00355B3D" w:rsidRPr="008F6A7D">
        <w:rPr>
          <w:b/>
          <w:bCs/>
          <w:lang w:val="en-GB"/>
        </w:rPr>
        <w:t>,</w:t>
      </w:r>
      <w:r w:rsidR="00F94424" w:rsidRPr="008F6A7D">
        <w:rPr>
          <w:b/>
          <w:bCs/>
          <w:lang w:val="en-GB"/>
        </w:rPr>
        <w:t xml:space="preserve"> </w:t>
      </w:r>
      <w:r w:rsidR="00963B18" w:rsidRPr="008F6A7D">
        <w:rPr>
          <w:b/>
          <w:lang w:val="en-GB"/>
        </w:rPr>
        <w:t>202</w:t>
      </w:r>
      <w:r w:rsidR="00674BF5">
        <w:rPr>
          <w:b/>
          <w:lang w:val="en-GB"/>
        </w:rPr>
        <w:t>1</w:t>
      </w:r>
      <w:r w:rsidR="00B72F19" w:rsidRPr="008F6A7D">
        <w:rPr>
          <w:lang w:val="en-GB"/>
        </w:rPr>
        <w:t xml:space="preserve"> –</w:t>
      </w:r>
      <w:r w:rsidR="00D52C43" w:rsidRPr="008F6A7D">
        <w:rPr>
          <w:lang w:val="en-GB"/>
        </w:rPr>
        <w:t xml:space="preserve"> </w:t>
      </w:r>
      <w:r w:rsidR="00E301F0">
        <w:rPr>
          <w:lang w:val="en-GB"/>
        </w:rPr>
        <w:t>As the</w:t>
      </w:r>
      <w:r w:rsidR="00E301F0" w:rsidRPr="00E301F0">
        <w:rPr>
          <w:lang w:val="en-GB"/>
        </w:rPr>
        <w:t xml:space="preserve"> 2030 Agenda</w:t>
      </w:r>
      <w:r w:rsidR="00311935">
        <w:rPr>
          <w:lang w:val="en-GB"/>
        </w:rPr>
        <w:t xml:space="preserve"> targets loom, </w:t>
      </w:r>
      <w:r w:rsidR="00E301F0" w:rsidRPr="00E301F0">
        <w:rPr>
          <w:lang w:val="en-GB"/>
        </w:rPr>
        <w:t xml:space="preserve">environmental service companies are increasingly incorporating </w:t>
      </w:r>
      <w:r w:rsidR="00311935">
        <w:rPr>
          <w:lang w:val="en-GB"/>
        </w:rPr>
        <w:t>in</w:t>
      </w:r>
      <w:r w:rsidR="00E301F0" w:rsidRPr="00E301F0">
        <w:rPr>
          <w:lang w:val="en-GB"/>
        </w:rPr>
        <w:t xml:space="preserve"> their business plans investments in recycling facilities </w:t>
      </w:r>
      <w:r w:rsidR="00311935">
        <w:rPr>
          <w:lang w:val="en-GB"/>
        </w:rPr>
        <w:t>capable of bringing us</w:t>
      </w:r>
      <w:r w:rsidR="00E301F0" w:rsidRPr="00E301F0">
        <w:rPr>
          <w:lang w:val="en-GB"/>
        </w:rPr>
        <w:t xml:space="preserve"> closer to the zero waste </w:t>
      </w:r>
      <w:r w:rsidR="00311935">
        <w:rPr>
          <w:lang w:val="en-GB"/>
        </w:rPr>
        <w:t>goal by</w:t>
      </w:r>
      <w:r w:rsidR="00E301F0" w:rsidRPr="00E301F0">
        <w:rPr>
          <w:lang w:val="en-GB"/>
        </w:rPr>
        <w:t xml:space="preserve"> turning </w:t>
      </w:r>
      <w:r w:rsidR="00512183">
        <w:rPr>
          <w:lang w:val="en-GB"/>
        </w:rPr>
        <w:t>it</w:t>
      </w:r>
      <w:r w:rsidR="00E301F0" w:rsidRPr="00E301F0">
        <w:rPr>
          <w:lang w:val="en-GB"/>
        </w:rPr>
        <w:t xml:space="preserve"> into secondary raw materials that can be </w:t>
      </w:r>
      <w:r w:rsidR="00311935">
        <w:rPr>
          <w:lang w:val="en-GB"/>
        </w:rPr>
        <w:t>returned to the commercial cycle</w:t>
      </w:r>
      <w:r w:rsidR="00E301F0" w:rsidRPr="00E301F0">
        <w:rPr>
          <w:lang w:val="en-GB"/>
        </w:rPr>
        <w:t xml:space="preserve"> with minimal waste.</w:t>
      </w:r>
      <w:r w:rsidR="00512183">
        <w:rPr>
          <w:lang w:val="en-GB"/>
        </w:rPr>
        <w:t xml:space="preserve"> </w:t>
      </w:r>
    </w:p>
    <w:p w14:paraId="542B03E2" w14:textId="09558340" w:rsidR="00512183" w:rsidRDefault="00512183" w:rsidP="00CF633D">
      <w:pPr>
        <w:numPr>
          <w:ilvl w:val="0"/>
          <w:numId w:val="0"/>
        </w:numPr>
        <w:spacing w:after="240" w:line="288" w:lineRule="auto"/>
        <w:rPr>
          <w:rFonts w:cstheme="minorHAnsi"/>
          <w:lang w:val="en-US"/>
        </w:rPr>
      </w:pPr>
      <w:r>
        <w:rPr>
          <w:rFonts w:cstheme="minorHAnsi"/>
          <w:lang w:val="en-US"/>
        </w:rPr>
        <w:t xml:space="preserve">With this aim, </w:t>
      </w:r>
      <w:r w:rsidRPr="00512183">
        <w:rPr>
          <w:rFonts w:cstheme="minorHAnsi"/>
          <w:lang w:val="en-US"/>
        </w:rPr>
        <w:t xml:space="preserve">G.A.I.A. Spa </w:t>
      </w:r>
      <w:r>
        <w:rPr>
          <w:rFonts w:cstheme="minorHAnsi"/>
          <w:lang w:val="en-US"/>
        </w:rPr>
        <w:t>and</w:t>
      </w:r>
      <w:r w:rsidRPr="00512183">
        <w:rPr>
          <w:rFonts w:cstheme="minorHAnsi"/>
          <w:lang w:val="en-US"/>
        </w:rPr>
        <w:t xml:space="preserve"> Iren </w:t>
      </w:r>
      <w:proofErr w:type="spellStart"/>
      <w:r w:rsidRPr="00512183">
        <w:rPr>
          <w:rFonts w:cstheme="minorHAnsi"/>
          <w:lang w:val="en-US"/>
        </w:rPr>
        <w:t>Ambiente</w:t>
      </w:r>
      <w:proofErr w:type="spellEnd"/>
      <w:r w:rsidRPr="00512183">
        <w:rPr>
          <w:rFonts w:cstheme="minorHAnsi"/>
          <w:lang w:val="en-US"/>
        </w:rPr>
        <w:t xml:space="preserve"> (</w:t>
      </w:r>
      <w:r>
        <w:rPr>
          <w:rFonts w:cstheme="minorHAnsi"/>
          <w:lang w:val="en-US"/>
        </w:rPr>
        <w:t>which holds</w:t>
      </w:r>
      <w:r w:rsidRPr="00512183">
        <w:rPr>
          <w:rFonts w:cstheme="minorHAnsi"/>
          <w:lang w:val="en-US"/>
        </w:rPr>
        <w:t xml:space="preserve"> 45% </w:t>
      </w:r>
      <w:r>
        <w:rPr>
          <w:rFonts w:cstheme="minorHAnsi"/>
          <w:lang w:val="en-US"/>
        </w:rPr>
        <w:t>ownership of</w:t>
      </w:r>
      <w:r w:rsidRPr="00512183">
        <w:rPr>
          <w:rFonts w:cstheme="minorHAnsi"/>
          <w:lang w:val="en-US"/>
        </w:rPr>
        <w:t xml:space="preserve"> G.A.I.A. </w:t>
      </w:r>
      <w:r>
        <w:rPr>
          <w:rFonts w:cstheme="minorHAnsi"/>
          <w:lang w:val="en-US"/>
        </w:rPr>
        <w:t>and provides environmental services to a population of more than 3 million</w:t>
      </w:r>
      <w:r w:rsidRPr="00512183">
        <w:rPr>
          <w:rFonts w:cstheme="minorHAnsi"/>
          <w:lang w:val="en-US"/>
        </w:rPr>
        <w:t>)</w:t>
      </w:r>
      <w:r>
        <w:rPr>
          <w:rFonts w:cstheme="minorHAnsi"/>
          <w:lang w:val="en-US"/>
        </w:rPr>
        <w:t xml:space="preserve"> called on STADLER, the German company specializ</w:t>
      </w:r>
      <w:r w:rsidR="00707835">
        <w:rPr>
          <w:rFonts w:cstheme="minorHAnsi"/>
          <w:lang w:val="en-US"/>
        </w:rPr>
        <w:t>ed</w:t>
      </w:r>
      <w:r>
        <w:rPr>
          <w:rFonts w:cstheme="minorHAnsi"/>
          <w:lang w:val="en-US"/>
        </w:rPr>
        <w:t xml:space="preserve"> in the planning</w:t>
      </w:r>
      <w:r w:rsidR="00707835">
        <w:rPr>
          <w:rFonts w:cstheme="minorHAnsi"/>
          <w:lang w:val="en-US"/>
        </w:rPr>
        <w:t>, production</w:t>
      </w:r>
      <w:r>
        <w:rPr>
          <w:rFonts w:cstheme="minorHAnsi"/>
          <w:lang w:val="en-US"/>
        </w:rPr>
        <w:t xml:space="preserve"> and assembly of turnkey recycling and sorting plants, to design and build new recycling plants in Asti and Parma.</w:t>
      </w:r>
    </w:p>
    <w:p w14:paraId="433DC5F3" w14:textId="3098ED57" w:rsidR="005C05FD" w:rsidRPr="005C05FD" w:rsidRDefault="005C05FD" w:rsidP="005C05FD">
      <w:pPr>
        <w:numPr>
          <w:ilvl w:val="0"/>
          <w:numId w:val="0"/>
        </w:numPr>
        <w:spacing w:after="240" w:line="288" w:lineRule="auto"/>
        <w:rPr>
          <w:rFonts w:cstheme="minorHAnsi"/>
          <w:lang w:val="en-US"/>
        </w:rPr>
      </w:pPr>
      <w:r>
        <w:rPr>
          <w:rFonts w:cstheme="minorHAnsi"/>
          <w:lang w:val="en-US"/>
        </w:rPr>
        <w:t>The</w:t>
      </w:r>
      <w:r w:rsidRPr="005C05FD">
        <w:rPr>
          <w:rFonts w:cstheme="minorHAnsi"/>
          <w:lang w:val="en-US"/>
        </w:rPr>
        <w:t xml:space="preserve"> </w:t>
      </w:r>
      <w:r w:rsidR="003129C5">
        <w:rPr>
          <w:rFonts w:cstheme="minorHAnsi"/>
          <w:lang w:val="en-US"/>
        </w:rPr>
        <w:t xml:space="preserve">requirements for the two plants were different: </w:t>
      </w:r>
      <w:r w:rsidRPr="005C05FD">
        <w:rPr>
          <w:rFonts w:cstheme="minorHAnsi"/>
          <w:lang w:val="en-US"/>
        </w:rPr>
        <w:t>sorting of plastic packaging from separate collection</w:t>
      </w:r>
      <w:r w:rsidR="003129C5">
        <w:rPr>
          <w:rFonts w:cstheme="minorHAnsi"/>
          <w:lang w:val="en-US"/>
        </w:rPr>
        <w:t xml:space="preserve"> in Asti</w:t>
      </w:r>
      <w:r>
        <w:rPr>
          <w:rFonts w:cstheme="minorHAnsi"/>
          <w:lang w:val="en-US"/>
        </w:rPr>
        <w:t xml:space="preserve">, </w:t>
      </w:r>
      <w:r w:rsidR="003129C5">
        <w:rPr>
          <w:rFonts w:cstheme="minorHAnsi"/>
          <w:lang w:val="en-US"/>
        </w:rPr>
        <w:t>and</w:t>
      </w:r>
      <w:r w:rsidRPr="005C05FD">
        <w:rPr>
          <w:rFonts w:cstheme="minorHAnsi"/>
          <w:lang w:val="en-US"/>
        </w:rPr>
        <w:t xml:space="preserve"> sorting of plastic and paper/cardboard in Parma.</w:t>
      </w:r>
    </w:p>
    <w:p w14:paraId="051160E0" w14:textId="72BB08CD" w:rsidR="009A3467" w:rsidRDefault="003129C5" w:rsidP="005C05FD">
      <w:pPr>
        <w:numPr>
          <w:ilvl w:val="0"/>
          <w:numId w:val="0"/>
        </w:numPr>
        <w:spacing w:after="240" w:line="288" w:lineRule="auto"/>
        <w:rPr>
          <w:rFonts w:cstheme="minorHAnsi"/>
          <w:lang w:val="en-US"/>
        </w:rPr>
      </w:pPr>
      <w:r>
        <w:rPr>
          <w:rFonts w:cstheme="minorHAnsi"/>
          <w:lang w:val="en-US"/>
        </w:rPr>
        <w:t>STADLER’s</w:t>
      </w:r>
      <w:r w:rsidR="005C05FD" w:rsidRPr="005C05FD">
        <w:rPr>
          <w:rFonts w:cstheme="minorHAnsi"/>
          <w:lang w:val="en-US"/>
        </w:rPr>
        <w:t xml:space="preserve"> </w:t>
      </w:r>
      <w:r w:rsidRPr="005C05FD">
        <w:rPr>
          <w:rFonts w:cstheme="minorHAnsi"/>
          <w:lang w:val="en-US"/>
        </w:rPr>
        <w:t>personalized</w:t>
      </w:r>
      <w:r w:rsidR="005C05FD" w:rsidRPr="005C05FD">
        <w:rPr>
          <w:rFonts w:cstheme="minorHAnsi"/>
          <w:lang w:val="en-US"/>
        </w:rPr>
        <w:t xml:space="preserve"> approach, capable of </w:t>
      </w:r>
      <w:r>
        <w:rPr>
          <w:rFonts w:cstheme="minorHAnsi"/>
          <w:lang w:val="en-US"/>
        </w:rPr>
        <w:t>providing solutions</w:t>
      </w:r>
      <w:r w:rsidR="005C05FD" w:rsidRPr="005C05FD">
        <w:rPr>
          <w:rFonts w:cstheme="minorHAnsi"/>
          <w:lang w:val="en-US"/>
        </w:rPr>
        <w:t xml:space="preserve"> even to </w:t>
      </w:r>
      <w:r>
        <w:rPr>
          <w:rFonts w:cstheme="minorHAnsi"/>
          <w:lang w:val="en-US"/>
        </w:rPr>
        <w:t xml:space="preserve">changes </w:t>
      </w:r>
      <w:r w:rsidR="005C05FD" w:rsidRPr="005C05FD">
        <w:rPr>
          <w:rFonts w:cstheme="minorHAnsi"/>
          <w:lang w:val="en-US"/>
        </w:rPr>
        <w:t>request</w:t>
      </w:r>
      <w:r>
        <w:rPr>
          <w:rFonts w:cstheme="minorHAnsi"/>
          <w:lang w:val="en-US"/>
        </w:rPr>
        <w:t>ed</w:t>
      </w:r>
      <w:r w:rsidR="005C05FD" w:rsidRPr="005C05FD">
        <w:rPr>
          <w:rFonts w:cstheme="minorHAnsi"/>
          <w:lang w:val="en-US"/>
        </w:rPr>
        <w:t xml:space="preserve"> during </w:t>
      </w:r>
      <w:r>
        <w:rPr>
          <w:rFonts w:cstheme="minorHAnsi"/>
          <w:lang w:val="en-US"/>
        </w:rPr>
        <w:t xml:space="preserve">the </w:t>
      </w:r>
      <w:r w:rsidR="005C05FD" w:rsidRPr="005C05FD">
        <w:rPr>
          <w:rFonts w:cstheme="minorHAnsi"/>
          <w:lang w:val="en-US"/>
        </w:rPr>
        <w:t>construction</w:t>
      </w:r>
      <w:r>
        <w:rPr>
          <w:rFonts w:cstheme="minorHAnsi"/>
          <w:lang w:val="en-US"/>
        </w:rPr>
        <w:t xml:space="preserve"> phase</w:t>
      </w:r>
      <w:r w:rsidR="005C05FD" w:rsidRPr="005C05FD">
        <w:rPr>
          <w:rFonts w:cstheme="minorHAnsi"/>
          <w:lang w:val="en-US"/>
        </w:rPr>
        <w:t>, made the collaboration between the companies a success.</w:t>
      </w:r>
    </w:p>
    <w:p w14:paraId="6C75856B" w14:textId="125EFB99" w:rsidR="003129C5" w:rsidRDefault="003129C5" w:rsidP="005C05FD">
      <w:pPr>
        <w:numPr>
          <w:ilvl w:val="0"/>
          <w:numId w:val="0"/>
        </w:numPr>
        <w:spacing w:after="240" w:line="288" w:lineRule="auto"/>
        <w:rPr>
          <w:rFonts w:cstheme="minorHAnsi"/>
          <w:b/>
          <w:bCs/>
          <w:lang w:val="en-US"/>
        </w:rPr>
      </w:pPr>
      <w:r>
        <w:rPr>
          <w:rFonts w:cstheme="minorHAnsi"/>
          <w:b/>
          <w:bCs/>
          <w:lang w:val="en-US"/>
        </w:rPr>
        <w:t>The new sorting plant at the Asti Waste Treatment Center</w:t>
      </w:r>
    </w:p>
    <w:p w14:paraId="60E6D18E" w14:textId="42008D45" w:rsidR="00AF6B56" w:rsidRDefault="00462C82" w:rsidP="00462C82">
      <w:pPr>
        <w:numPr>
          <w:ilvl w:val="0"/>
          <w:numId w:val="0"/>
        </w:numPr>
        <w:spacing w:after="240" w:line="288" w:lineRule="auto"/>
        <w:rPr>
          <w:rFonts w:cstheme="minorHAnsi"/>
          <w:lang w:val="en-US"/>
        </w:rPr>
      </w:pPr>
      <w:r w:rsidRPr="00462C82">
        <w:rPr>
          <w:rFonts w:cstheme="minorHAnsi"/>
          <w:lang w:val="en-US"/>
        </w:rPr>
        <w:t xml:space="preserve">Inaugurated last October, the new plant for the sorting of plastic and metal packaging from separate waste collection </w:t>
      </w:r>
      <w:r>
        <w:rPr>
          <w:rFonts w:cstheme="minorHAnsi"/>
          <w:lang w:val="en-US"/>
        </w:rPr>
        <w:t>plays</w:t>
      </w:r>
      <w:r w:rsidRPr="00462C82">
        <w:rPr>
          <w:rFonts w:cstheme="minorHAnsi"/>
          <w:lang w:val="en-US"/>
        </w:rPr>
        <w:t xml:space="preserve"> an important </w:t>
      </w:r>
      <w:r>
        <w:rPr>
          <w:rFonts w:cstheme="minorHAnsi"/>
          <w:lang w:val="en-US"/>
        </w:rPr>
        <w:t>role</w:t>
      </w:r>
      <w:r w:rsidRPr="00462C82">
        <w:rPr>
          <w:rFonts w:cstheme="minorHAnsi"/>
          <w:lang w:val="en-US"/>
        </w:rPr>
        <w:t xml:space="preserve"> </w:t>
      </w:r>
      <w:r>
        <w:rPr>
          <w:rFonts w:cstheme="minorHAnsi"/>
          <w:lang w:val="en-US"/>
        </w:rPr>
        <w:t>in</w:t>
      </w:r>
      <w:r w:rsidRPr="00462C82">
        <w:rPr>
          <w:rFonts w:cstheme="minorHAnsi"/>
          <w:lang w:val="en-US"/>
        </w:rPr>
        <w:t xml:space="preserve"> waste management in northern Italy. The result of a 10 million euro investment, it will </w:t>
      </w:r>
      <w:r>
        <w:rPr>
          <w:rFonts w:cstheme="minorHAnsi"/>
          <w:lang w:val="en-US"/>
        </w:rPr>
        <w:t>be able to process</w:t>
      </w:r>
      <w:r w:rsidRPr="00462C82">
        <w:rPr>
          <w:rFonts w:cstheme="minorHAnsi"/>
          <w:lang w:val="en-US"/>
        </w:rPr>
        <w:t xml:space="preserve"> 50,000 tons per year of material from separate waste collection.</w:t>
      </w:r>
    </w:p>
    <w:p w14:paraId="2A3854ED" w14:textId="7779191B" w:rsidR="00462C82" w:rsidRDefault="00E945A3" w:rsidP="00462C82">
      <w:pPr>
        <w:numPr>
          <w:ilvl w:val="0"/>
          <w:numId w:val="0"/>
        </w:numPr>
        <w:spacing w:after="240" w:line="288" w:lineRule="auto"/>
        <w:rPr>
          <w:rFonts w:cstheme="minorHAnsi"/>
          <w:lang w:val="en-US"/>
        </w:rPr>
      </w:pPr>
      <w:r>
        <w:rPr>
          <w:rFonts w:cstheme="minorHAnsi"/>
          <w:lang w:val="en-US"/>
        </w:rPr>
        <w:t xml:space="preserve">Flaviano </w:t>
      </w:r>
      <w:proofErr w:type="spellStart"/>
      <w:r>
        <w:rPr>
          <w:rFonts w:cstheme="minorHAnsi"/>
          <w:lang w:val="en-US"/>
        </w:rPr>
        <w:t>Fracaro</w:t>
      </w:r>
      <w:proofErr w:type="spellEnd"/>
      <w:r>
        <w:rPr>
          <w:rFonts w:cstheme="minorHAnsi"/>
          <w:lang w:val="en-US"/>
        </w:rPr>
        <w:t xml:space="preserve">, CEO of G.A.I.A. and Technical Manager of Iren </w:t>
      </w:r>
      <w:proofErr w:type="spellStart"/>
      <w:r>
        <w:rPr>
          <w:rFonts w:cstheme="minorHAnsi"/>
          <w:lang w:val="en-US"/>
        </w:rPr>
        <w:t>Ambiente</w:t>
      </w:r>
      <w:proofErr w:type="spellEnd"/>
      <w:r>
        <w:rPr>
          <w:rFonts w:cstheme="minorHAnsi"/>
          <w:lang w:val="en-US"/>
        </w:rPr>
        <w:t xml:space="preserve"> Spa, comments: </w:t>
      </w:r>
      <w:r w:rsidRPr="00E945A3">
        <w:rPr>
          <w:rFonts w:cstheme="minorHAnsi"/>
          <w:lang w:val="en-US"/>
        </w:rPr>
        <w:t>"The sorting plant is like an open-air mine</w:t>
      </w:r>
      <w:r w:rsidR="00DC3403">
        <w:rPr>
          <w:rFonts w:cstheme="minorHAnsi"/>
          <w:lang w:val="en-US"/>
        </w:rPr>
        <w:t>, but</w:t>
      </w:r>
      <w:r w:rsidRPr="00E945A3">
        <w:rPr>
          <w:rFonts w:cstheme="minorHAnsi"/>
          <w:lang w:val="en-US"/>
        </w:rPr>
        <w:t xml:space="preserve"> instead of </w:t>
      </w:r>
      <w:r w:rsidR="00DC3403">
        <w:rPr>
          <w:rFonts w:cstheme="minorHAnsi"/>
          <w:lang w:val="en-US"/>
        </w:rPr>
        <w:t>extracting</w:t>
      </w:r>
      <w:r w:rsidRPr="00E945A3">
        <w:rPr>
          <w:rFonts w:cstheme="minorHAnsi"/>
          <w:lang w:val="en-US"/>
        </w:rPr>
        <w:t xml:space="preserve"> raw materials from the planet, it recovers them, avoiding </w:t>
      </w:r>
      <w:r w:rsidR="00DC3403">
        <w:rPr>
          <w:rFonts w:cstheme="minorHAnsi"/>
          <w:lang w:val="en-US"/>
        </w:rPr>
        <w:t>the dispersion of</w:t>
      </w:r>
      <w:r w:rsidRPr="00E945A3">
        <w:rPr>
          <w:rFonts w:cstheme="minorHAnsi"/>
          <w:lang w:val="en-US"/>
        </w:rPr>
        <w:t xml:space="preserve"> plastics in the environment or </w:t>
      </w:r>
      <w:r w:rsidR="00DC3403">
        <w:rPr>
          <w:rFonts w:cstheme="minorHAnsi"/>
          <w:lang w:val="en-US"/>
        </w:rPr>
        <w:t>the saturation of</w:t>
      </w:r>
      <w:r w:rsidRPr="00E945A3">
        <w:rPr>
          <w:rFonts w:cstheme="minorHAnsi"/>
          <w:lang w:val="en-US"/>
        </w:rPr>
        <w:t xml:space="preserve"> landfills that no longer need to receive recoverable materials</w:t>
      </w:r>
      <w:r w:rsidR="00DC3403">
        <w:rPr>
          <w:rFonts w:cstheme="minorHAnsi"/>
          <w:lang w:val="en-US"/>
        </w:rPr>
        <w:t>.</w:t>
      </w:r>
      <w:r w:rsidRPr="00E945A3">
        <w:rPr>
          <w:rFonts w:cstheme="minorHAnsi"/>
          <w:lang w:val="en-US"/>
        </w:rPr>
        <w:t>"</w:t>
      </w:r>
    </w:p>
    <w:p w14:paraId="220CCD53" w14:textId="7379162B" w:rsidR="00DC3403" w:rsidRPr="00DC3403" w:rsidRDefault="00DC3403" w:rsidP="00DC3403">
      <w:pPr>
        <w:numPr>
          <w:ilvl w:val="0"/>
          <w:numId w:val="0"/>
        </w:numPr>
        <w:spacing w:after="240" w:line="288" w:lineRule="auto"/>
        <w:rPr>
          <w:rFonts w:cstheme="minorHAnsi"/>
          <w:lang w:val="en-US"/>
        </w:rPr>
      </w:pPr>
      <w:r w:rsidRPr="00DC3403">
        <w:rPr>
          <w:rFonts w:cstheme="minorHAnsi"/>
          <w:lang w:val="en-US"/>
        </w:rPr>
        <w:t xml:space="preserve">The G.A.I.A. plant will process materials coming from the Asti basin, the Iren Group (Turin, Genoa, Piacenza, Reggio Emilia), Val d'Aosta and others who </w:t>
      </w:r>
      <w:r>
        <w:rPr>
          <w:rFonts w:cstheme="minorHAnsi"/>
          <w:lang w:val="en-US"/>
        </w:rPr>
        <w:t xml:space="preserve">may </w:t>
      </w:r>
      <w:r w:rsidRPr="00DC3403">
        <w:rPr>
          <w:rFonts w:cstheme="minorHAnsi"/>
          <w:lang w:val="en-US"/>
        </w:rPr>
        <w:t>request it</w:t>
      </w:r>
      <w:r>
        <w:rPr>
          <w:rFonts w:cstheme="minorHAnsi"/>
          <w:lang w:val="en-US"/>
        </w:rPr>
        <w:t>s services</w:t>
      </w:r>
      <w:r w:rsidRPr="00DC3403">
        <w:rPr>
          <w:rFonts w:cstheme="minorHAnsi"/>
          <w:lang w:val="en-US"/>
        </w:rPr>
        <w:t>.</w:t>
      </w:r>
    </w:p>
    <w:p w14:paraId="7BC511F2" w14:textId="77FB24D2" w:rsidR="00DC3403" w:rsidRDefault="00DC3403" w:rsidP="00DC3403">
      <w:pPr>
        <w:numPr>
          <w:ilvl w:val="0"/>
          <w:numId w:val="0"/>
        </w:numPr>
        <w:spacing w:after="240" w:line="288" w:lineRule="auto"/>
        <w:rPr>
          <w:rFonts w:cstheme="minorHAnsi"/>
          <w:lang w:val="en-US"/>
        </w:rPr>
      </w:pPr>
      <w:r w:rsidRPr="00DC3403">
        <w:rPr>
          <w:rFonts w:cstheme="minorHAnsi"/>
          <w:lang w:val="en-US"/>
        </w:rPr>
        <w:t>Once processed and cleaned, the material</w:t>
      </w:r>
      <w:r>
        <w:rPr>
          <w:rFonts w:cstheme="minorHAnsi"/>
          <w:lang w:val="en-US"/>
        </w:rPr>
        <w:t>s</w:t>
      </w:r>
      <w:r w:rsidRPr="00DC3403">
        <w:rPr>
          <w:rFonts w:cstheme="minorHAnsi"/>
          <w:lang w:val="en-US"/>
        </w:rPr>
        <w:t xml:space="preserve"> coming from the separate collections will be delivered to the National Consortia for the recovery of packaging, which will transform </w:t>
      </w:r>
      <w:r>
        <w:rPr>
          <w:rFonts w:cstheme="minorHAnsi"/>
          <w:lang w:val="en-US"/>
        </w:rPr>
        <w:t>them</w:t>
      </w:r>
      <w:r w:rsidRPr="00DC3403">
        <w:rPr>
          <w:rFonts w:cstheme="minorHAnsi"/>
          <w:lang w:val="en-US"/>
        </w:rPr>
        <w:t xml:space="preserve"> into secondary raw materials and reintroduce </w:t>
      </w:r>
      <w:r>
        <w:rPr>
          <w:rFonts w:cstheme="minorHAnsi"/>
          <w:lang w:val="en-US"/>
        </w:rPr>
        <w:t>them</w:t>
      </w:r>
      <w:r w:rsidRPr="00DC3403">
        <w:rPr>
          <w:rFonts w:cstheme="minorHAnsi"/>
          <w:lang w:val="en-US"/>
        </w:rPr>
        <w:t xml:space="preserve"> into the production cycles.</w:t>
      </w:r>
    </w:p>
    <w:p w14:paraId="2647F2F6" w14:textId="24560306" w:rsidR="00DC3403" w:rsidRPr="00DC3403" w:rsidRDefault="00DC3403" w:rsidP="00DC3403">
      <w:pPr>
        <w:numPr>
          <w:ilvl w:val="0"/>
          <w:numId w:val="0"/>
        </w:numPr>
        <w:spacing w:after="240" w:line="288" w:lineRule="auto"/>
        <w:rPr>
          <w:rFonts w:cstheme="minorHAnsi"/>
          <w:lang w:val="en-US"/>
        </w:rPr>
      </w:pPr>
      <w:r w:rsidRPr="00DC3403">
        <w:rPr>
          <w:rFonts w:cstheme="minorHAnsi"/>
          <w:lang w:val="en-US"/>
        </w:rPr>
        <w:t>The new plant is equipped with modern technologies in line with the Industry 4.0 objectives of the industrial plan</w:t>
      </w:r>
      <w:r w:rsidR="00E934D2">
        <w:rPr>
          <w:rFonts w:cstheme="minorHAnsi"/>
          <w:lang w:val="en-US"/>
        </w:rPr>
        <w:t>,</w:t>
      </w:r>
      <w:r w:rsidRPr="00DC3403">
        <w:rPr>
          <w:rFonts w:cstheme="minorHAnsi"/>
          <w:lang w:val="en-US"/>
        </w:rPr>
        <w:t xml:space="preserve"> and the machines support the work of the manual sorting operators, resulting in a high quality product.</w:t>
      </w:r>
    </w:p>
    <w:p w14:paraId="78C07795" w14:textId="19E18BEE" w:rsidR="00DC3403" w:rsidRDefault="00DC3403" w:rsidP="00DC3403">
      <w:pPr>
        <w:numPr>
          <w:ilvl w:val="0"/>
          <w:numId w:val="0"/>
        </w:numPr>
        <w:spacing w:after="240" w:line="288" w:lineRule="auto"/>
        <w:rPr>
          <w:rFonts w:cstheme="minorHAnsi"/>
          <w:lang w:val="en-US"/>
        </w:rPr>
      </w:pPr>
      <w:r w:rsidRPr="00DC3403">
        <w:rPr>
          <w:rFonts w:cstheme="minorHAnsi"/>
          <w:lang w:val="en-US"/>
        </w:rPr>
        <w:t>"We chose STADLER after a</w:t>
      </w:r>
      <w:r w:rsidR="00E934D2">
        <w:rPr>
          <w:rFonts w:cstheme="minorHAnsi"/>
          <w:lang w:val="en-US"/>
        </w:rPr>
        <w:t>n extensive technical and economical evaluation process</w:t>
      </w:r>
      <w:r w:rsidRPr="00DC3403">
        <w:rPr>
          <w:rFonts w:cstheme="minorHAnsi"/>
          <w:lang w:val="en-US"/>
        </w:rPr>
        <w:t xml:space="preserve">," comments </w:t>
      </w:r>
      <w:r w:rsidR="00E934D2">
        <w:rPr>
          <w:rFonts w:cstheme="minorHAnsi"/>
          <w:lang w:val="en-US"/>
        </w:rPr>
        <w:t>Flaviano</w:t>
      </w:r>
      <w:r w:rsidRPr="00DC3403">
        <w:rPr>
          <w:rFonts w:cstheme="minorHAnsi"/>
          <w:lang w:val="en-US"/>
        </w:rPr>
        <w:t xml:space="preserve"> </w:t>
      </w:r>
      <w:proofErr w:type="spellStart"/>
      <w:r w:rsidRPr="00DC3403">
        <w:rPr>
          <w:rFonts w:cstheme="minorHAnsi"/>
          <w:lang w:val="en-US"/>
        </w:rPr>
        <w:t>Fracaro</w:t>
      </w:r>
      <w:proofErr w:type="spellEnd"/>
      <w:r w:rsidRPr="00DC3403">
        <w:rPr>
          <w:rFonts w:cstheme="minorHAnsi"/>
          <w:lang w:val="en-US"/>
        </w:rPr>
        <w:t xml:space="preserve">. STADLER's experience in the sector was also decisive: "STADLER was able to design plants </w:t>
      </w:r>
      <w:r w:rsidR="00E934D2">
        <w:rPr>
          <w:rFonts w:cstheme="minorHAnsi"/>
          <w:lang w:val="en-US"/>
        </w:rPr>
        <w:t>capable of</w:t>
      </w:r>
      <w:r w:rsidRPr="00DC3403">
        <w:rPr>
          <w:rFonts w:cstheme="minorHAnsi"/>
          <w:lang w:val="en-US"/>
        </w:rPr>
        <w:t xml:space="preserve"> treat</w:t>
      </w:r>
      <w:r w:rsidR="00E934D2">
        <w:rPr>
          <w:rFonts w:cstheme="minorHAnsi"/>
          <w:lang w:val="en-US"/>
        </w:rPr>
        <w:t>ing</w:t>
      </w:r>
      <w:r w:rsidRPr="00DC3403">
        <w:rPr>
          <w:rFonts w:cstheme="minorHAnsi"/>
          <w:lang w:val="en-US"/>
        </w:rPr>
        <w:t xml:space="preserve"> different types of materials with </w:t>
      </w:r>
      <w:r w:rsidRPr="00DC3403">
        <w:rPr>
          <w:rFonts w:cstheme="minorHAnsi"/>
          <w:lang w:val="en-US"/>
        </w:rPr>
        <w:lastRenderedPageBreak/>
        <w:t>great efficiency</w:t>
      </w:r>
      <w:r w:rsidR="009F62D1">
        <w:rPr>
          <w:rFonts w:cstheme="minorHAnsi"/>
          <w:lang w:val="en-US"/>
        </w:rPr>
        <w:t xml:space="preserve">, and in terms of </w:t>
      </w:r>
      <w:r w:rsidRPr="00DC3403">
        <w:rPr>
          <w:rFonts w:cstheme="minorHAnsi"/>
          <w:lang w:val="en-US"/>
        </w:rPr>
        <w:t>the support</w:t>
      </w:r>
      <w:r w:rsidR="009F62D1">
        <w:rPr>
          <w:rFonts w:cstheme="minorHAnsi"/>
          <w:lang w:val="en-US"/>
        </w:rPr>
        <w:t xml:space="preserve"> we</w:t>
      </w:r>
      <w:r w:rsidRPr="00DC3403">
        <w:rPr>
          <w:rFonts w:cstheme="minorHAnsi"/>
          <w:lang w:val="en-US"/>
        </w:rPr>
        <w:t xml:space="preserve"> received, </w:t>
      </w:r>
      <w:r w:rsidR="009F62D1">
        <w:rPr>
          <w:rFonts w:cstheme="minorHAnsi"/>
          <w:lang w:val="en-US"/>
        </w:rPr>
        <w:t xml:space="preserve">their </w:t>
      </w:r>
      <w:r w:rsidRPr="00DC3403">
        <w:rPr>
          <w:rFonts w:cstheme="minorHAnsi"/>
          <w:lang w:val="en-US"/>
        </w:rPr>
        <w:t xml:space="preserve">engineers and technicians were at our side </w:t>
      </w:r>
      <w:r w:rsidR="009F62D1">
        <w:rPr>
          <w:rFonts w:cstheme="minorHAnsi"/>
          <w:lang w:val="en-US"/>
        </w:rPr>
        <w:t>in every</w:t>
      </w:r>
      <w:r w:rsidRPr="00DC3403">
        <w:rPr>
          <w:rFonts w:cstheme="minorHAnsi"/>
          <w:lang w:val="en-US"/>
        </w:rPr>
        <w:t xml:space="preserve"> phase of the project</w:t>
      </w:r>
      <w:r w:rsidR="009F62D1">
        <w:rPr>
          <w:rFonts w:cstheme="minorHAnsi"/>
          <w:lang w:val="en-US"/>
        </w:rPr>
        <w:t>.</w:t>
      </w:r>
      <w:r w:rsidRPr="00DC3403">
        <w:rPr>
          <w:rFonts w:cstheme="minorHAnsi"/>
          <w:lang w:val="en-US"/>
        </w:rPr>
        <w:t>"</w:t>
      </w:r>
    </w:p>
    <w:p w14:paraId="32F83056" w14:textId="5BE358DC" w:rsidR="009F62D1" w:rsidRPr="009F62D1" w:rsidRDefault="009F62D1" w:rsidP="009F62D1">
      <w:pPr>
        <w:numPr>
          <w:ilvl w:val="0"/>
          <w:numId w:val="0"/>
        </w:numPr>
        <w:spacing w:after="240" w:line="288" w:lineRule="auto"/>
        <w:rPr>
          <w:rFonts w:cstheme="minorHAnsi"/>
          <w:lang w:val="en-US"/>
        </w:rPr>
      </w:pPr>
      <w:r w:rsidRPr="009F62D1">
        <w:rPr>
          <w:rFonts w:cstheme="minorHAnsi"/>
          <w:lang w:val="en-US"/>
        </w:rPr>
        <w:t>The plant consists of a feeding and pre-sorting section, a mechanical and optical sorting line, a sorting cabin for manual selection of the bul</w:t>
      </w:r>
      <w:r>
        <w:rPr>
          <w:rFonts w:cstheme="minorHAnsi"/>
          <w:lang w:val="en-US"/>
        </w:rPr>
        <w:t xml:space="preserve">ky </w:t>
      </w:r>
      <w:r w:rsidRPr="009F62D1">
        <w:rPr>
          <w:rFonts w:cstheme="minorHAnsi"/>
          <w:lang w:val="en-US"/>
        </w:rPr>
        <w:t xml:space="preserve">products and a storage and </w:t>
      </w:r>
      <w:r>
        <w:rPr>
          <w:rFonts w:cstheme="minorHAnsi"/>
          <w:lang w:val="en-US"/>
        </w:rPr>
        <w:t>baling</w:t>
      </w:r>
      <w:r w:rsidRPr="009F62D1">
        <w:rPr>
          <w:rFonts w:cstheme="minorHAnsi"/>
          <w:lang w:val="en-US"/>
        </w:rPr>
        <w:t xml:space="preserve"> line. </w:t>
      </w:r>
    </w:p>
    <w:p w14:paraId="23CF13AE" w14:textId="6F599A05" w:rsidR="009F62D1" w:rsidRDefault="009F62D1" w:rsidP="009F62D1">
      <w:pPr>
        <w:numPr>
          <w:ilvl w:val="0"/>
          <w:numId w:val="0"/>
        </w:numPr>
        <w:spacing w:after="240" w:line="288" w:lineRule="auto"/>
        <w:rPr>
          <w:rFonts w:cstheme="minorHAnsi"/>
          <w:lang w:val="en-US"/>
        </w:rPr>
      </w:pPr>
      <w:r>
        <w:rPr>
          <w:rFonts w:cstheme="minorHAnsi"/>
          <w:lang w:val="en-US"/>
        </w:rPr>
        <w:t>A drum</w:t>
      </w:r>
      <w:r w:rsidRPr="009F62D1">
        <w:rPr>
          <w:rFonts w:cstheme="minorHAnsi"/>
          <w:lang w:val="en-US"/>
        </w:rPr>
        <w:t xml:space="preserve"> screen </w:t>
      </w:r>
      <w:r>
        <w:rPr>
          <w:rFonts w:cstheme="minorHAnsi"/>
          <w:lang w:val="en-US"/>
        </w:rPr>
        <w:t>performs the first selection</w:t>
      </w:r>
      <w:r w:rsidRPr="009F62D1">
        <w:rPr>
          <w:rFonts w:cstheme="minorHAnsi"/>
          <w:lang w:val="en-US"/>
        </w:rPr>
        <w:t xml:space="preserve"> according to size</w:t>
      </w:r>
      <w:r>
        <w:rPr>
          <w:rFonts w:cstheme="minorHAnsi"/>
          <w:lang w:val="en-US"/>
        </w:rPr>
        <w:t>, separating the materials into three streams</w:t>
      </w:r>
      <w:r w:rsidRPr="009F62D1">
        <w:rPr>
          <w:rFonts w:cstheme="minorHAnsi"/>
          <w:lang w:val="en-US"/>
        </w:rPr>
        <w:t>. The main material stream, with sizes from 50 to 350</w:t>
      </w:r>
      <w:r w:rsidR="00E23724">
        <w:rPr>
          <w:rFonts w:cstheme="minorHAnsi"/>
          <w:lang w:val="en-US"/>
        </w:rPr>
        <w:t xml:space="preserve"> </w:t>
      </w:r>
      <w:r w:rsidRPr="009F62D1">
        <w:rPr>
          <w:rFonts w:cstheme="minorHAnsi"/>
          <w:lang w:val="en-US"/>
        </w:rPr>
        <w:t>mm, is sent to the main sorting line, consisting of:</w:t>
      </w:r>
    </w:p>
    <w:p w14:paraId="11719B79" w14:textId="77777777" w:rsidR="009F62D1" w:rsidRPr="009F62D1" w:rsidRDefault="009F62D1" w:rsidP="009F62D1">
      <w:pPr>
        <w:numPr>
          <w:ilvl w:val="0"/>
          <w:numId w:val="41"/>
        </w:numPr>
        <w:spacing w:line="288" w:lineRule="auto"/>
        <w:ind w:left="357" w:hanging="357"/>
        <w:rPr>
          <w:rFonts w:cstheme="minorHAnsi"/>
          <w:lang w:val="en-US"/>
        </w:rPr>
      </w:pPr>
      <w:r w:rsidRPr="009F62D1">
        <w:rPr>
          <w:rFonts w:cstheme="minorHAnsi"/>
          <w:lang w:val="en-US"/>
        </w:rPr>
        <w:t>10 optical separators to sort out plastic products</w:t>
      </w:r>
    </w:p>
    <w:p w14:paraId="4E662B8D" w14:textId="77777777" w:rsidR="009F62D1" w:rsidRPr="009F62D1" w:rsidRDefault="009F62D1" w:rsidP="009F62D1">
      <w:pPr>
        <w:numPr>
          <w:ilvl w:val="0"/>
          <w:numId w:val="41"/>
        </w:numPr>
        <w:spacing w:line="288" w:lineRule="auto"/>
        <w:ind w:left="357" w:hanging="357"/>
        <w:rPr>
          <w:rFonts w:cstheme="minorHAnsi"/>
          <w:lang w:val="en-US"/>
        </w:rPr>
      </w:pPr>
      <w:r w:rsidRPr="009F62D1">
        <w:rPr>
          <w:rFonts w:cstheme="minorHAnsi"/>
          <w:lang w:val="en-US"/>
        </w:rPr>
        <w:t>1 wind shifter system to improve the 3D - 2D separation</w:t>
      </w:r>
    </w:p>
    <w:p w14:paraId="40A19BB6" w14:textId="76B7A3DA" w:rsidR="009F62D1" w:rsidRPr="009F62D1" w:rsidRDefault="009F62D1" w:rsidP="009F62D1">
      <w:pPr>
        <w:numPr>
          <w:ilvl w:val="0"/>
          <w:numId w:val="41"/>
        </w:numPr>
        <w:spacing w:line="288" w:lineRule="auto"/>
        <w:ind w:left="357" w:hanging="357"/>
        <w:rPr>
          <w:rFonts w:cstheme="minorHAnsi"/>
          <w:lang w:val="en-US"/>
        </w:rPr>
      </w:pPr>
      <w:r w:rsidRPr="009F62D1">
        <w:rPr>
          <w:rFonts w:cstheme="minorHAnsi"/>
          <w:lang w:val="en-US"/>
        </w:rPr>
        <w:t xml:space="preserve">2 magnetic separators to </w:t>
      </w:r>
      <w:r w:rsidR="00C056C8">
        <w:rPr>
          <w:rFonts w:cstheme="minorHAnsi"/>
          <w:lang w:val="en-US"/>
        </w:rPr>
        <w:t>remove</w:t>
      </w:r>
      <w:r w:rsidRPr="009F62D1">
        <w:rPr>
          <w:rFonts w:cstheme="minorHAnsi"/>
          <w:lang w:val="en-US"/>
        </w:rPr>
        <w:t xml:space="preserve"> ferrous metals</w:t>
      </w:r>
    </w:p>
    <w:p w14:paraId="12DF66A4" w14:textId="33890646" w:rsidR="009F62D1" w:rsidRPr="009F62D1" w:rsidRDefault="009F62D1" w:rsidP="009F62D1">
      <w:pPr>
        <w:numPr>
          <w:ilvl w:val="0"/>
          <w:numId w:val="41"/>
        </w:numPr>
        <w:spacing w:line="288" w:lineRule="auto"/>
        <w:ind w:left="357" w:hanging="357"/>
        <w:rPr>
          <w:rFonts w:cstheme="minorHAnsi"/>
          <w:lang w:val="en-US"/>
        </w:rPr>
      </w:pPr>
      <w:r w:rsidRPr="009F62D1">
        <w:rPr>
          <w:rFonts w:cstheme="minorHAnsi"/>
          <w:lang w:val="en-US"/>
        </w:rPr>
        <w:t xml:space="preserve">1 eddy current separator </w:t>
      </w:r>
      <w:r w:rsidR="00707835">
        <w:rPr>
          <w:rFonts w:cstheme="minorHAnsi"/>
          <w:lang w:val="en-US"/>
        </w:rPr>
        <w:t xml:space="preserve">to </w:t>
      </w:r>
      <w:r w:rsidR="00C056C8">
        <w:rPr>
          <w:rFonts w:cstheme="minorHAnsi"/>
          <w:lang w:val="en-US"/>
        </w:rPr>
        <w:t>remove</w:t>
      </w:r>
      <w:r w:rsidRPr="009F62D1">
        <w:rPr>
          <w:rFonts w:cstheme="minorHAnsi"/>
          <w:lang w:val="en-US"/>
        </w:rPr>
        <w:t xml:space="preserve"> non-ferrous metals</w:t>
      </w:r>
    </w:p>
    <w:p w14:paraId="1F716D09" w14:textId="23AE4353" w:rsidR="009F62D1" w:rsidRPr="009F62D1" w:rsidRDefault="009F62D1" w:rsidP="009F62D1">
      <w:pPr>
        <w:numPr>
          <w:ilvl w:val="0"/>
          <w:numId w:val="41"/>
        </w:numPr>
        <w:spacing w:line="288" w:lineRule="auto"/>
        <w:ind w:left="357" w:hanging="357"/>
        <w:rPr>
          <w:rFonts w:cstheme="minorHAnsi"/>
          <w:lang w:val="en-US"/>
        </w:rPr>
      </w:pPr>
      <w:r w:rsidRPr="009F62D1">
        <w:rPr>
          <w:rFonts w:cstheme="minorHAnsi"/>
          <w:lang w:val="en-US"/>
        </w:rPr>
        <w:t>1 fine screen with 20</w:t>
      </w:r>
      <w:r w:rsidR="00E23724">
        <w:rPr>
          <w:rFonts w:cstheme="minorHAnsi"/>
          <w:lang w:val="en-US"/>
        </w:rPr>
        <w:t xml:space="preserve"> </w:t>
      </w:r>
      <w:r w:rsidRPr="009F62D1">
        <w:rPr>
          <w:rFonts w:cstheme="minorHAnsi"/>
          <w:lang w:val="en-US"/>
        </w:rPr>
        <w:t>mm mesh to sift fine residue</w:t>
      </w:r>
    </w:p>
    <w:p w14:paraId="5D70A25F" w14:textId="087B0FB6" w:rsidR="009F62D1" w:rsidRPr="009F62D1" w:rsidRDefault="009F62D1" w:rsidP="009F62D1">
      <w:pPr>
        <w:numPr>
          <w:ilvl w:val="0"/>
          <w:numId w:val="41"/>
        </w:numPr>
        <w:spacing w:line="288" w:lineRule="auto"/>
        <w:ind w:left="357" w:hanging="357"/>
        <w:rPr>
          <w:rFonts w:cstheme="minorHAnsi"/>
          <w:lang w:val="en-US"/>
        </w:rPr>
      </w:pPr>
      <w:r w:rsidRPr="009F62D1">
        <w:rPr>
          <w:rFonts w:cstheme="minorHAnsi"/>
          <w:lang w:val="en-US"/>
        </w:rPr>
        <w:t xml:space="preserve">1 </w:t>
      </w:r>
      <w:r w:rsidR="00C056C8" w:rsidRPr="009F62D1">
        <w:rPr>
          <w:rFonts w:cstheme="minorHAnsi"/>
          <w:lang w:val="en-US"/>
        </w:rPr>
        <w:t>STT</w:t>
      </w:r>
      <w:r w:rsidR="00000A8D">
        <w:rPr>
          <w:rFonts w:cstheme="minorHAnsi"/>
          <w:lang w:val="en-US"/>
        </w:rPr>
        <w:t>5</w:t>
      </w:r>
      <w:r w:rsidR="00C056C8" w:rsidRPr="009F62D1">
        <w:rPr>
          <w:rFonts w:cstheme="minorHAnsi"/>
          <w:lang w:val="en-US"/>
        </w:rPr>
        <w:t>000</w:t>
      </w:r>
      <w:r w:rsidR="00C056C8">
        <w:rPr>
          <w:rFonts w:cstheme="minorHAnsi"/>
          <w:lang w:val="en-US"/>
        </w:rPr>
        <w:t xml:space="preserve"> </w:t>
      </w:r>
      <w:r w:rsidRPr="009F62D1">
        <w:rPr>
          <w:rFonts w:cstheme="minorHAnsi"/>
          <w:lang w:val="en-US"/>
        </w:rPr>
        <w:t xml:space="preserve">ballistic separator </w:t>
      </w:r>
      <w:r w:rsidR="00000A8D">
        <w:rPr>
          <w:rFonts w:cstheme="minorHAnsi"/>
          <w:lang w:val="en-US"/>
        </w:rPr>
        <w:t xml:space="preserve">and 1 STT2000 ballistic separator </w:t>
      </w:r>
      <w:r w:rsidRPr="009F62D1">
        <w:rPr>
          <w:rFonts w:cstheme="minorHAnsi"/>
          <w:lang w:val="en-US"/>
        </w:rPr>
        <w:t>to increase the quality of plastic recirculation inside the plant</w:t>
      </w:r>
    </w:p>
    <w:p w14:paraId="451207E1" w14:textId="5682AA7D" w:rsidR="009F62D1" w:rsidRDefault="009F62D1" w:rsidP="009F62D1">
      <w:pPr>
        <w:numPr>
          <w:ilvl w:val="0"/>
          <w:numId w:val="41"/>
        </w:numPr>
        <w:spacing w:after="240" w:line="288" w:lineRule="auto"/>
        <w:rPr>
          <w:rFonts w:cstheme="minorHAnsi"/>
          <w:lang w:val="en-US"/>
        </w:rPr>
      </w:pPr>
      <w:r w:rsidRPr="009F62D1">
        <w:rPr>
          <w:rFonts w:cstheme="minorHAnsi"/>
          <w:lang w:val="en-US"/>
        </w:rPr>
        <w:t>1 bottle piercer to recover bottles even if they are filled with liquids</w:t>
      </w:r>
    </w:p>
    <w:p w14:paraId="5E99267A" w14:textId="67C522F3" w:rsidR="00C056C8" w:rsidRDefault="00C056C8" w:rsidP="00C056C8">
      <w:pPr>
        <w:numPr>
          <w:ilvl w:val="0"/>
          <w:numId w:val="0"/>
        </w:numPr>
        <w:spacing w:after="240" w:line="288" w:lineRule="auto"/>
        <w:rPr>
          <w:rFonts w:cstheme="minorHAnsi"/>
          <w:lang w:val="en-US"/>
        </w:rPr>
      </w:pPr>
      <w:r w:rsidRPr="00C056C8">
        <w:rPr>
          <w:rFonts w:cstheme="minorHAnsi"/>
          <w:lang w:val="en-US"/>
        </w:rPr>
        <w:t>All the sorted plastics are stored in reversible bunkers</w:t>
      </w:r>
      <w:r>
        <w:rPr>
          <w:rFonts w:cstheme="minorHAnsi"/>
          <w:lang w:val="en-US"/>
        </w:rPr>
        <w:t xml:space="preserve">. This material then feeds </w:t>
      </w:r>
      <w:r w:rsidRPr="00C056C8">
        <w:rPr>
          <w:rFonts w:cstheme="minorHAnsi"/>
          <w:lang w:val="en-US"/>
        </w:rPr>
        <w:t>two independent pressing lines with special balers designed for plastics.</w:t>
      </w:r>
    </w:p>
    <w:p w14:paraId="10DABD37" w14:textId="1745D9BF" w:rsidR="00C056C8" w:rsidRDefault="00C056C8" w:rsidP="00C056C8">
      <w:pPr>
        <w:numPr>
          <w:ilvl w:val="0"/>
          <w:numId w:val="0"/>
        </w:numPr>
        <w:spacing w:after="240" w:line="288" w:lineRule="auto"/>
        <w:rPr>
          <w:rFonts w:cstheme="minorHAnsi"/>
          <w:lang w:val="en-US"/>
        </w:rPr>
      </w:pPr>
      <w:r>
        <w:rPr>
          <w:rFonts w:cstheme="minorHAnsi"/>
          <w:lang w:val="en-US"/>
        </w:rPr>
        <w:t xml:space="preserve">At the end of the process, the output materials are </w:t>
      </w:r>
      <w:r w:rsidRPr="00C056C8">
        <w:rPr>
          <w:rFonts w:cstheme="minorHAnsi"/>
          <w:lang w:val="en-US"/>
        </w:rPr>
        <w:t>transparent PET, colored PET, light blue PET, HDPE, PP, Mixed PE+PP, LDPE+PP film, bulky plastics (4 different products), residue, fine residue, non-ferrous metals</w:t>
      </w:r>
      <w:r>
        <w:rPr>
          <w:rFonts w:cstheme="minorHAnsi"/>
          <w:lang w:val="en-US"/>
        </w:rPr>
        <w:t xml:space="preserve"> and</w:t>
      </w:r>
      <w:r w:rsidRPr="00C056C8">
        <w:rPr>
          <w:rFonts w:cstheme="minorHAnsi"/>
          <w:lang w:val="en-US"/>
        </w:rPr>
        <w:t xml:space="preserve"> ferrous metals</w:t>
      </w:r>
      <w:r>
        <w:rPr>
          <w:rFonts w:cstheme="minorHAnsi"/>
          <w:lang w:val="en-US"/>
        </w:rPr>
        <w:t>.</w:t>
      </w:r>
    </w:p>
    <w:p w14:paraId="6DBF429C" w14:textId="40F3D92C" w:rsidR="00C056C8" w:rsidRPr="00C056C8" w:rsidRDefault="00C056C8" w:rsidP="00C056C8">
      <w:pPr>
        <w:numPr>
          <w:ilvl w:val="0"/>
          <w:numId w:val="0"/>
        </w:numPr>
        <w:spacing w:after="240" w:line="288" w:lineRule="auto"/>
        <w:rPr>
          <w:rFonts w:cstheme="minorHAnsi"/>
          <w:lang w:val="en-US"/>
        </w:rPr>
      </w:pPr>
      <w:r w:rsidRPr="00C056C8">
        <w:rPr>
          <w:rFonts w:cstheme="minorHAnsi"/>
          <w:lang w:val="en-US"/>
        </w:rPr>
        <w:t>The</w:t>
      </w:r>
      <w:r>
        <w:rPr>
          <w:rFonts w:cstheme="minorHAnsi"/>
          <w:lang w:val="en-US"/>
        </w:rPr>
        <w:t xml:space="preserve"> project presented multiple</w:t>
      </w:r>
      <w:r w:rsidRPr="00C056C8">
        <w:rPr>
          <w:rFonts w:cstheme="minorHAnsi"/>
          <w:lang w:val="en-US"/>
        </w:rPr>
        <w:t xml:space="preserve"> challenges, which STADLER </w:t>
      </w:r>
      <w:r>
        <w:rPr>
          <w:rFonts w:cstheme="minorHAnsi"/>
          <w:lang w:val="en-US"/>
        </w:rPr>
        <w:t>re</w:t>
      </w:r>
      <w:r w:rsidRPr="00C056C8">
        <w:rPr>
          <w:rFonts w:cstheme="minorHAnsi"/>
          <w:lang w:val="en-US"/>
        </w:rPr>
        <w:t xml:space="preserve">solved also thanks to its </w:t>
      </w:r>
      <w:r w:rsidR="00297C94">
        <w:rPr>
          <w:rFonts w:cstheme="minorHAnsi"/>
          <w:lang w:val="en-US"/>
        </w:rPr>
        <w:t>extensive</w:t>
      </w:r>
      <w:r w:rsidRPr="00C056C8">
        <w:rPr>
          <w:rFonts w:cstheme="minorHAnsi"/>
          <w:lang w:val="en-US"/>
        </w:rPr>
        <w:t xml:space="preserve"> experience in this type of plants </w:t>
      </w:r>
      <w:r>
        <w:rPr>
          <w:rFonts w:cstheme="minorHAnsi"/>
          <w:lang w:val="en-US"/>
        </w:rPr>
        <w:t>across</w:t>
      </w:r>
      <w:r w:rsidRPr="00C056C8">
        <w:rPr>
          <w:rFonts w:cstheme="minorHAnsi"/>
          <w:lang w:val="en-US"/>
        </w:rPr>
        <w:t xml:space="preserve"> the world. Pietro </w:t>
      </w:r>
      <w:proofErr w:type="spellStart"/>
      <w:r w:rsidRPr="00C056C8">
        <w:rPr>
          <w:rFonts w:cstheme="minorHAnsi"/>
          <w:lang w:val="en-US"/>
        </w:rPr>
        <w:t>Navarotto</w:t>
      </w:r>
      <w:proofErr w:type="spellEnd"/>
      <w:r w:rsidRPr="00C056C8">
        <w:rPr>
          <w:rFonts w:cstheme="minorHAnsi"/>
          <w:lang w:val="en-US"/>
        </w:rPr>
        <w:t>, Director of STADLER Italy, explains: "</w:t>
      </w:r>
      <w:r w:rsidR="00297C94" w:rsidRPr="00297C94">
        <w:rPr>
          <w:rFonts w:ascii="Gill Sans" w:eastAsiaTheme="minorHAnsi" w:hAnsi="Gill Sans" w:cs="Times New Roman (Body CS)"/>
          <w:color w:val="0070C0"/>
          <w:szCs w:val="24"/>
          <w:lang w:val="en-GB" w:eastAsia="en-US"/>
        </w:rPr>
        <w:t xml:space="preserve"> </w:t>
      </w:r>
      <w:r w:rsidR="00297C94" w:rsidRPr="00297C94">
        <w:rPr>
          <w:rFonts w:cstheme="minorHAnsi"/>
          <w:lang w:val="en-GB"/>
        </w:rPr>
        <w:t xml:space="preserve">In Asti we had to design a plant with </w:t>
      </w:r>
      <w:r w:rsidR="00297C94">
        <w:rPr>
          <w:rFonts w:cstheme="minorHAnsi"/>
          <w:lang w:val="en-GB"/>
        </w:rPr>
        <w:t>many</w:t>
      </w:r>
      <w:r w:rsidR="00297C94" w:rsidRPr="00297C94">
        <w:rPr>
          <w:rFonts w:cstheme="minorHAnsi"/>
          <w:lang w:val="en-GB"/>
        </w:rPr>
        <w:t xml:space="preserve"> machines and conveyors in a small existing building</w:t>
      </w:r>
      <w:r w:rsidR="00297C94">
        <w:rPr>
          <w:rFonts w:cstheme="minorHAnsi"/>
          <w:lang w:val="en-GB"/>
        </w:rPr>
        <w:t>,</w:t>
      </w:r>
      <w:r w:rsidR="00297C94" w:rsidRPr="00297C94">
        <w:rPr>
          <w:rFonts w:cstheme="minorHAnsi"/>
          <w:lang w:val="en-GB"/>
        </w:rPr>
        <w:t xml:space="preserve"> </w:t>
      </w:r>
      <w:r w:rsidR="00297C94" w:rsidRPr="00C056C8">
        <w:rPr>
          <w:rFonts w:cstheme="minorHAnsi"/>
          <w:lang w:val="en-US"/>
        </w:rPr>
        <w:t xml:space="preserve">taking into account also the space for maintenance. </w:t>
      </w:r>
      <w:r w:rsidR="00297C94" w:rsidRPr="00297C94">
        <w:rPr>
          <w:rFonts w:cstheme="minorHAnsi"/>
          <w:lang w:val="en-GB"/>
        </w:rPr>
        <w:t xml:space="preserve">We also </w:t>
      </w:r>
      <w:r w:rsidR="00297C94">
        <w:rPr>
          <w:rFonts w:cstheme="minorHAnsi"/>
          <w:lang w:val="en-GB"/>
        </w:rPr>
        <w:t xml:space="preserve">considered the possibility of extending the line in the future.  </w:t>
      </w:r>
      <w:r w:rsidR="00297C94">
        <w:rPr>
          <w:rFonts w:cstheme="minorHAnsi"/>
          <w:lang w:val="en-US"/>
        </w:rPr>
        <w:t xml:space="preserve">Also, </w:t>
      </w:r>
      <w:r w:rsidRPr="00C056C8">
        <w:rPr>
          <w:rFonts w:cstheme="minorHAnsi"/>
          <w:lang w:val="en-US"/>
        </w:rPr>
        <w:t xml:space="preserve">since the plant </w:t>
      </w:r>
      <w:r w:rsidR="00297C94">
        <w:rPr>
          <w:rFonts w:cstheme="minorHAnsi"/>
          <w:lang w:val="en-US"/>
        </w:rPr>
        <w:t>sorts multiple</w:t>
      </w:r>
      <w:r w:rsidRPr="00C056C8">
        <w:rPr>
          <w:rFonts w:cstheme="minorHAnsi"/>
          <w:lang w:val="en-US"/>
        </w:rPr>
        <w:t xml:space="preserve"> types of material</w:t>
      </w:r>
      <w:r w:rsidR="00297C94">
        <w:rPr>
          <w:rFonts w:cstheme="minorHAnsi"/>
          <w:lang w:val="en-US"/>
        </w:rPr>
        <w:t>s</w:t>
      </w:r>
      <w:r w:rsidRPr="00C056C8">
        <w:rPr>
          <w:rFonts w:cstheme="minorHAnsi"/>
          <w:lang w:val="en-US"/>
        </w:rPr>
        <w:t xml:space="preserve">, we had to </w:t>
      </w:r>
      <w:r w:rsidR="00297C94">
        <w:rPr>
          <w:rFonts w:cstheme="minorHAnsi"/>
          <w:lang w:val="en-US"/>
        </w:rPr>
        <w:t xml:space="preserve">perform </w:t>
      </w:r>
      <w:r w:rsidRPr="00C056C8">
        <w:rPr>
          <w:rFonts w:cstheme="minorHAnsi"/>
          <w:lang w:val="en-US"/>
        </w:rPr>
        <w:t>many tests to check the purity of the recycled material and the recovery rates.</w:t>
      </w:r>
      <w:r w:rsidR="00297C94">
        <w:rPr>
          <w:rFonts w:cstheme="minorHAnsi"/>
          <w:lang w:val="en-US"/>
        </w:rPr>
        <w:t>”</w:t>
      </w:r>
    </w:p>
    <w:p w14:paraId="6DD36FAC" w14:textId="30D9F964" w:rsidR="00C056C8" w:rsidRPr="009F62D1" w:rsidRDefault="00297C94" w:rsidP="00C056C8">
      <w:pPr>
        <w:numPr>
          <w:ilvl w:val="0"/>
          <w:numId w:val="0"/>
        </w:numPr>
        <w:spacing w:after="240" w:line="288" w:lineRule="auto"/>
        <w:rPr>
          <w:rFonts w:cstheme="minorHAnsi"/>
          <w:b/>
          <w:bCs/>
          <w:lang w:val="en-US"/>
        </w:rPr>
      </w:pPr>
      <w:r>
        <w:rPr>
          <w:rFonts w:cstheme="minorHAnsi"/>
          <w:b/>
          <w:bCs/>
          <w:lang w:val="en-US"/>
        </w:rPr>
        <w:t xml:space="preserve">The new Iren </w:t>
      </w:r>
      <w:proofErr w:type="spellStart"/>
      <w:r>
        <w:rPr>
          <w:rFonts w:cstheme="minorHAnsi"/>
          <w:b/>
          <w:bCs/>
          <w:lang w:val="en-US"/>
        </w:rPr>
        <w:t>Ambiente</w:t>
      </w:r>
      <w:proofErr w:type="spellEnd"/>
      <w:r>
        <w:rPr>
          <w:rFonts w:cstheme="minorHAnsi"/>
          <w:b/>
          <w:bCs/>
          <w:lang w:val="en-US"/>
        </w:rPr>
        <w:t xml:space="preserve"> plant in Parma</w:t>
      </w:r>
    </w:p>
    <w:p w14:paraId="29A00C78" w14:textId="6F2DF263" w:rsidR="00A36648" w:rsidRPr="00A36648" w:rsidRDefault="00A36648" w:rsidP="00A36648">
      <w:pPr>
        <w:numPr>
          <w:ilvl w:val="0"/>
          <w:numId w:val="0"/>
        </w:numPr>
        <w:spacing w:after="240" w:line="288" w:lineRule="auto"/>
        <w:rPr>
          <w:rFonts w:cstheme="minorHAnsi"/>
          <w:lang w:val="en-US"/>
        </w:rPr>
      </w:pPr>
      <w:r w:rsidRPr="00A36648">
        <w:rPr>
          <w:rFonts w:cstheme="minorHAnsi"/>
          <w:lang w:val="en-US"/>
        </w:rPr>
        <w:t xml:space="preserve">The Parma plant, soon to be completed and inaugurated, is designed to treat two different streams of material from the separate collection of paper and plastic. It is one of the most advanced plants in Italy for sorting paper and cardboard. </w:t>
      </w:r>
      <w:r w:rsidR="004C52C8">
        <w:rPr>
          <w:rFonts w:cstheme="minorHAnsi"/>
          <w:lang w:val="en-US"/>
        </w:rPr>
        <w:t>For this plant,</w:t>
      </w:r>
      <w:r w:rsidRPr="00A36648">
        <w:rPr>
          <w:rFonts w:cstheme="minorHAnsi"/>
          <w:lang w:val="en-US"/>
        </w:rPr>
        <w:t xml:space="preserve"> STADLER designed and built two highly integrated sorting lines that </w:t>
      </w:r>
      <w:r w:rsidR="004C52C8">
        <w:rPr>
          <w:rFonts w:cstheme="minorHAnsi"/>
          <w:lang w:val="en-US"/>
        </w:rPr>
        <w:t>achieve a very high spa</w:t>
      </w:r>
      <w:r w:rsidR="00F05D84">
        <w:rPr>
          <w:rFonts w:cstheme="minorHAnsi"/>
          <w:lang w:val="en-US"/>
        </w:rPr>
        <w:t>t</w:t>
      </w:r>
      <w:r w:rsidR="004C52C8">
        <w:rPr>
          <w:rFonts w:cstheme="minorHAnsi"/>
          <w:lang w:val="en-US"/>
        </w:rPr>
        <w:t>ial efficiency</w:t>
      </w:r>
      <w:r w:rsidRPr="00A36648">
        <w:rPr>
          <w:rFonts w:cstheme="minorHAnsi"/>
          <w:lang w:val="en-US"/>
        </w:rPr>
        <w:t xml:space="preserve"> by sharing the </w:t>
      </w:r>
      <w:r w:rsidR="004C52C8">
        <w:rPr>
          <w:rFonts w:cstheme="minorHAnsi"/>
          <w:lang w:val="en-US"/>
        </w:rPr>
        <w:t>baling</w:t>
      </w:r>
      <w:r w:rsidRPr="00A36648">
        <w:rPr>
          <w:rFonts w:cstheme="minorHAnsi"/>
          <w:lang w:val="en-US"/>
        </w:rPr>
        <w:t xml:space="preserve"> system. </w:t>
      </w:r>
    </w:p>
    <w:p w14:paraId="6D065CD8" w14:textId="2CDA6C08" w:rsidR="00E945A3" w:rsidRDefault="00F05D84" w:rsidP="00A36648">
      <w:pPr>
        <w:numPr>
          <w:ilvl w:val="0"/>
          <w:numId w:val="0"/>
        </w:numPr>
        <w:spacing w:after="240" w:line="288" w:lineRule="auto"/>
        <w:rPr>
          <w:rFonts w:cstheme="minorHAnsi"/>
          <w:lang w:val="en-US"/>
        </w:rPr>
      </w:pPr>
      <w:r>
        <w:rPr>
          <w:rFonts w:cstheme="minorHAnsi"/>
          <w:lang w:val="en-US"/>
        </w:rPr>
        <w:t>Flaviano</w:t>
      </w:r>
      <w:r w:rsidR="00A36648" w:rsidRPr="00A36648">
        <w:rPr>
          <w:rFonts w:cstheme="minorHAnsi"/>
          <w:lang w:val="en-US"/>
        </w:rPr>
        <w:t xml:space="preserve"> </w:t>
      </w:r>
      <w:proofErr w:type="spellStart"/>
      <w:r w:rsidR="00A36648" w:rsidRPr="00A36648">
        <w:rPr>
          <w:rFonts w:cstheme="minorHAnsi"/>
          <w:lang w:val="en-US"/>
        </w:rPr>
        <w:t>Fracaro</w:t>
      </w:r>
      <w:proofErr w:type="spellEnd"/>
      <w:r w:rsidR="00A36648" w:rsidRPr="00A36648">
        <w:rPr>
          <w:rFonts w:cstheme="minorHAnsi"/>
          <w:lang w:val="en-US"/>
        </w:rPr>
        <w:t xml:space="preserve"> comments: "We appreciated the professional approach of STADLER's engineers and the quick response in implementing a </w:t>
      </w:r>
      <w:r w:rsidR="004C52C8" w:rsidRPr="00A36648">
        <w:rPr>
          <w:rFonts w:cstheme="minorHAnsi"/>
          <w:lang w:val="en-US"/>
        </w:rPr>
        <w:t>last-minute</w:t>
      </w:r>
      <w:r w:rsidR="00A36648" w:rsidRPr="00A36648">
        <w:rPr>
          <w:rFonts w:cstheme="minorHAnsi"/>
          <w:lang w:val="en-US"/>
        </w:rPr>
        <w:t xml:space="preserve"> request </w:t>
      </w:r>
      <w:r w:rsidR="004C52C8">
        <w:rPr>
          <w:rFonts w:cstheme="minorHAnsi"/>
          <w:lang w:val="en-US"/>
        </w:rPr>
        <w:t>on</w:t>
      </w:r>
      <w:r w:rsidR="00A36648" w:rsidRPr="00A36648">
        <w:rPr>
          <w:rFonts w:cstheme="minorHAnsi"/>
          <w:lang w:val="en-US"/>
        </w:rPr>
        <w:t xml:space="preserve"> the paper sorting line. We </w:t>
      </w:r>
      <w:r w:rsidR="004C52C8">
        <w:rPr>
          <w:rFonts w:cstheme="minorHAnsi"/>
          <w:lang w:val="en-US"/>
        </w:rPr>
        <w:t>asked for</w:t>
      </w:r>
      <w:r w:rsidR="00A36648" w:rsidRPr="00A36648">
        <w:rPr>
          <w:rFonts w:cstheme="minorHAnsi"/>
          <w:lang w:val="en-US"/>
        </w:rPr>
        <w:t xml:space="preserve"> the inclusion of four NIR optical </w:t>
      </w:r>
      <w:r w:rsidR="004C52C8">
        <w:rPr>
          <w:rFonts w:cstheme="minorHAnsi"/>
          <w:lang w:val="en-US"/>
        </w:rPr>
        <w:t>sorters</w:t>
      </w:r>
      <w:r w:rsidR="00A36648" w:rsidRPr="00A36648">
        <w:rPr>
          <w:rFonts w:cstheme="minorHAnsi"/>
          <w:lang w:val="en-US"/>
        </w:rPr>
        <w:t xml:space="preserve"> and STADLER was able to do this within the tight deadline."</w:t>
      </w:r>
    </w:p>
    <w:p w14:paraId="5CB17467" w14:textId="4D36CC55" w:rsidR="00137A05" w:rsidRPr="00137A05" w:rsidRDefault="00137A05" w:rsidP="00137A05">
      <w:pPr>
        <w:numPr>
          <w:ilvl w:val="0"/>
          <w:numId w:val="0"/>
        </w:numPr>
        <w:spacing w:after="240" w:line="288" w:lineRule="auto"/>
        <w:rPr>
          <w:rFonts w:cstheme="minorHAnsi"/>
          <w:lang w:val="en-US"/>
        </w:rPr>
      </w:pPr>
      <w:r w:rsidRPr="00137A05">
        <w:rPr>
          <w:rFonts w:cstheme="minorHAnsi"/>
          <w:lang w:val="en-US"/>
        </w:rPr>
        <w:lastRenderedPageBreak/>
        <w:t xml:space="preserve">The plastic sorting line, </w:t>
      </w:r>
      <w:r>
        <w:rPr>
          <w:rFonts w:cstheme="minorHAnsi"/>
          <w:lang w:val="en-US"/>
        </w:rPr>
        <w:t>which has</w:t>
      </w:r>
      <w:r w:rsidRPr="00137A05">
        <w:rPr>
          <w:rFonts w:cstheme="minorHAnsi"/>
          <w:lang w:val="en-US"/>
        </w:rPr>
        <w:t xml:space="preserve"> a capacity of 9 t/h, processes PET+HDPE+PP bottles, PE+PP film, bulky plastics, mixed plastic packaging, non-ferrous and ferrous metals</w:t>
      </w:r>
      <w:r>
        <w:rPr>
          <w:rFonts w:cstheme="minorHAnsi"/>
          <w:lang w:val="en-US"/>
        </w:rPr>
        <w:t>,</w:t>
      </w:r>
      <w:r w:rsidRPr="00137A05">
        <w:rPr>
          <w:rFonts w:cstheme="minorHAnsi"/>
          <w:lang w:val="en-US"/>
        </w:rPr>
        <w:t xml:space="preserve"> while the paper sorting line, with a capacity of 20 t/h, processes cardboard, mixed paper and deinking.</w:t>
      </w:r>
    </w:p>
    <w:p w14:paraId="1278F5DE" w14:textId="784C2C97" w:rsidR="00137A05" w:rsidRDefault="00137A05" w:rsidP="00137A05">
      <w:pPr>
        <w:numPr>
          <w:ilvl w:val="0"/>
          <w:numId w:val="0"/>
        </w:numPr>
        <w:spacing w:after="240" w:line="288" w:lineRule="auto"/>
        <w:rPr>
          <w:rFonts w:cstheme="minorHAnsi"/>
          <w:lang w:val="en-US"/>
        </w:rPr>
      </w:pPr>
      <w:r w:rsidRPr="00137A05">
        <w:rPr>
          <w:rFonts w:cstheme="minorHAnsi"/>
          <w:lang w:val="en-US"/>
        </w:rPr>
        <w:t xml:space="preserve">The two lines have different </w:t>
      </w:r>
      <w:r w:rsidR="00307A34">
        <w:rPr>
          <w:rFonts w:cstheme="minorHAnsi"/>
          <w:lang w:val="en-US"/>
        </w:rPr>
        <w:t>input</w:t>
      </w:r>
      <w:r w:rsidRPr="00137A05">
        <w:rPr>
          <w:rFonts w:cstheme="minorHAnsi"/>
          <w:lang w:val="en-US"/>
        </w:rPr>
        <w:t xml:space="preserve"> </w:t>
      </w:r>
      <w:r w:rsidR="00307A34" w:rsidRPr="00137A05">
        <w:rPr>
          <w:rFonts w:cstheme="minorHAnsi"/>
          <w:lang w:val="en-US"/>
        </w:rPr>
        <w:t>areas but</w:t>
      </w:r>
      <w:r w:rsidRPr="00137A05">
        <w:rPr>
          <w:rFonts w:cstheme="minorHAnsi"/>
          <w:lang w:val="en-US"/>
        </w:rPr>
        <w:t xml:space="preserve"> share the same </w:t>
      </w:r>
      <w:r w:rsidR="00307A34">
        <w:rPr>
          <w:rFonts w:cstheme="minorHAnsi"/>
          <w:lang w:val="en-US"/>
        </w:rPr>
        <w:t>output</w:t>
      </w:r>
      <w:r w:rsidRPr="00137A05">
        <w:rPr>
          <w:rFonts w:cstheme="minorHAnsi"/>
          <w:lang w:val="en-US"/>
        </w:rPr>
        <w:t xml:space="preserve"> section and </w:t>
      </w:r>
      <w:r w:rsidR="00307A34">
        <w:rPr>
          <w:rFonts w:cstheme="minorHAnsi"/>
          <w:lang w:val="en-US"/>
        </w:rPr>
        <w:t>baling</w:t>
      </w:r>
      <w:r w:rsidRPr="00137A05">
        <w:rPr>
          <w:rFonts w:cstheme="minorHAnsi"/>
          <w:lang w:val="en-US"/>
        </w:rPr>
        <w:t xml:space="preserve"> line. Each line consists of a feed section, a section for mechanical and optical sorting, a sorting cabin for manual sorting of bulky </w:t>
      </w:r>
      <w:r w:rsidR="00307A34">
        <w:rPr>
          <w:rFonts w:cstheme="minorHAnsi"/>
          <w:lang w:val="en-US"/>
        </w:rPr>
        <w:t>material</w:t>
      </w:r>
      <w:r w:rsidRPr="00137A05">
        <w:rPr>
          <w:rFonts w:cstheme="minorHAnsi"/>
          <w:lang w:val="en-US"/>
        </w:rPr>
        <w:t xml:space="preserve"> and a storage and </w:t>
      </w:r>
      <w:r w:rsidR="00307A34">
        <w:rPr>
          <w:rFonts w:cstheme="minorHAnsi"/>
          <w:lang w:val="en-US"/>
        </w:rPr>
        <w:t>baling</w:t>
      </w:r>
      <w:r w:rsidRPr="00137A05">
        <w:rPr>
          <w:rFonts w:cstheme="minorHAnsi"/>
          <w:lang w:val="en-US"/>
        </w:rPr>
        <w:t xml:space="preserve"> </w:t>
      </w:r>
      <w:r w:rsidR="00307A34">
        <w:rPr>
          <w:rFonts w:cstheme="minorHAnsi"/>
          <w:lang w:val="en-US"/>
        </w:rPr>
        <w:t>line</w:t>
      </w:r>
      <w:r w:rsidRPr="00137A05">
        <w:rPr>
          <w:rFonts w:cstheme="minorHAnsi"/>
          <w:lang w:val="en-US"/>
        </w:rPr>
        <w:t>.</w:t>
      </w:r>
    </w:p>
    <w:p w14:paraId="13172712" w14:textId="6F578BC6" w:rsidR="00307A34" w:rsidRPr="00307A34" w:rsidRDefault="00307A34" w:rsidP="00307A34">
      <w:pPr>
        <w:numPr>
          <w:ilvl w:val="0"/>
          <w:numId w:val="0"/>
        </w:numPr>
        <w:spacing w:after="240" w:line="288" w:lineRule="auto"/>
        <w:rPr>
          <w:rFonts w:cstheme="minorHAnsi"/>
          <w:lang w:val="en-US"/>
        </w:rPr>
      </w:pPr>
      <w:r w:rsidRPr="00307A34">
        <w:rPr>
          <w:rFonts w:cstheme="minorHAnsi"/>
          <w:lang w:val="en-US"/>
        </w:rPr>
        <w:t xml:space="preserve">In the plastic sorting line, once the bulky waste </w:t>
      </w:r>
      <w:r>
        <w:rPr>
          <w:rFonts w:cstheme="minorHAnsi"/>
          <w:lang w:val="en-US"/>
        </w:rPr>
        <w:t>in</w:t>
      </w:r>
      <w:r w:rsidRPr="00307A34">
        <w:rPr>
          <w:rFonts w:cstheme="minorHAnsi"/>
          <w:lang w:val="en-US"/>
        </w:rPr>
        <w:t xml:space="preserve"> the pre-sorting cabin has been removed, the industrial waste can be sent to a shredder. A </w:t>
      </w:r>
      <w:r>
        <w:rPr>
          <w:rFonts w:cstheme="minorHAnsi"/>
          <w:lang w:val="en-US"/>
        </w:rPr>
        <w:t>big</w:t>
      </w:r>
      <w:r w:rsidRPr="00307A34">
        <w:rPr>
          <w:rFonts w:cstheme="minorHAnsi"/>
          <w:lang w:val="en-US"/>
        </w:rPr>
        <w:t xml:space="preserve"> drum screen </w:t>
      </w:r>
      <w:r>
        <w:rPr>
          <w:rFonts w:cstheme="minorHAnsi"/>
          <w:lang w:val="en-US"/>
        </w:rPr>
        <w:t>performs</w:t>
      </w:r>
      <w:r w:rsidRPr="00307A34">
        <w:rPr>
          <w:rFonts w:cstheme="minorHAnsi"/>
          <w:lang w:val="en-US"/>
        </w:rPr>
        <w:t xml:space="preserve"> the first selection </w:t>
      </w:r>
      <w:r>
        <w:rPr>
          <w:rFonts w:cstheme="minorHAnsi"/>
          <w:lang w:val="en-US"/>
        </w:rPr>
        <w:t>based on</w:t>
      </w:r>
      <w:r w:rsidRPr="00307A34">
        <w:rPr>
          <w:rFonts w:cstheme="minorHAnsi"/>
          <w:lang w:val="en-US"/>
        </w:rPr>
        <w:t xml:space="preserve"> the size of the material (bulky, medium and fine).   </w:t>
      </w:r>
    </w:p>
    <w:p w14:paraId="1D57847C" w14:textId="6F430820" w:rsidR="00307A34" w:rsidRDefault="00307A34" w:rsidP="00307A34">
      <w:pPr>
        <w:numPr>
          <w:ilvl w:val="0"/>
          <w:numId w:val="0"/>
        </w:numPr>
        <w:spacing w:after="240" w:line="288" w:lineRule="auto"/>
        <w:rPr>
          <w:rFonts w:cstheme="minorHAnsi"/>
          <w:lang w:val="en-US"/>
        </w:rPr>
      </w:pPr>
      <w:r w:rsidRPr="00307A34">
        <w:rPr>
          <w:rFonts w:cstheme="minorHAnsi"/>
          <w:lang w:val="en-US"/>
        </w:rPr>
        <w:t xml:space="preserve">The bulky fraction is sent directly to the sorting cabin, where operators sort it into three different </w:t>
      </w:r>
      <w:r>
        <w:rPr>
          <w:rFonts w:cstheme="minorHAnsi"/>
          <w:lang w:val="en-US"/>
        </w:rPr>
        <w:t>fractions</w:t>
      </w:r>
      <w:r w:rsidRPr="00307A34">
        <w:rPr>
          <w:rFonts w:cstheme="minorHAnsi"/>
          <w:lang w:val="en-US"/>
        </w:rPr>
        <w:t xml:space="preserve">. The </w:t>
      </w:r>
      <w:r>
        <w:rPr>
          <w:rFonts w:cstheme="minorHAnsi"/>
          <w:lang w:val="en-US"/>
        </w:rPr>
        <w:t xml:space="preserve">main stream, of </w:t>
      </w:r>
      <w:r w:rsidRPr="00307A34">
        <w:rPr>
          <w:rFonts w:cstheme="minorHAnsi"/>
          <w:lang w:val="en-US"/>
        </w:rPr>
        <w:t>medium sized material (50 - 380 mm)</w:t>
      </w:r>
      <w:r>
        <w:rPr>
          <w:rFonts w:cstheme="minorHAnsi"/>
          <w:lang w:val="en-US"/>
        </w:rPr>
        <w:t>,</w:t>
      </w:r>
      <w:r w:rsidRPr="00307A34">
        <w:rPr>
          <w:rFonts w:cstheme="minorHAnsi"/>
          <w:lang w:val="en-US"/>
        </w:rPr>
        <w:t xml:space="preserve"> is fed to a</w:t>
      </w:r>
      <w:r>
        <w:rPr>
          <w:rFonts w:cstheme="minorHAnsi"/>
          <w:lang w:val="en-US"/>
        </w:rPr>
        <w:t>n</w:t>
      </w:r>
      <w:r w:rsidRPr="00307A34">
        <w:rPr>
          <w:rFonts w:cstheme="minorHAnsi"/>
          <w:lang w:val="en-US"/>
        </w:rPr>
        <w:t xml:space="preserve"> STT5000</w:t>
      </w:r>
      <w:r>
        <w:rPr>
          <w:rFonts w:cstheme="minorHAnsi"/>
          <w:lang w:val="en-US"/>
        </w:rPr>
        <w:t xml:space="preserve"> </w:t>
      </w:r>
      <w:r w:rsidRPr="00307A34">
        <w:rPr>
          <w:rFonts w:cstheme="minorHAnsi"/>
          <w:lang w:val="en-US"/>
        </w:rPr>
        <w:t>ballistic separator which divides the products according to their ballistic and weight characteristics into fine, 3D (heavy and/or rolling objects) and 2D (flat and light objects) fractions.</w:t>
      </w:r>
    </w:p>
    <w:p w14:paraId="6C4E6AEB" w14:textId="77777777" w:rsidR="00307A34" w:rsidRPr="00307A34" w:rsidRDefault="00307A34" w:rsidP="00307A34">
      <w:pPr>
        <w:numPr>
          <w:ilvl w:val="0"/>
          <w:numId w:val="0"/>
        </w:numPr>
        <w:spacing w:after="240" w:line="288" w:lineRule="auto"/>
        <w:rPr>
          <w:rFonts w:cstheme="minorHAnsi"/>
          <w:lang w:val="en-US"/>
        </w:rPr>
      </w:pPr>
      <w:r w:rsidRPr="00307A34">
        <w:rPr>
          <w:rFonts w:cstheme="minorHAnsi"/>
          <w:lang w:val="en-US"/>
        </w:rPr>
        <w:t>All fractions then pass through the plant where the following machines are located:</w:t>
      </w:r>
    </w:p>
    <w:p w14:paraId="1768B049" w14:textId="2EA8A8F7" w:rsidR="00307A34" w:rsidRPr="00307A34" w:rsidRDefault="00307A34" w:rsidP="00307A34">
      <w:pPr>
        <w:numPr>
          <w:ilvl w:val="0"/>
          <w:numId w:val="0"/>
        </w:numPr>
        <w:spacing w:line="288" w:lineRule="auto"/>
        <w:rPr>
          <w:rFonts w:cstheme="minorHAnsi"/>
          <w:lang w:val="en-US"/>
        </w:rPr>
      </w:pPr>
      <w:r w:rsidRPr="00307A34">
        <w:rPr>
          <w:rFonts w:cstheme="minorHAnsi"/>
          <w:lang w:val="en-US"/>
        </w:rPr>
        <w:t xml:space="preserve">- 3 optical separators to </w:t>
      </w:r>
      <w:r w:rsidR="00727F4B">
        <w:rPr>
          <w:rFonts w:cstheme="minorHAnsi"/>
          <w:lang w:val="en-US"/>
        </w:rPr>
        <w:t>sort</w:t>
      </w:r>
      <w:r w:rsidRPr="00307A34">
        <w:rPr>
          <w:rFonts w:cstheme="minorHAnsi"/>
          <w:lang w:val="en-US"/>
        </w:rPr>
        <w:t xml:space="preserve"> the different types of plastics</w:t>
      </w:r>
    </w:p>
    <w:p w14:paraId="263F9E30" w14:textId="54FFCDE9" w:rsidR="00307A34" w:rsidRPr="00307A34" w:rsidRDefault="00307A34" w:rsidP="00307A34">
      <w:pPr>
        <w:numPr>
          <w:ilvl w:val="0"/>
          <w:numId w:val="0"/>
        </w:numPr>
        <w:spacing w:line="288" w:lineRule="auto"/>
        <w:rPr>
          <w:rFonts w:cstheme="minorHAnsi"/>
          <w:lang w:val="en-US"/>
        </w:rPr>
      </w:pPr>
      <w:r w:rsidRPr="00307A34">
        <w:rPr>
          <w:rFonts w:cstheme="minorHAnsi"/>
          <w:lang w:val="en-US"/>
        </w:rPr>
        <w:t xml:space="preserve">- 1 </w:t>
      </w:r>
      <w:r w:rsidR="00727F4B">
        <w:rPr>
          <w:rFonts w:cstheme="minorHAnsi"/>
          <w:lang w:val="en-US"/>
        </w:rPr>
        <w:t>wind shifter</w:t>
      </w:r>
      <w:r w:rsidRPr="00307A34">
        <w:rPr>
          <w:rFonts w:cstheme="minorHAnsi"/>
          <w:lang w:val="en-US"/>
        </w:rPr>
        <w:t xml:space="preserve"> system to improve 2D - 3D separation</w:t>
      </w:r>
    </w:p>
    <w:p w14:paraId="71A45DB8" w14:textId="16AECC03" w:rsidR="00307A34" w:rsidRPr="00307A34" w:rsidRDefault="00307A34" w:rsidP="00307A34">
      <w:pPr>
        <w:numPr>
          <w:ilvl w:val="0"/>
          <w:numId w:val="0"/>
        </w:numPr>
        <w:spacing w:line="288" w:lineRule="auto"/>
        <w:rPr>
          <w:rFonts w:cstheme="minorHAnsi"/>
          <w:lang w:val="en-US"/>
        </w:rPr>
      </w:pPr>
      <w:r w:rsidRPr="00307A34">
        <w:rPr>
          <w:rFonts w:cstheme="minorHAnsi"/>
          <w:lang w:val="en-US"/>
        </w:rPr>
        <w:t xml:space="preserve">- 1 magnetic separator to </w:t>
      </w:r>
      <w:r w:rsidR="00727F4B">
        <w:rPr>
          <w:rFonts w:cstheme="minorHAnsi"/>
          <w:lang w:val="en-US"/>
        </w:rPr>
        <w:t>remove</w:t>
      </w:r>
      <w:r w:rsidRPr="00307A34">
        <w:rPr>
          <w:rFonts w:cstheme="minorHAnsi"/>
          <w:lang w:val="en-US"/>
        </w:rPr>
        <w:t xml:space="preserve"> ferrous metals</w:t>
      </w:r>
    </w:p>
    <w:p w14:paraId="70C1F33B" w14:textId="15C8D5A0" w:rsidR="00307A34" w:rsidRPr="00307A34" w:rsidRDefault="00307A34" w:rsidP="00307A34">
      <w:pPr>
        <w:numPr>
          <w:ilvl w:val="0"/>
          <w:numId w:val="0"/>
        </w:numPr>
        <w:spacing w:after="240" w:line="288" w:lineRule="auto"/>
        <w:rPr>
          <w:rFonts w:cstheme="minorHAnsi"/>
          <w:lang w:val="en-US"/>
        </w:rPr>
      </w:pPr>
      <w:r w:rsidRPr="00307A34">
        <w:rPr>
          <w:rFonts w:cstheme="minorHAnsi"/>
          <w:lang w:val="en-US"/>
        </w:rPr>
        <w:t xml:space="preserve">- 1 eddy current separator for the </w:t>
      </w:r>
      <w:r w:rsidR="00562BA2">
        <w:rPr>
          <w:rFonts w:cstheme="minorHAnsi"/>
          <w:lang w:val="en-US"/>
        </w:rPr>
        <w:t>removal</w:t>
      </w:r>
      <w:r w:rsidRPr="00307A34">
        <w:rPr>
          <w:rFonts w:cstheme="minorHAnsi"/>
          <w:lang w:val="en-US"/>
        </w:rPr>
        <w:t xml:space="preserve"> of non-ferrous metals</w:t>
      </w:r>
    </w:p>
    <w:p w14:paraId="799BB852" w14:textId="33D38C46" w:rsidR="00307A34" w:rsidRDefault="00307A34" w:rsidP="00307A34">
      <w:pPr>
        <w:numPr>
          <w:ilvl w:val="0"/>
          <w:numId w:val="0"/>
        </w:numPr>
        <w:spacing w:after="240" w:line="288" w:lineRule="auto"/>
        <w:rPr>
          <w:rFonts w:cstheme="minorHAnsi"/>
          <w:lang w:val="en-US"/>
        </w:rPr>
      </w:pPr>
      <w:r w:rsidRPr="00307A34">
        <w:rPr>
          <w:rFonts w:cstheme="minorHAnsi"/>
          <w:lang w:val="en-US"/>
        </w:rPr>
        <w:t xml:space="preserve">A </w:t>
      </w:r>
      <w:r w:rsidR="00562BA2">
        <w:rPr>
          <w:rFonts w:cstheme="minorHAnsi"/>
          <w:lang w:val="en-US"/>
        </w:rPr>
        <w:t>movable</w:t>
      </w:r>
      <w:r w:rsidRPr="00307A34">
        <w:rPr>
          <w:rFonts w:cstheme="minorHAnsi"/>
          <w:lang w:val="en-US"/>
        </w:rPr>
        <w:t xml:space="preserve"> conveyor </w:t>
      </w:r>
      <w:r w:rsidR="00562BA2">
        <w:rPr>
          <w:rFonts w:cstheme="minorHAnsi"/>
          <w:lang w:val="en-US"/>
        </w:rPr>
        <w:t>under</w:t>
      </w:r>
      <w:r w:rsidRPr="00307A34">
        <w:rPr>
          <w:rFonts w:cstheme="minorHAnsi"/>
          <w:lang w:val="en-US"/>
        </w:rPr>
        <w:t xml:space="preserve"> the first NIR optical unit of the </w:t>
      </w:r>
      <w:r w:rsidR="007F35BB">
        <w:rPr>
          <w:rFonts w:cstheme="minorHAnsi"/>
          <w:lang w:val="en-US"/>
        </w:rPr>
        <w:t>paper</w:t>
      </w:r>
      <w:r w:rsidRPr="00307A34">
        <w:rPr>
          <w:rFonts w:cstheme="minorHAnsi"/>
          <w:lang w:val="en-US"/>
        </w:rPr>
        <w:t xml:space="preserve"> line ensures great flexibility in the sorting process, while the second optical separator can work with </w:t>
      </w:r>
      <w:r w:rsidR="00562BA2">
        <w:rPr>
          <w:rFonts w:cstheme="minorHAnsi"/>
          <w:lang w:val="en-US"/>
        </w:rPr>
        <w:t xml:space="preserve">either the </w:t>
      </w:r>
      <w:r w:rsidRPr="00307A34">
        <w:rPr>
          <w:rFonts w:cstheme="minorHAnsi"/>
          <w:lang w:val="en-US"/>
        </w:rPr>
        <w:t xml:space="preserve">positive or negative </w:t>
      </w:r>
      <w:r w:rsidR="00562BA2">
        <w:rPr>
          <w:rFonts w:cstheme="minorHAnsi"/>
          <w:lang w:val="en-US"/>
        </w:rPr>
        <w:t>selection from</w:t>
      </w:r>
      <w:r w:rsidRPr="00307A34">
        <w:rPr>
          <w:rFonts w:cstheme="minorHAnsi"/>
          <w:lang w:val="en-US"/>
        </w:rPr>
        <w:t xml:space="preserve"> the first NIR unit, </w:t>
      </w:r>
      <w:r w:rsidR="00562BA2" w:rsidRPr="00307A34">
        <w:rPr>
          <w:rFonts w:cstheme="minorHAnsi"/>
          <w:lang w:val="en-US"/>
        </w:rPr>
        <w:t>optimizing</w:t>
      </w:r>
      <w:r w:rsidRPr="00307A34">
        <w:rPr>
          <w:rFonts w:cstheme="minorHAnsi"/>
          <w:lang w:val="en-US"/>
        </w:rPr>
        <w:t xml:space="preserve"> paper recovery.   </w:t>
      </w:r>
    </w:p>
    <w:p w14:paraId="46296B78" w14:textId="1EC23FA5" w:rsidR="00562BA2" w:rsidRDefault="00562BA2" w:rsidP="00307A34">
      <w:pPr>
        <w:numPr>
          <w:ilvl w:val="0"/>
          <w:numId w:val="0"/>
        </w:numPr>
        <w:spacing w:after="240" w:line="288" w:lineRule="auto"/>
        <w:rPr>
          <w:rFonts w:cstheme="minorHAnsi"/>
          <w:lang w:val="en-US"/>
        </w:rPr>
      </w:pPr>
      <w:r w:rsidRPr="00562BA2">
        <w:rPr>
          <w:rFonts w:cstheme="minorHAnsi"/>
          <w:lang w:val="en-US"/>
        </w:rPr>
        <w:t xml:space="preserve">The paper sorting line starts with a PPK2000_6_3H ballistic separator which is specially designed to separate bulkier cardboard from lighter paper. The cardboard is sent directly to the </w:t>
      </w:r>
      <w:r w:rsidR="00035E33">
        <w:rPr>
          <w:rFonts w:cstheme="minorHAnsi"/>
          <w:lang w:val="en-US"/>
        </w:rPr>
        <w:t>picking</w:t>
      </w:r>
      <w:r w:rsidRPr="00562BA2">
        <w:rPr>
          <w:rFonts w:cstheme="minorHAnsi"/>
          <w:lang w:val="en-US"/>
        </w:rPr>
        <w:t xml:space="preserve"> cabin while the main stream (&lt; 300 mm) is sent to two parallel sorting lines. Each line consists of a PPK2000_6_1 ballistic separator that removes fine fractions (&lt; 50 mm) and two 2800 mm NIR optical </w:t>
      </w:r>
      <w:r w:rsidR="00035E33">
        <w:rPr>
          <w:rFonts w:cstheme="minorHAnsi"/>
          <w:lang w:val="en-US"/>
        </w:rPr>
        <w:t>sorters</w:t>
      </w:r>
      <w:r w:rsidRPr="00562BA2">
        <w:rPr>
          <w:rFonts w:cstheme="minorHAnsi"/>
          <w:lang w:val="en-US"/>
        </w:rPr>
        <w:t xml:space="preserve"> that separate mixed and deinking paper from the main stream. The sorted material is then sent to the </w:t>
      </w:r>
      <w:r w:rsidR="00035E33">
        <w:rPr>
          <w:rFonts w:cstheme="minorHAnsi"/>
          <w:lang w:val="en-US"/>
        </w:rPr>
        <w:t xml:space="preserve">picking </w:t>
      </w:r>
      <w:r w:rsidRPr="00562BA2">
        <w:rPr>
          <w:rFonts w:cstheme="minorHAnsi"/>
          <w:lang w:val="en-US"/>
        </w:rPr>
        <w:t>cabin for manual sorting.</w:t>
      </w:r>
    </w:p>
    <w:p w14:paraId="1931846A" w14:textId="101A3B59" w:rsidR="00035E33" w:rsidRPr="00035E33" w:rsidRDefault="00035E33" w:rsidP="00035E33">
      <w:pPr>
        <w:numPr>
          <w:ilvl w:val="0"/>
          <w:numId w:val="0"/>
        </w:numPr>
        <w:spacing w:after="240" w:line="288" w:lineRule="auto"/>
        <w:rPr>
          <w:rFonts w:cstheme="minorHAnsi"/>
          <w:lang w:val="en-US"/>
        </w:rPr>
      </w:pPr>
      <w:r>
        <w:rPr>
          <w:rFonts w:cstheme="minorHAnsi"/>
          <w:lang w:val="en-US"/>
        </w:rPr>
        <w:t>Pietro</w:t>
      </w:r>
      <w:r w:rsidRPr="00035E33">
        <w:rPr>
          <w:rFonts w:cstheme="minorHAnsi"/>
          <w:lang w:val="en-US"/>
        </w:rPr>
        <w:t xml:space="preserve"> </w:t>
      </w:r>
      <w:proofErr w:type="spellStart"/>
      <w:r w:rsidRPr="00035E33">
        <w:rPr>
          <w:rFonts w:cstheme="minorHAnsi"/>
          <w:lang w:val="en-US"/>
        </w:rPr>
        <w:t>Navarotto</w:t>
      </w:r>
      <w:proofErr w:type="spellEnd"/>
      <w:r w:rsidRPr="00035E33">
        <w:rPr>
          <w:rFonts w:cstheme="minorHAnsi"/>
          <w:lang w:val="en-US"/>
        </w:rPr>
        <w:t xml:space="preserve"> explains: "In addition to the change requested by the customer</w:t>
      </w:r>
      <w:r>
        <w:rPr>
          <w:rFonts w:cstheme="minorHAnsi"/>
          <w:lang w:val="en-US"/>
        </w:rPr>
        <w:t xml:space="preserve"> during the project’s implementation</w:t>
      </w:r>
      <w:r w:rsidRPr="00035E33">
        <w:rPr>
          <w:rFonts w:cstheme="minorHAnsi"/>
          <w:lang w:val="en-US"/>
        </w:rPr>
        <w:t xml:space="preserve">, the other difficulty was installing the paper line once the plastic line </w:t>
      </w:r>
      <w:r>
        <w:rPr>
          <w:rFonts w:cstheme="minorHAnsi"/>
          <w:lang w:val="en-US"/>
        </w:rPr>
        <w:t>was in place</w:t>
      </w:r>
      <w:r w:rsidRPr="00035E33">
        <w:rPr>
          <w:rFonts w:cstheme="minorHAnsi"/>
          <w:lang w:val="en-US"/>
        </w:rPr>
        <w:t xml:space="preserve">. </w:t>
      </w:r>
      <w:r>
        <w:rPr>
          <w:rFonts w:cstheme="minorHAnsi"/>
          <w:lang w:val="en-US"/>
        </w:rPr>
        <w:t>It</w:t>
      </w:r>
      <w:r w:rsidRPr="00035E33">
        <w:rPr>
          <w:rFonts w:cstheme="minorHAnsi"/>
          <w:lang w:val="en-US"/>
        </w:rPr>
        <w:t xml:space="preserve"> is </w:t>
      </w:r>
      <w:r>
        <w:rPr>
          <w:rFonts w:cstheme="minorHAnsi"/>
          <w:lang w:val="en-US"/>
        </w:rPr>
        <w:t>at times like these</w:t>
      </w:r>
      <w:r w:rsidRPr="00035E33">
        <w:rPr>
          <w:rFonts w:cstheme="minorHAnsi"/>
          <w:lang w:val="en-US"/>
        </w:rPr>
        <w:t xml:space="preserve"> that the great experience of our engineers and installers makes the difference and guarantees the professionalism we are </w:t>
      </w:r>
      <w:r>
        <w:rPr>
          <w:rFonts w:cstheme="minorHAnsi"/>
          <w:lang w:val="en-US"/>
        </w:rPr>
        <w:t>known</w:t>
      </w:r>
      <w:r w:rsidRPr="00035E33">
        <w:rPr>
          <w:rFonts w:cstheme="minorHAnsi"/>
          <w:lang w:val="en-US"/>
        </w:rPr>
        <w:t xml:space="preserve"> for</w:t>
      </w:r>
      <w:r>
        <w:rPr>
          <w:rFonts w:cstheme="minorHAnsi"/>
          <w:lang w:val="en-US"/>
        </w:rPr>
        <w:t>.</w:t>
      </w:r>
      <w:r w:rsidRPr="00035E33">
        <w:rPr>
          <w:rFonts w:cstheme="minorHAnsi"/>
          <w:lang w:val="en-US"/>
        </w:rPr>
        <w:t xml:space="preserve">"  </w:t>
      </w:r>
    </w:p>
    <w:p w14:paraId="1D105690" w14:textId="7D4DAA8C" w:rsidR="00035E33" w:rsidRPr="00AF6B56" w:rsidRDefault="00035E33" w:rsidP="00035E33">
      <w:pPr>
        <w:numPr>
          <w:ilvl w:val="0"/>
          <w:numId w:val="0"/>
        </w:numPr>
        <w:spacing w:after="240" w:line="288" w:lineRule="auto"/>
        <w:rPr>
          <w:rFonts w:cstheme="minorHAnsi"/>
          <w:lang w:val="en-US"/>
        </w:rPr>
      </w:pPr>
      <w:r w:rsidRPr="00035E33">
        <w:rPr>
          <w:rFonts w:cstheme="minorHAnsi"/>
          <w:lang w:val="en-US"/>
        </w:rPr>
        <w:t xml:space="preserve">"So far, the performance of the two plants in Parma and Asti has lived up to our expectations," said </w:t>
      </w:r>
      <w:r>
        <w:rPr>
          <w:rFonts w:cstheme="minorHAnsi"/>
          <w:lang w:val="en-US"/>
        </w:rPr>
        <w:t>Flaviano</w:t>
      </w:r>
      <w:r w:rsidRPr="00035E33">
        <w:rPr>
          <w:rFonts w:cstheme="minorHAnsi"/>
          <w:lang w:val="en-US"/>
        </w:rPr>
        <w:t xml:space="preserve"> </w:t>
      </w:r>
      <w:proofErr w:type="spellStart"/>
      <w:r w:rsidRPr="00035E33">
        <w:rPr>
          <w:rFonts w:cstheme="minorHAnsi"/>
          <w:lang w:val="en-US"/>
        </w:rPr>
        <w:t>Fracaro</w:t>
      </w:r>
      <w:proofErr w:type="spellEnd"/>
      <w:r w:rsidRPr="00035E33">
        <w:rPr>
          <w:rFonts w:cstheme="minorHAnsi"/>
          <w:lang w:val="en-US"/>
        </w:rPr>
        <w:t xml:space="preserve">. </w:t>
      </w:r>
      <w:r w:rsidR="00D46881">
        <w:rPr>
          <w:rFonts w:cstheme="minorHAnsi"/>
          <w:lang w:val="en-US"/>
        </w:rPr>
        <w:t>We hope</w:t>
      </w:r>
      <w:r>
        <w:rPr>
          <w:rFonts w:cstheme="minorHAnsi"/>
          <w:lang w:val="en-US"/>
        </w:rPr>
        <w:t xml:space="preserve"> </w:t>
      </w:r>
      <w:r w:rsidRPr="00035E33">
        <w:rPr>
          <w:rFonts w:cstheme="minorHAnsi"/>
          <w:lang w:val="en-US"/>
        </w:rPr>
        <w:t xml:space="preserve">that in the future they will </w:t>
      </w:r>
      <w:r>
        <w:rPr>
          <w:rFonts w:cstheme="minorHAnsi"/>
          <w:lang w:val="en-US"/>
        </w:rPr>
        <w:t>even</w:t>
      </w:r>
      <w:r w:rsidRPr="00035E33">
        <w:rPr>
          <w:rFonts w:cstheme="minorHAnsi"/>
          <w:lang w:val="en-US"/>
        </w:rPr>
        <w:t xml:space="preserve"> exceed them!"</w:t>
      </w:r>
    </w:p>
    <w:p w14:paraId="1CD476C8" w14:textId="77777777" w:rsidR="002D267C" w:rsidRDefault="002D267C">
      <w:pPr>
        <w:numPr>
          <w:ilvl w:val="0"/>
          <w:numId w:val="0"/>
        </w:numPr>
        <w:spacing w:after="200" w:line="276" w:lineRule="auto"/>
        <w:rPr>
          <w:b/>
          <w:lang w:val="en-GB"/>
        </w:rPr>
      </w:pPr>
      <w:r>
        <w:rPr>
          <w:b/>
          <w:lang w:val="en-GB"/>
        </w:rPr>
        <w:br w:type="page"/>
      </w:r>
    </w:p>
    <w:p w14:paraId="5C79CF89" w14:textId="1AC89A4F" w:rsidR="001B3555" w:rsidRPr="008F6A7D" w:rsidRDefault="001B3555" w:rsidP="006A2ED8">
      <w:pPr>
        <w:spacing w:after="240" w:line="288" w:lineRule="auto"/>
        <w:rPr>
          <w:b/>
          <w:lang w:val="en-GB"/>
        </w:rPr>
      </w:pPr>
      <w:r w:rsidRPr="008F6A7D">
        <w:rPr>
          <w:b/>
          <w:lang w:val="en-GB"/>
        </w:rPr>
        <w:lastRenderedPageBreak/>
        <w:t>About STADLER</w:t>
      </w:r>
    </w:p>
    <w:p w14:paraId="481B9702" w14:textId="77777777" w:rsidR="001B3555" w:rsidRPr="008F6A7D" w:rsidRDefault="001B3555" w:rsidP="006A2ED8">
      <w:pPr>
        <w:spacing w:after="240" w:line="288" w:lineRule="auto"/>
        <w:rPr>
          <w:lang w:val="en-GB"/>
        </w:rPr>
      </w:pPr>
      <w:r w:rsidRPr="008F6A7D">
        <w:rPr>
          <w:b/>
          <w:lang w:val="en-GB"/>
        </w:rPr>
        <w:t>STADLER</w:t>
      </w:r>
      <w:r w:rsidRPr="008F6A7D">
        <w:rPr>
          <w:b/>
          <w:vertAlign w:val="superscript"/>
          <w:lang w:val="en-GB"/>
        </w:rPr>
        <w:t xml:space="preserve"> </w:t>
      </w:r>
      <w:r w:rsidRPr="008F6A7D">
        <w:rPr>
          <w:lang w:val="en-GB"/>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w:t>
      </w:r>
      <w:r w:rsidR="00C73A1D" w:rsidRPr="008F6A7D">
        <w:rPr>
          <w:lang w:val="en-GB"/>
        </w:rPr>
        <w:t>label removers</w:t>
      </w:r>
      <w:r w:rsidRPr="008F6A7D">
        <w:rPr>
          <w:lang w:val="en-GB"/>
        </w:rPr>
        <w:t>. The company is also able to provide steel structures and electrical switch cabinets for the plants it installs. Founded in 1791, this family-run company</w:t>
      </w:r>
      <w:r w:rsidR="00527552" w:rsidRPr="008F6A7D">
        <w:rPr>
          <w:lang w:val="en-GB"/>
        </w:rPr>
        <w:t xml:space="preserve">’s </w:t>
      </w:r>
      <w:r w:rsidRPr="008F6A7D">
        <w:rPr>
          <w:lang w:val="en-GB"/>
        </w:rPr>
        <w:t xml:space="preserve">operation and strategy </w:t>
      </w:r>
      <w:r w:rsidR="00527552" w:rsidRPr="008F6A7D">
        <w:rPr>
          <w:lang w:val="en-GB"/>
        </w:rPr>
        <w:t xml:space="preserve">is </w:t>
      </w:r>
      <w:r w:rsidR="0087709E" w:rsidRPr="008F6A7D">
        <w:rPr>
          <w:lang w:val="en-GB"/>
        </w:rPr>
        <w:t>underpinned</w:t>
      </w:r>
      <w:r w:rsidR="00527552" w:rsidRPr="008F6A7D">
        <w:rPr>
          <w:lang w:val="en-GB"/>
        </w:rPr>
        <w:t xml:space="preserve"> </w:t>
      </w:r>
      <w:r w:rsidRPr="008F6A7D">
        <w:rPr>
          <w:lang w:val="en-GB"/>
        </w:rPr>
        <w:t xml:space="preserve">by its ethos of delivering quality, reliability and customer satisfaction, being a good employer and providing strong social support. </w:t>
      </w:r>
    </w:p>
    <w:p w14:paraId="767A1614" w14:textId="77777777" w:rsidR="002B050E" w:rsidRPr="008F6A7D" w:rsidRDefault="002B050E" w:rsidP="002B050E">
      <w:pPr>
        <w:rPr>
          <w:lang w:val="en-GB"/>
        </w:rPr>
      </w:pPr>
      <w:r w:rsidRPr="008F6A7D">
        <w:rPr>
          <w:lang w:val="en-GB"/>
        </w:rPr>
        <w:t xml:space="preserve">For more information, visit </w:t>
      </w:r>
      <w:hyperlink r:id="rId11" w:history="1">
        <w:r w:rsidRPr="008F6A7D">
          <w:rPr>
            <w:rStyle w:val="Hipervnculo"/>
            <w:lang w:val="en-GB"/>
          </w:rPr>
          <w:t>www.w-stadler.de</w:t>
        </w:r>
      </w:hyperlink>
    </w:p>
    <w:p w14:paraId="0564A3DD" w14:textId="77777777" w:rsidR="000D2BEF" w:rsidRPr="008F6A7D" w:rsidRDefault="000D2BEF" w:rsidP="0090069A">
      <w:pPr>
        <w:pStyle w:val="Sinespaciado"/>
        <w:rPr>
          <w:rFonts w:asciiTheme="minorHAnsi" w:hAnsiTheme="minorHAnsi"/>
          <w:b/>
          <w:sz w:val="24"/>
        </w:rPr>
      </w:pPr>
    </w:p>
    <w:p w14:paraId="00EF0924" w14:textId="77777777" w:rsidR="001B3555" w:rsidRPr="008F6A7D" w:rsidRDefault="001B3555" w:rsidP="001B3555">
      <w:pPr>
        <w:pStyle w:val="Sinespaciado"/>
        <w:rPr>
          <w:rFonts w:asciiTheme="minorHAnsi" w:hAnsiTheme="minorHAnsi"/>
          <w:b/>
          <w:sz w:val="24"/>
        </w:rPr>
      </w:pPr>
      <w:r w:rsidRPr="008F6A7D">
        <w:rPr>
          <w:rFonts w:asciiTheme="minorHAnsi" w:hAnsiTheme="minorHAnsi"/>
          <w:b/>
          <w:sz w:val="24"/>
        </w:rPr>
        <w:t>Media Contacts:</w:t>
      </w:r>
    </w:p>
    <w:p w14:paraId="6D3E51DD" w14:textId="77777777" w:rsidR="001B3555" w:rsidRPr="008F6A7D" w:rsidRDefault="001B3555" w:rsidP="001B3555">
      <w:pPr>
        <w:pStyle w:val="Sinespaciado"/>
        <w:rPr>
          <w:rFonts w:ascii="Arial" w:hAnsi="Arial" w:cs="Arial"/>
        </w:rPr>
      </w:pPr>
      <w:r w:rsidRPr="008F6A7D">
        <w:rPr>
          <w:rFonts w:ascii="Arial" w:hAnsi="Arial" w:cs="Arial"/>
        </w:rPr>
        <w:t>Nuria Martí</w:t>
      </w:r>
      <w:r w:rsidRPr="008F6A7D">
        <w:rPr>
          <w:rFonts w:ascii="Arial" w:hAnsi="Arial" w:cs="Arial"/>
        </w:rPr>
        <w:tab/>
      </w:r>
      <w:r w:rsidRPr="008F6A7D">
        <w:rPr>
          <w:rFonts w:ascii="Arial" w:hAnsi="Arial" w:cs="Arial"/>
        </w:rPr>
        <w:tab/>
      </w:r>
      <w:r w:rsidRPr="008F6A7D">
        <w:rPr>
          <w:rFonts w:ascii="Arial" w:hAnsi="Arial" w:cs="Arial"/>
        </w:rPr>
        <w:tab/>
      </w:r>
      <w:r w:rsidRPr="008F6A7D">
        <w:rPr>
          <w:rFonts w:ascii="Arial" w:hAnsi="Arial" w:cs="Arial"/>
        </w:rPr>
        <w:tab/>
      </w:r>
      <w:r w:rsidRPr="008F6A7D">
        <w:rPr>
          <w:rFonts w:ascii="Arial" w:hAnsi="Arial" w:cs="Arial"/>
        </w:rPr>
        <w:tab/>
        <w:t>Marina Castro Hempel</w:t>
      </w:r>
    </w:p>
    <w:p w14:paraId="0AD77670" w14:textId="77777777" w:rsidR="001B3555" w:rsidRPr="008F6A7D" w:rsidRDefault="001B3555" w:rsidP="001B3555">
      <w:pPr>
        <w:pStyle w:val="Sinespaciado"/>
        <w:rPr>
          <w:rFonts w:ascii="Arial" w:hAnsi="Arial"/>
        </w:rPr>
      </w:pPr>
      <w:r w:rsidRPr="008F6A7D">
        <w:rPr>
          <w:rFonts w:ascii="Arial" w:hAnsi="Arial"/>
        </w:rPr>
        <w:t>Director</w:t>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t>Marketing</w:t>
      </w:r>
    </w:p>
    <w:p w14:paraId="06E75BF7" w14:textId="77777777" w:rsidR="001B3555" w:rsidRPr="008F6A7D" w:rsidRDefault="001B3555" w:rsidP="001B3555">
      <w:pPr>
        <w:pStyle w:val="Sinespaciado"/>
        <w:rPr>
          <w:rFonts w:ascii="Arial" w:hAnsi="Arial"/>
        </w:rPr>
      </w:pPr>
      <w:r w:rsidRPr="008F6A7D">
        <w:rPr>
          <w:rFonts w:ascii="Arial" w:hAnsi="Arial"/>
        </w:rPr>
        <w:t>Alarcon &amp; Harris PR</w:t>
      </w:r>
      <w:r w:rsidRPr="008F6A7D">
        <w:rPr>
          <w:rFonts w:ascii="Arial" w:hAnsi="Arial"/>
        </w:rPr>
        <w:tab/>
      </w:r>
      <w:r w:rsidRPr="008F6A7D">
        <w:rPr>
          <w:rFonts w:ascii="Arial" w:hAnsi="Arial"/>
        </w:rPr>
        <w:tab/>
      </w:r>
      <w:r w:rsidRPr="008F6A7D">
        <w:rPr>
          <w:rFonts w:ascii="Arial" w:hAnsi="Arial"/>
        </w:rPr>
        <w:tab/>
      </w:r>
      <w:r w:rsidRPr="008F6A7D">
        <w:rPr>
          <w:rFonts w:ascii="Arial" w:hAnsi="Arial"/>
        </w:rPr>
        <w:tab/>
        <w:t xml:space="preserve">STADLER </w:t>
      </w:r>
      <w:proofErr w:type="spellStart"/>
      <w:r w:rsidRPr="008F6A7D">
        <w:rPr>
          <w:rFonts w:ascii="Arial" w:hAnsi="Arial"/>
        </w:rPr>
        <w:t>Anlagenbau</w:t>
      </w:r>
      <w:proofErr w:type="spellEnd"/>
      <w:r w:rsidRPr="008F6A7D">
        <w:rPr>
          <w:rFonts w:ascii="Arial" w:hAnsi="Arial"/>
        </w:rPr>
        <w:t xml:space="preserve"> GmbH </w:t>
      </w:r>
    </w:p>
    <w:p w14:paraId="74BFCBD3" w14:textId="77777777" w:rsidR="001B3555" w:rsidRPr="008F6A7D" w:rsidRDefault="001B3555" w:rsidP="001B3555">
      <w:pPr>
        <w:pStyle w:val="Sinespaciado"/>
        <w:rPr>
          <w:rFonts w:ascii="Arial" w:hAnsi="Arial"/>
        </w:rPr>
      </w:pPr>
      <w:r w:rsidRPr="008F6A7D">
        <w:rPr>
          <w:rFonts w:ascii="Arial" w:hAnsi="Arial"/>
        </w:rPr>
        <w:t>Phone: +34 91 415 30 20</w:t>
      </w:r>
      <w:r w:rsidRPr="008F6A7D">
        <w:rPr>
          <w:rFonts w:ascii="Arial" w:hAnsi="Arial"/>
        </w:rPr>
        <w:tab/>
      </w:r>
      <w:r w:rsidRPr="008F6A7D">
        <w:rPr>
          <w:rFonts w:ascii="Arial" w:hAnsi="Arial"/>
        </w:rPr>
        <w:tab/>
      </w:r>
      <w:r w:rsidRPr="008F6A7D">
        <w:rPr>
          <w:rFonts w:ascii="Arial" w:hAnsi="Arial"/>
        </w:rPr>
        <w:tab/>
        <w:t>Phone: +49 7584 9226-</w:t>
      </w:r>
      <w:r w:rsidR="00F94424" w:rsidRPr="008F6A7D">
        <w:rPr>
          <w:rFonts w:ascii="Arial" w:hAnsi="Arial"/>
        </w:rPr>
        <w:t>10</w:t>
      </w:r>
      <w:r w:rsidRPr="008F6A7D">
        <w:rPr>
          <w:rFonts w:ascii="Arial" w:hAnsi="Arial"/>
        </w:rPr>
        <w:t>63</w:t>
      </w:r>
    </w:p>
    <w:p w14:paraId="7CFB4739" w14:textId="77777777" w:rsidR="001B3555" w:rsidRPr="00B71F24" w:rsidRDefault="001B3555" w:rsidP="001B3555">
      <w:pPr>
        <w:pStyle w:val="Sinespaciado"/>
        <w:rPr>
          <w:rFonts w:ascii="Arial" w:hAnsi="Arial"/>
          <w:lang w:val="fr-FR"/>
        </w:rPr>
      </w:pPr>
      <w:proofErr w:type="gramStart"/>
      <w:r w:rsidRPr="007973EF">
        <w:rPr>
          <w:rFonts w:ascii="Arial" w:hAnsi="Arial"/>
          <w:lang w:val="fr-FR"/>
        </w:rPr>
        <w:t>Email:</w:t>
      </w:r>
      <w:proofErr w:type="gramEnd"/>
      <w:r w:rsidRPr="007973EF">
        <w:rPr>
          <w:rFonts w:ascii="Arial" w:hAnsi="Arial"/>
          <w:lang w:val="fr-FR"/>
        </w:rPr>
        <w:t xml:space="preserve"> </w:t>
      </w:r>
      <w:hyperlink r:id="rId12" w:history="1">
        <w:r w:rsidRPr="007973EF">
          <w:rPr>
            <w:rFonts w:ascii="Arial" w:hAnsi="Arial"/>
            <w:lang w:val="fr-FR"/>
          </w:rPr>
          <w:t>nmarti@alarconyharris.com</w:t>
        </w:r>
      </w:hyperlink>
      <w:r w:rsidRPr="007973EF">
        <w:rPr>
          <w:rFonts w:ascii="Arial" w:hAnsi="Arial"/>
          <w:lang w:val="fr-FR"/>
        </w:rPr>
        <w:tab/>
      </w:r>
      <w:r w:rsidRPr="007973EF">
        <w:rPr>
          <w:rFonts w:ascii="Arial" w:hAnsi="Arial"/>
          <w:lang w:val="fr-FR"/>
        </w:rPr>
        <w:tab/>
        <w:t xml:space="preserve">Email: </w:t>
      </w:r>
      <w:hyperlink r:id="rId13" w:history="1">
        <w:r w:rsidRPr="007973EF">
          <w:rPr>
            <w:rFonts w:ascii="Arial" w:hAnsi="Arial"/>
            <w:lang w:val="fr-FR"/>
          </w:rPr>
          <w:t xml:space="preserve">marina.castro@w-stadler.de </w:t>
        </w:r>
      </w:hyperlink>
      <w:r w:rsidRPr="00B71F24">
        <w:rPr>
          <w:rFonts w:ascii="Arial" w:hAnsi="Arial"/>
          <w:lang w:val="fr-FR"/>
        </w:rPr>
        <w:tab/>
      </w:r>
    </w:p>
    <w:p w14:paraId="4EE8535C" w14:textId="77777777" w:rsidR="001B3555" w:rsidRPr="008F6A7D" w:rsidRDefault="001B3555" w:rsidP="001B3555">
      <w:pPr>
        <w:pStyle w:val="Sinespaciado"/>
        <w:rPr>
          <w:rFonts w:ascii="Arial" w:hAnsi="Arial" w:cs="Arial"/>
        </w:rPr>
      </w:pPr>
      <w:r w:rsidRPr="008F6A7D">
        <w:rPr>
          <w:rFonts w:ascii="Arial" w:hAnsi="Arial" w:cs="Arial"/>
        </w:rPr>
        <w:t xml:space="preserve">Web: </w:t>
      </w:r>
      <w:hyperlink r:id="rId14" w:history="1">
        <w:r w:rsidRPr="008F6A7D">
          <w:rPr>
            <w:rFonts w:ascii="Arial" w:hAnsi="Arial" w:cs="Arial"/>
          </w:rPr>
          <w:t>www.alarconyharris.com</w:t>
        </w:r>
      </w:hyperlink>
      <w:r w:rsidRPr="008F6A7D">
        <w:rPr>
          <w:rFonts w:ascii="Arial" w:hAnsi="Arial" w:cs="Arial"/>
        </w:rPr>
        <w:tab/>
      </w:r>
      <w:r w:rsidRPr="008F6A7D">
        <w:rPr>
          <w:rFonts w:ascii="Arial" w:hAnsi="Arial" w:cs="Arial"/>
        </w:rPr>
        <w:tab/>
        <w:t xml:space="preserve">Web: </w:t>
      </w:r>
      <w:hyperlink r:id="rId15" w:history="1">
        <w:r w:rsidRPr="008F6A7D">
          <w:rPr>
            <w:rFonts w:ascii="Arial" w:hAnsi="Arial" w:cs="Arial"/>
          </w:rPr>
          <w:t xml:space="preserve">www.w-stadler.de </w:t>
        </w:r>
      </w:hyperlink>
    </w:p>
    <w:p w14:paraId="41D2E1CA" w14:textId="77777777" w:rsidR="00A35EB4" w:rsidRPr="008F6A7D" w:rsidRDefault="00A35EB4" w:rsidP="001B3555">
      <w:pPr>
        <w:jc w:val="center"/>
        <w:rPr>
          <w:lang w:val="en-GB"/>
        </w:rPr>
      </w:pPr>
    </w:p>
    <w:sectPr w:rsidR="00A35EB4" w:rsidRPr="008F6A7D"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E423" w14:textId="77777777" w:rsidR="00BC2271" w:rsidRDefault="00BC2271" w:rsidP="001C6DA9">
      <w:r>
        <w:separator/>
      </w:r>
    </w:p>
  </w:endnote>
  <w:endnote w:type="continuationSeparator" w:id="0">
    <w:p w14:paraId="5379BC42" w14:textId="77777777" w:rsidR="00BC2271" w:rsidRDefault="00BC2271" w:rsidP="001C6DA9">
      <w:r>
        <w:continuationSeparator/>
      </w:r>
    </w:p>
  </w:endnote>
  <w:endnote w:type="continuationNotice" w:id="1">
    <w:p w14:paraId="00A6CB0F" w14:textId="77777777" w:rsidR="00BC2271" w:rsidRDefault="00BC22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w:altName w:val="Arial"/>
    <w:charset w:val="B1"/>
    <w:family w:val="swiss"/>
    <w:pitch w:val="variable"/>
    <w:sig w:usb0="80002A67" w:usb1="00000000" w:usb2="00000000" w:usb3="00000000" w:csb0="000001F7" w:csb1="00000000"/>
  </w:font>
  <w:font w:name="Times New Roman (Body CS)">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edepgina"/>
            <w:spacing w:line="276" w:lineRule="auto"/>
            <w:jc w:val="left"/>
          </w:pPr>
          <w:r>
            <w:t>Press release</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7F35BB">
          <w:pPr>
            <w:pStyle w:val="Piedep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08A9" w14:textId="77777777" w:rsidR="00BC2271" w:rsidRDefault="00BC2271" w:rsidP="001C6DA9">
      <w:r>
        <w:separator/>
      </w:r>
    </w:p>
  </w:footnote>
  <w:footnote w:type="continuationSeparator" w:id="0">
    <w:p w14:paraId="1700AEB8" w14:textId="77777777" w:rsidR="00BC2271" w:rsidRDefault="00BC2271" w:rsidP="001C6DA9">
      <w:r>
        <w:continuationSeparator/>
      </w:r>
    </w:p>
  </w:footnote>
  <w:footnote w:type="continuationNotice" w:id="1">
    <w:p w14:paraId="54D54AB1" w14:textId="77777777" w:rsidR="00BC2271" w:rsidRDefault="00BC22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Encabezado"/>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2pt;height:12pt" o:bullet="t">
        <v:imagedata r:id="rId3" o:title="pfeil"/>
      </v:shape>
    </w:pict>
  </w:numPicBullet>
  <w:numPicBullet w:numPicBulletId="3">
    <w:pict>
      <v:shape id="_x0000_i1029" type="#_x0000_t75" style="width:12pt;height:12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DF66116"/>
    <w:multiLevelType w:val="hybridMultilevel"/>
    <w:tmpl w:val="B67E7BD6"/>
    <w:lvl w:ilvl="0" w:tplc="21ECAC8A">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0"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2"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3"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4"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8" w15:restartNumberingAfterBreak="0">
    <w:nsid w:val="5E2D389A"/>
    <w:multiLevelType w:val="hybridMultilevel"/>
    <w:tmpl w:val="737860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3"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7"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9"/>
  </w:num>
  <w:num w:numId="3">
    <w:abstractNumId w:val="19"/>
  </w:num>
  <w:num w:numId="4">
    <w:abstractNumId w:val="9"/>
  </w:num>
  <w:num w:numId="5">
    <w:abstractNumId w:val="6"/>
  </w:num>
  <w:num w:numId="6">
    <w:abstractNumId w:val="40"/>
  </w:num>
  <w:num w:numId="7">
    <w:abstractNumId w:val="25"/>
  </w:num>
  <w:num w:numId="8">
    <w:abstractNumId w:val="21"/>
  </w:num>
  <w:num w:numId="9">
    <w:abstractNumId w:val="30"/>
  </w:num>
  <w:num w:numId="10">
    <w:abstractNumId w:val="2"/>
  </w:num>
  <w:num w:numId="11">
    <w:abstractNumId w:val="22"/>
  </w:num>
  <w:num w:numId="12">
    <w:abstractNumId w:val="23"/>
  </w:num>
  <w:num w:numId="13">
    <w:abstractNumId w:val="15"/>
  </w:num>
  <w:num w:numId="14">
    <w:abstractNumId w:val="36"/>
  </w:num>
  <w:num w:numId="15">
    <w:abstractNumId w:val="7"/>
  </w:num>
  <w:num w:numId="16">
    <w:abstractNumId w:val="27"/>
  </w:num>
  <w:num w:numId="17">
    <w:abstractNumId w:val="32"/>
  </w:num>
  <w:num w:numId="18">
    <w:abstractNumId w:val="12"/>
  </w:num>
  <w:num w:numId="19">
    <w:abstractNumId w:val="14"/>
  </w:num>
  <w:num w:numId="20">
    <w:abstractNumId w:val="13"/>
  </w:num>
  <w:num w:numId="21">
    <w:abstractNumId w:val="5"/>
  </w:num>
  <w:num w:numId="22">
    <w:abstractNumId w:val="38"/>
  </w:num>
  <w:num w:numId="23">
    <w:abstractNumId w:val="8"/>
  </w:num>
  <w:num w:numId="24">
    <w:abstractNumId w:val="24"/>
  </w:num>
  <w:num w:numId="25">
    <w:abstractNumId w:val="4"/>
  </w:num>
  <w:num w:numId="26">
    <w:abstractNumId w:val="17"/>
  </w:num>
  <w:num w:numId="27">
    <w:abstractNumId w:val="16"/>
  </w:num>
  <w:num w:numId="28">
    <w:abstractNumId w:val="31"/>
  </w:num>
  <w:num w:numId="29">
    <w:abstractNumId w:val="34"/>
  </w:num>
  <w:num w:numId="30">
    <w:abstractNumId w:val="33"/>
  </w:num>
  <w:num w:numId="31">
    <w:abstractNumId w:val="1"/>
  </w:num>
  <w:num w:numId="32">
    <w:abstractNumId w:val="3"/>
  </w:num>
  <w:num w:numId="33">
    <w:abstractNumId w:val="26"/>
  </w:num>
  <w:num w:numId="34">
    <w:abstractNumId w:val="20"/>
  </w:num>
  <w:num w:numId="35">
    <w:abstractNumId w:val="35"/>
  </w:num>
  <w:num w:numId="36">
    <w:abstractNumId w:val="0"/>
  </w:num>
  <w:num w:numId="37">
    <w:abstractNumId w:val="10"/>
  </w:num>
  <w:num w:numId="38">
    <w:abstractNumId w:val="37"/>
  </w:num>
  <w:num w:numId="39">
    <w:abstractNumId w:val="39"/>
  </w:num>
  <w:num w:numId="40">
    <w:abstractNumId w:val="28"/>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09"/>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A8D"/>
    <w:rsid w:val="000021F4"/>
    <w:rsid w:val="000113A3"/>
    <w:rsid w:val="00011994"/>
    <w:rsid w:val="000176E4"/>
    <w:rsid w:val="00020D54"/>
    <w:rsid w:val="00021657"/>
    <w:rsid w:val="00022350"/>
    <w:rsid w:val="00022EA0"/>
    <w:rsid w:val="00023682"/>
    <w:rsid w:val="0003258A"/>
    <w:rsid w:val="00032B21"/>
    <w:rsid w:val="0003536D"/>
    <w:rsid w:val="00035E33"/>
    <w:rsid w:val="000457DE"/>
    <w:rsid w:val="00053918"/>
    <w:rsid w:val="000556B2"/>
    <w:rsid w:val="00055C84"/>
    <w:rsid w:val="00055DFF"/>
    <w:rsid w:val="00056BBC"/>
    <w:rsid w:val="00060291"/>
    <w:rsid w:val="00061091"/>
    <w:rsid w:val="000644A0"/>
    <w:rsid w:val="0006522A"/>
    <w:rsid w:val="00070E7D"/>
    <w:rsid w:val="000768A6"/>
    <w:rsid w:val="00081D11"/>
    <w:rsid w:val="00086075"/>
    <w:rsid w:val="000866AC"/>
    <w:rsid w:val="000927A2"/>
    <w:rsid w:val="000A5871"/>
    <w:rsid w:val="000A5941"/>
    <w:rsid w:val="000B14E3"/>
    <w:rsid w:val="000B3837"/>
    <w:rsid w:val="000D2BEF"/>
    <w:rsid w:val="000D3D68"/>
    <w:rsid w:val="000E3D40"/>
    <w:rsid w:val="000E40BF"/>
    <w:rsid w:val="000E432F"/>
    <w:rsid w:val="000E7F9B"/>
    <w:rsid w:val="000F148C"/>
    <w:rsid w:val="000F6A53"/>
    <w:rsid w:val="000F6D79"/>
    <w:rsid w:val="00100677"/>
    <w:rsid w:val="00105048"/>
    <w:rsid w:val="00106761"/>
    <w:rsid w:val="00110F73"/>
    <w:rsid w:val="00120C46"/>
    <w:rsid w:val="00121829"/>
    <w:rsid w:val="00122D43"/>
    <w:rsid w:val="00122D62"/>
    <w:rsid w:val="00126372"/>
    <w:rsid w:val="00130A72"/>
    <w:rsid w:val="001354E4"/>
    <w:rsid w:val="0013559A"/>
    <w:rsid w:val="001356BE"/>
    <w:rsid w:val="00137A05"/>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27A2"/>
    <w:rsid w:val="001E3C6B"/>
    <w:rsid w:val="001F58B5"/>
    <w:rsid w:val="00200ADF"/>
    <w:rsid w:val="0020694C"/>
    <w:rsid w:val="00206B8C"/>
    <w:rsid w:val="002074E4"/>
    <w:rsid w:val="0021065F"/>
    <w:rsid w:val="00217173"/>
    <w:rsid w:val="00221E95"/>
    <w:rsid w:val="0022419A"/>
    <w:rsid w:val="00227D9B"/>
    <w:rsid w:val="002314D5"/>
    <w:rsid w:val="00231977"/>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1A86"/>
    <w:rsid w:val="00292E12"/>
    <w:rsid w:val="00296074"/>
    <w:rsid w:val="002974A0"/>
    <w:rsid w:val="00297B2D"/>
    <w:rsid w:val="00297C94"/>
    <w:rsid w:val="002A6C8A"/>
    <w:rsid w:val="002B050E"/>
    <w:rsid w:val="002B4582"/>
    <w:rsid w:val="002B74DF"/>
    <w:rsid w:val="002D267C"/>
    <w:rsid w:val="002D509E"/>
    <w:rsid w:val="002E2167"/>
    <w:rsid w:val="002E27EB"/>
    <w:rsid w:val="002E768E"/>
    <w:rsid w:val="002E7836"/>
    <w:rsid w:val="002E7F57"/>
    <w:rsid w:val="002F01D0"/>
    <w:rsid w:val="002F4658"/>
    <w:rsid w:val="00301FAA"/>
    <w:rsid w:val="00307A34"/>
    <w:rsid w:val="00311935"/>
    <w:rsid w:val="003129C5"/>
    <w:rsid w:val="00314FC9"/>
    <w:rsid w:val="0032033D"/>
    <w:rsid w:val="00322C99"/>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3FD3"/>
    <w:rsid w:val="00385787"/>
    <w:rsid w:val="00390C90"/>
    <w:rsid w:val="00395709"/>
    <w:rsid w:val="00397E14"/>
    <w:rsid w:val="003A1943"/>
    <w:rsid w:val="003A39E2"/>
    <w:rsid w:val="003A4DA4"/>
    <w:rsid w:val="003B3DE3"/>
    <w:rsid w:val="003B7389"/>
    <w:rsid w:val="003B79A9"/>
    <w:rsid w:val="003C4223"/>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140E4"/>
    <w:rsid w:val="00421116"/>
    <w:rsid w:val="00425B85"/>
    <w:rsid w:val="00430600"/>
    <w:rsid w:val="00433F46"/>
    <w:rsid w:val="004363C7"/>
    <w:rsid w:val="00437C01"/>
    <w:rsid w:val="004428EF"/>
    <w:rsid w:val="00454C1C"/>
    <w:rsid w:val="00457590"/>
    <w:rsid w:val="00457A2D"/>
    <w:rsid w:val="00461927"/>
    <w:rsid w:val="00462C82"/>
    <w:rsid w:val="00470503"/>
    <w:rsid w:val="00472637"/>
    <w:rsid w:val="00474152"/>
    <w:rsid w:val="00475713"/>
    <w:rsid w:val="004772F4"/>
    <w:rsid w:val="004842A9"/>
    <w:rsid w:val="004879E9"/>
    <w:rsid w:val="00492A52"/>
    <w:rsid w:val="0049727A"/>
    <w:rsid w:val="004A19BE"/>
    <w:rsid w:val="004A30B2"/>
    <w:rsid w:val="004A41D8"/>
    <w:rsid w:val="004A4F35"/>
    <w:rsid w:val="004A50BA"/>
    <w:rsid w:val="004A6709"/>
    <w:rsid w:val="004A73BF"/>
    <w:rsid w:val="004B0209"/>
    <w:rsid w:val="004B3AB5"/>
    <w:rsid w:val="004B709D"/>
    <w:rsid w:val="004C52C8"/>
    <w:rsid w:val="004D7645"/>
    <w:rsid w:val="004D7A9D"/>
    <w:rsid w:val="004E0493"/>
    <w:rsid w:val="004E7A02"/>
    <w:rsid w:val="004F1BF8"/>
    <w:rsid w:val="004F3678"/>
    <w:rsid w:val="004F5833"/>
    <w:rsid w:val="00500E67"/>
    <w:rsid w:val="0050428D"/>
    <w:rsid w:val="00504B84"/>
    <w:rsid w:val="00510687"/>
    <w:rsid w:val="00512183"/>
    <w:rsid w:val="005158DD"/>
    <w:rsid w:val="0051650E"/>
    <w:rsid w:val="00520843"/>
    <w:rsid w:val="00526175"/>
    <w:rsid w:val="00526E74"/>
    <w:rsid w:val="00527552"/>
    <w:rsid w:val="00531DC5"/>
    <w:rsid w:val="005367A3"/>
    <w:rsid w:val="00544086"/>
    <w:rsid w:val="005505BB"/>
    <w:rsid w:val="00553C37"/>
    <w:rsid w:val="00553EF9"/>
    <w:rsid w:val="00560573"/>
    <w:rsid w:val="00562BA2"/>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B0AEF"/>
    <w:rsid w:val="005B0B0B"/>
    <w:rsid w:val="005B4134"/>
    <w:rsid w:val="005B5DAA"/>
    <w:rsid w:val="005B7936"/>
    <w:rsid w:val="005C05FD"/>
    <w:rsid w:val="005C11BA"/>
    <w:rsid w:val="005D1B4C"/>
    <w:rsid w:val="005D472E"/>
    <w:rsid w:val="005D5EBB"/>
    <w:rsid w:val="005D6248"/>
    <w:rsid w:val="005D772A"/>
    <w:rsid w:val="005E3B0D"/>
    <w:rsid w:val="005E42A2"/>
    <w:rsid w:val="005E4BA3"/>
    <w:rsid w:val="005E666C"/>
    <w:rsid w:val="005E72A0"/>
    <w:rsid w:val="005F092B"/>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15D0"/>
    <w:rsid w:val="0065310E"/>
    <w:rsid w:val="006533FA"/>
    <w:rsid w:val="00654F86"/>
    <w:rsid w:val="006562F7"/>
    <w:rsid w:val="0065664C"/>
    <w:rsid w:val="0066075E"/>
    <w:rsid w:val="00663995"/>
    <w:rsid w:val="00667543"/>
    <w:rsid w:val="00673870"/>
    <w:rsid w:val="00674BF5"/>
    <w:rsid w:val="00676353"/>
    <w:rsid w:val="00680590"/>
    <w:rsid w:val="00682C9F"/>
    <w:rsid w:val="00690E2F"/>
    <w:rsid w:val="006915A3"/>
    <w:rsid w:val="0069237C"/>
    <w:rsid w:val="00692EDE"/>
    <w:rsid w:val="0069540C"/>
    <w:rsid w:val="00695F35"/>
    <w:rsid w:val="006A086E"/>
    <w:rsid w:val="006A1E17"/>
    <w:rsid w:val="006A2ED8"/>
    <w:rsid w:val="006B6A42"/>
    <w:rsid w:val="006B76A2"/>
    <w:rsid w:val="006B7894"/>
    <w:rsid w:val="006C0E44"/>
    <w:rsid w:val="006C105E"/>
    <w:rsid w:val="006C10B7"/>
    <w:rsid w:val="006C60B4"/>
    <w:rsid w:val="006C77CF"/>
    <w:rsid w:val="006D3503"/>
    <w:rsid w:val="006D41AC"/>
    <w:rsid w:val="006D66B4"/>
    <w:rsid w:val="006D724F"/>
    <w:rsid w:val="006E58D8"/>
    <w:rsid w:val="006F1260"/>
    <w:rsid w:val="006F61A9"/>
    <w:rsid w:val="0070473B"/>
    <w:rsid w:val="00705410"/>
    <w:rsid w:val="00705B87"/>
    <w:rsid w:val="00706A3A"/>
    <w:rsid w:val="00707835"/>
    <w:rsid w:val="00707C3D"/>
    <w:rsid w:val="007113C9"/>
    <w:rsid w:val="0071270E"/>
    <w:rsid w:val="00712D52"/>
    <w:rsid w:val="00714FFC"/>
    <w:rsid w:val="00721903"/>
    <w:rsid w:val="00725F62"/>
    <w:rsid w:val="00727F4B"/>
    <w:rsid w:val="0073325E"/>
    <w:rsid w:val="00745352"/>
    <w:rsid w:val="00747B27"/>
    <w:rsid w:val="00750883"/>
    <w:rsid w:val="00750C71"/>
    <w:rsid w:val="00752F1E"/>
    <w:rsid w:val="007540AC"/>
    <w:rsid w:val="00754BC1"/>
    <w:rsid w:val="00756160"/>
    <w:rsid w:val="0075720B"/>
    <w:rsid w:val="00757A80"/>
    <w:rsid w:val="00760EC8"/>
    <w:rsid w:val="00762615"/>
    <w:rsid w:val="0077229B"/>
    <w:rsid w:val="00772B5D"/>
    <w:rsid w:val="00772C27"/>
    <w:rsid w:val="00772E70"/>
    <w:rsid w:val="00773469"/>
    <w:rsid w:val="007744F9"/>
    <w:rsid w:val="0078148C"/>
    <w:rsid w:val="00782F22"/>
    <w:rsid w:val="007869DF"/>
    <w:rsid w:val="0079161D"/>
    <w:rsid w:val="0079448E"/>
    <w:rsid w:val="007973EF"/>
    <w:rsid w:val="007A7262"/>
    <w:rsid w:val="007B2D9A"/>
    <w:rsid w:val="007B5243"/>
    <w:rsid w:val="007B72FA"/>
    <w:rsid w:val="007C17EA"/>
    <w:rsid w:val="007C68C7"/>
    <w:rsid w:val="007C7B20"/>
    <w:rsid w:val="007D0AF1"/>
    <w:rsid w:val="007D4E99"/>
    <w:rsid w:val="007D58D6"/>
    <w:rsid w:val="007D7199"/>
    <w:rsid w:val="007E0AA4"/>
    <w:rsid w:val="007E0E46"/>
    <w:rsid w:val="007E5F83"/>
    <w:rsid w:val="007E6559"/>
    <w:rsid w:val="007E668F"/>
    <w:rsid w:val="007F0639"/>
    <w:rsid w:val="007F276B"/>
    <w:rsid w:val="007F2A0E"/>
    <w:rsid w:val="007F35BB"/>
    <w:rsid w:val="007F6158"/>
    <w:rsid w:val="007F73AC"/>
    <w:rsid w:val="00801897"/>
    <w:rsid w:val="00801EDB"/>
    <w:rsid w:val="00802745"/>
    <w:rsid w:val="008030B7"/>
    <w:rsid w:val="00806590"/>
    <w:rsid w:val="00806748"/>
    <w:rsid w:val="008067B4"/>
    <w:rsid w:val="00807CEF"/>
    <w:rsid w:val="0081247C"/>
    <w:rsid w:val="00815B81"/>
    <w:rsid w:val="00822E5B"/>
    <w:rsid w:val="00824794"/>
    <w:rsid w:val="00826DC7"/>
    <w:rsid w:val="008311AA"/>
    <w:rsid w:val="00831AA1"/>
    <w:rsid w:val="0084332E"/>
    <w:rsid w:val="00846172"/>
    <w:rsid w:val="00850561"/>
    <w:rsid w:val="00853C66"/>
    <w:rsid w:val="00855A83"/>
    <w:rsid w:val="008562F8"/>
    <w:rsid w:val="008654EB"/>
    <w:rsid w:val="008668E3"/>
    <w:rsid w:val="008701CC"/>
    <w:rsid w:val="008704C0"/>
    <w:rsid w:val="0087201D"/>
    <w:rsid w:val="008745DE"/>
    <w:rsid w:val="0087709E"/>
    <w:rsid w:val="00880503"/>
    <w:rsid w:val="00881CEC"/>
    <w:rsid w:val="00883656"/>
    <w:rsid w:val="008951D2"/>
    <w:rsid w:val="008A3423"/>
    <w:rsid w:val="008A3A2F"/>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57EB"/>
    <w:rsid w:val="008F6A7D"/>
    <w:rsid w:val="0090069A"/>
    <w:rsid w:val="00903566"/>
    <w:rsid w:val="00903B3D"/>
    <w:rsid w:val="00904261"/>
    <w:rsid w:val="0090744C"/>
    <w:rsid w:val="00911285"/>
    <w:rsid w:val="00911A16"/>
    <w:rsid w:val="00911B88"/>
    <w:rsid w:val="00914135"/>
    <w:rsid w:val="00917A76"/>
    <w:rsid w:val="00917D47"/>
    <w:rsid w:val="0092332F"/>
    <w:rsid w:val="009321EB"/>
    <w:rsid w:val="00932D84"/>
    <w:rsid w:val="00943DEF"/>
    <w:rsid w:val="009503A4"/>
    <w:rsid w:val="00952ADE"/>
    <w:rsid w:val="009560F1"/>
    <w:rsid w:val="009624B0"/>
    <w:rsid w:val="00963B18"/>
    <w:rsid w:val="009642F2"/>
    <w:rsid w:val="00964D6A"/>
    <w:rsid w:val="00970997"/>
    <w:rsid w:val="00973634"/>
    <w:rsid w:val="00975455"/>
    <w:rsid w:val="009756F9"/>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71DE"/>
    <w:rsid w:val="009F042C"/>
    <w:rsid w:val="009F2E9C"/>
    <w:rsid w:val="009F319B"/>
    <w:rsid w:val="009F62D1"/>
    <w:rsid w:val="00A00B24"/>
    <w:rsid w:val="00A10F89"/>
    <w:rsid w:val="00A13EFD"/>
    <w:rsid w:val="00A14288"/>
    <w:rsid w:val="00A14FB9"/>
    <w:rsid w:val="00A16176"/>
    <w:rsid w:val="00A17D52"/>
    <w:rsid w:val="00A23D36"/>
    <w:rsid w:val="00A31A9F"/>
    <w:rsid w:val="00A35EB4"/>
    <w:rsid w:val="00A36648"/>
    <w:rsid w:val="00A4407F"/>
    <w:rsid w:val="00A45725"/>
    <w:rsid w:val="00A46CBF"/>
    <w:rsid w:val="00A47B3D"/>
    <w:rsid w:val="00A618F6"/>
    <w:rsid w:val="00A65D28"/>
    <w:rsid w:val="00A66BAF"/>
    <w:rsid w:val="00A7075A"/>
    <w:rsid w:val="00A91110"/>
    <w:rsid w:val="00A92742"/>
    <w:rsid w:val="00A974B3"/>
    <w:rsid w:val="00AA2561"/>
    <w:rsid w:val="00AA5CD1"/>
    <w:rsid w:val="00AA7D5B"/>
    <w:rsid w:val="00AB23DB"/>
    <w:rsid w:val="00AB5AB1"/>
    <w:rsid w:val="00AB7908"/>
    <w:rsid w:val="00AC2083"/>
    <w:rsid w:val="00AC2555"/>
    <w:rsid w:val="00AC7E85"/>
    <w:rsid w:val="00AD2032"/>
    <w:rsid w:val="00AD5C1B"/>
    <w:rsid w:val="00AD5E2D"/>
    <w:rsid w:val="00AE1DCD"/>
    <w:rsid w:val="00AE26D8"/>
    <w:rsid w:val="00AF6398"/>
    <w:rsid w:val="00AF6B56"/>
    <w:rsid w:val="00B020D3"/>
    <w:rsid w:val="00B03BEB"/>
    <w:rsid w:val="00B061CF"/>
    <w:rsid w:val="00B10DE3"/>
    <w:rsid w:val="00B1343C"/>
    <w:rsid w:val="00B265AE"/>
    <w:rsid w:val="00B27E43"/>
    <w:rsid w:val="00B444FB"/>
    <w:rsid w:val="00B44F45"/>
    <w:rsid w:val="00B4763D"/>
    <w:rsid w:val="00B47E88"/>
    <w:rsid w:val="00B5049F"/>
    <w:rsid w:val="00B526FF"/>
    <w:rsid w:val="00B564A9"/>
    <w:rsid w:val="00B57EE2"/>
    <w:rsid w:val="00B610C3"/>
    <w:rsid w:val="00B627E0"/>
    <w:rsid w:val="00B653B7"/>
    <w:rsid w:val="00B65EDC"/>
    <w:rsid w:val="00B67DB3"/>
    <w:rsid w:val="00B704C6"/>
    <w:rsid w:val="00B714B7"/>
    <w:rsid w:val="00B71917"/>
    <w:rsid w:val="00B71F24"/>
    <w:rsid w:val="00B72F19"/>
    <w:rsid w:val="00B7521D"/>
    <w:rsid w:val="00B76B2E"/>
    <w:rsid w:val="00B81ED8"/>
    <w:rsid w:val="00B83824"/>
    <w:rsid w:val="00B85463"/>
    <w:rsid w:val="00B8593D"/>
    <w:rsid w:val="00B874BA"/>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2271"/>
    <w:rsid w:val="00BC65FA"/>
    <w:rsid w:val="00BE4E70"/>
    <w:rsid w:val="00BF2421"/>
    <w:rsid w:val="00C009D3"/>
    <w:rsid w:val="00C027AF"/>
    <w:rsid w:val="00C03976"/>
    <w:rsid w:val="00C056C8"/>
    <w:rsid w:val="00C20509"/>
    <w:rsid w:val="00C2130F"/>
    <w:rsid w:val="00C236FF"/>
    <w:rsid w:val="00C302E3"/>
    <w:rsid w:val="00C32E88"/>
    <w:rsid w:val="00C34F37"/>
    <w:rsid w:val="00C36B91"/>
    <w:rsid w:val="00C36E1D"/>
    <w:rsid w:val="00C36E4E"/>
    <w:rsid w:val="00C36EBD"/>
    <w:rsid w:val="00C408A5"/>
    <w:rsid w:val="00C41ACF"/>
    <w:rsid w:val="00C429AE"/>
    <w:rsid w:val="00C445A9"/>
    <w:rsid w:val="00C46C5A"/>
    <w:rsid w:val="00C47D9D"/>
    <w:rsid w:val="00C53266"/>
    <w:rsid w:val="00C538DC"/>
    <w:rsid w:val="00C607DB"/>
    <w:rsid w:val="00C61319"/>
    <w:rsid w:val="00C6559E"/>
    <w:rsid w:val="00C65C91"/>
    <w:rsid w:val="00C67B3D"/>
    <w:rsid w:val="00C7159F"/>
    <w:rsid w:val="00C73A1D"/>
    <w:rsid w:val="00C74771"/>
    <w:rsid w:val="00C77F26"/>
    <w:rsid w:val="00C80329"/>
    <w:rsid w:val="00C8310F"/>
    <w:rsid w:val="00C838B0"/>
    <w:rsid w:val="00C90F6D"/>
    <w:rsid w:val="00C9141C"/>
    <w:rsid w:val="00C92034"/>
    <w:rsid w:val="00C94669"/>
    <w:rsid w:val="00CA0B3E"/>
    <w:rsid w:val="00CA13FC"/>
    <w:rsid w:val="00CA4F46"/>
    <w:rsid w:val="00CA6D56"/>
    <w:rsid w:val="00CA78EA"/>
    <w:rsid w:val="00CB189B"/>
    <w:rsid w:val="00CB2FFB"/>
    <w:rsid w:val="00CB34A9"/>
    <w:rsid w:val="00CB63FF"/>
    <w:rsid w:val="00CC35B1"/>
    <w:rsid w:val="00CC4B69"/>
    <w:rsid w:val="00CD37C8"/>
    <w:rsid w:val="00CD6672"/>
    <w:rsid w:val="00CE2E21"/>
    <w:rsid w:val="00CE4356"/>
    <w:rsid w:val="00CE5493"/>
    <w:rsid w:val="00CE66D7"/>
    <w:rsid w:val="00CE6F14"/>
    <w:rsid w:val="00CF1BBA"/>
    <w:rsid w:val="00CF307B"/>
    <w:rsid w:val="00CF633D"/>
    <w:rsid w:val="00CF6A36"/>
    <w:rsid w:val="00D04B2C"/>
    <w:rsid w:val="00D06437"/>
    <w:rsid w:val="00D10DE3"/>
    <w:rsid w:val="00D12304"/>
    <w:rsid w:val="00D155EC"/>
    <w:rsid w:val="00D17697"/>
    <w:rsid w:val="00D20486"/>
    <w:rsid w:val="00D24F69"/>
    <w:rsid w:val="00D30D26"/>
    <w:rsid w:val="00D34E84"/>
    <w:rsid w:val="00D367F7"/>
    <w:rsid w:val="00D43022"/>
    <w:rsid w:val="00D46494"/>
    <w:rsid w:val="00D46881"/>
    <w:rsid w:val="00D47FA3"/>
    <w:rsid w:val="00D52C43"/>
    <w:rsid w:val="00D53566"/>
    <w:rsid w:val="00D54B0F"/>
    <w:rsid w:val="00D550EC"/>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5A25"/>
    <w:rsid w:val="00DC246E"/>
    <w:rsid w:val="00DC3403"/>
    <w:rsid w:val="00DD0142"/>
    <w:rsid w:val="00DD61CA"/>
    <w:rsid w:val="00DF21D9"/>
    <w:rsid w:val="00DF54C2"/>
    <w:rsid w:val="00DF5D86"/>
    <w:rsid w:val="00DF7933"/>
    <w:rsid w:val="00E007F4"/>
    <w:rsid w:val="00E0381D"/>
    <w:rsid w:val="00E04B21"/>
    <w:rsid w:val="00E105AD"/>
    <w:rsid w:val="00E12821"/>
    <w:rsid w:val="00E13200"/>
    <w:rsid w:val="00E14A13"/>
    <w:rsid w:val="00E16D61"/>
    <w:rsid w:val="00E20CD0"/>
    <w:rsid w:val="00E23724"/>
    <w:rsid w:val="00E26FDE"/>
    <w:rsid w:val="00E278EB"/>
    <w:rsid w:val="00E301F0"/>
    <w:rsid w:val="00E3076F"/>
    <w:rsid w:val="00E307A7"/>
    <w:rsid w:val="00E43442"/>
    <w:rsid w:val="00E55516"/>
    <w:rsid w:val="00E61A31"/>
    <w:rsid w:val="00E61CFD"/>
    <w:rsid w:val="00E67A20"/>
    <w:rsid w:val="00E705CF"/>
    <w:rsid w:val="00E808B5"/>
    <w:rsid w:val="00E81619"/>
    <w:rsid w:val="00E85027"/>
    <w:rsid w:val="00E85888"/>
    <w:rsid w:val="00E85AE8"/>
    <w:rsid w:val="00E930E5"/>
    <w:rsid w:val="00E934D2"/>
    <w:rsid w:val="00E945A3"/>
    <w:rsid w:val="00E9765F"/>
    <w:rsid w:val="00EA2AE8"/>
    <w:rsid w:val="00EA4200"/>
    <w:rsid w:val="00EB13B6"/>
    <w:rsid w:val="00EB508A"/>
    <w:rsid w:val="00EB61F9"/>
    <w:rsid w:val="00EC12CF"/>
    <w:rsid w:val="00EC201A"/>
    <w:rsid w:val="00EC543B"/>
    <w:rsid w:val="00ED093D"/>
    <w:rsid w:val="00ED10D0"/>
    <w:rsid w:val="00ED544C"/>
    <w:rsid w:val="00ED5D85"/>
    <w:rsid w:val="00ED70FA"/>
    <w:rsid w:val="00ED74A5"/>
    <w:rsid w:val="00EE09CD"/>
    <w:rsid w:val="00EE6085"/>
    <w:rsid w:val="00EF5F0A"/>
    <w:rsid w:val="00EF65F3"/>
    <w:rsid w:val="00EF72F8"/>
    <w:rsid w:val="00F03B5E"/>
    <w:rsid w:val="00F042E7"/>
    <w:rsid w:val="00F04DEC"/>
    <w:rsid w:val="00F05D84"/>
    <w:rsid w:val="00F1139D"/>
    <w:rsid w:val="00F12528"/>
    <w:rsid w:val="00F26110"/>
    <w:rsid w:val="00F27AC6"/>
    <w:rsid w:val="00F334D3"/>
    <w:rsid w:val="00F35D9C"/>
    <w:rsid w:val="00F42505"/>
    <w:rsid w:val="00F42EB8"/>
    <w:rsid w:val="00F465E7"/>
    <w:rsid w:val="00F54758"/>
    <w:rsid w:val="00F56704"/>
    <w:rsid w:val="00F56A4D"/>
    <w:rsid w:val="00F61187"/>
    <w:rsid w:val="00F64252"/>
    <w:rsid w:val="00F671A3"/>
    <w:rsid w:val="00F75D01"/>
    <w:rsid w:val="00F834FE"/>
    <w:rsid w:val="00F85C49"/>
    <w:rsid w:val="00F9106A"/>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2.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F765D-EE74-C74B-B9CF-ADA8427A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8265</Characters>
  <Application>Microsoft Office Word</Application>
  <DocSecurity>0</DocSecurity>
  <Lines>68</Lines>
  <Paragraphs>19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Nuria Marti</cp:lastModifiedBy>
  <cp:revision>2</cp:revision>
  <cp:lastPrinted>2017-10-23T13:46:00Z</cp:lastPrinted>
  <dcterms:created xsi:type="dcterms:W3CDTF">2021-12-08T08:51:00Z</dcterms:created>
  <dcterms:modified xsi:type="dcterms:W3CDTF">2021-12-08T08:51:00Z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