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2CCC3" w14:textId="556EB072" w:rsidR="00056791" w:rsidRPr="004744BA" w:rsidRDefault="00056791" w:rsidP="00056791">
      <w:pPr>
        <w:rPr>
          <w:b/>
          <w:bCs/>
          <w:lang w:val="it-IT"/>
        </w:rPr>
      </w:pPr>
      <w:r w:rsidRPr="004744BA">
        <w:rPr>
          <w:b/>
          <w:bCs/>
          <w:lang w:val="it-IT"/>
        </w:rPr>
        <w:t>SEMI E CEREALI</w:t>
      </w:r>
      <w:r w:rsidR="009A0567" w:rsidRPr="004744BA">
        <w:rPr>
          <w:b/>
          <w:bCs/>
          <w:lang w:val="it-IT"/>
        </w:rPr>
        <w:t xml:space="preserve">: COME </w:t>
      </w:r>
      <w:r w:rsidR="003C62F4">
        <w:rPr>
          <w:b/>
          <w:bCs/>
          <w:lang w:val="it-IT"/>
        </w:rPr>
        <w:t>I PRODUT</w:t>
      </w:r>
      <w:r w:rsidR="009A0567" w:rsidRPr="004744BA">
        <w:rPr>
          <w:b/>
          <w:bCs/>
          <w:lang w:val="it-IT"/>
        </w:rPr>
        <w:t>TORI</w:t>
      </w:r>
      <w:r w:rsidRPr="004744BA">
        <w:rPr>
          <w:b/>
          <w:bCs/>
          <w:lang w:val="it-IT"/>
        </w:rPr>
        <w:t xml:space="preserve"> POSSONO TRARRE VANTAGGIO DALLE ULTIME TECNOLOGIE DI SELEZIONE </w:t>
      </w:r>
    </w:p>
    <w:p w14:paraId="5A660458" w14:textId="54966EB2" w:rsidR="00056791" w:rsidRPr="004744BA" w:rsidRDefault="00056791" w:rsidP="00056791">
      <w:pPr>
        <w:rPr>
          <w:lang w:val="it-IT"/>
        </w:rPr>
      </w:pPr>
      <w:proofErr w:type="spellStart"/>
      <w:r w:rsidRPr="004744BA">
        <w:rPr>
          <w:b/>
          <w:bCs/>
          <w:lang w:val="it-IT"/>
        </w:rPr>
        <w:t>Leuven</w:t>
      </w:r>
      <w:proofErr w:type="spellEnd"/>
      <w:r w:rsidRPr="004744BA">
        <w:rPr>
          <w:b/>
          <w:bCs/>
          <w:lang w:val="it-IT"/>
        </w:rPr>
        <w:t>, Belgio, 2</w:t>
      </w:r>
      <w:r w:rsidR="00C467D4">
        <w:rPr>
          <w:b/>
          <w:bCs/>
          <w:lang w:val="it-IT"/>
        </w:rPr>
        <w:t>3</w:t>
      </w:r>
      <w:r w:rsidRPr="004744BA">
        <w:rPr>
          <w:b/>
          <w:bCs/>
          <w:lang w:val="it-IT"/>
        </w:rPr>
        <w:t xml:space="preserve"> novembre 2021 </w:t>
      </w:r>
      <w:r w:rsidRPr="004744BA">
        <w:rPr>
          <w:lang w:val="it-IT"/>
        </w:rPr>
        <w:t xml:space="preserve">La </w:t>
      </w:r>
      <w:r w:rsidR="009A0567" w:rsidRPr="004744BA">
        <w:rPr>
          <w:lang w:val="it-IT"/>
        </w:rPr>
        <w:t>d</w:t>
      </w:r>
      <w:r w:rsidRPr="004744BA">
        <w:rPr>
          <w:lang w:val="it-IT"/>
        </w:rPr>
        <w:t>omanda globale di se</w:t>
      </w:r>
      <w:r w:rsidR="009A0567" w:rsidRPr="004744BA">
        <w:rPr>
          <w:lang w:val="it-IT"/>
        </w:rPr>
        <w:t>ment</w:t>
      </w:r>
      <w:r w:rsidRPr="004744BA">
        <w:rPr>
          <w:lang w:val="it-IT"/>
        </w:rPr>
        <w:t xml:space="preserve">i e cereali, compresi il mais da </w:t>
      </w:r>
      <w:r w:rsidRPr="007F40CD">
        <w:rPr>
          <w:color w:val="000000" w:themeColor="text1"/>
          <w:lang w:val="it-IT"/>
        </w:rPr>
        <w:t>semina e i</w:t>
      </w:r>
      <w:r w:rsidR="004744BA" w:rsidRPr="007F40CD">
        <w:rPr>
          <w:color w:val="000000" w:themeColor="text1"/>
          <w:lang w:val="it-IT"/>
        </w:rPr>
        <w:t xml:space="preserve">l </w:t>
      </w:r>
      <w:r w:rsidRPr="007F40CD">
        <w:rPr>
          <w:color w:val="000000" w:themeColor="text1"/>
          <w:lang w:val="it-IT"/>
        </w:rPr>
        <w:t xml:space="preserve">caffè, </w:t>
      </w:r>
      <w:r w:rsidR="004744BA" w:rsidRPr="007F40CD">
        <w:rPr>
          <w:color w:val="000000" w:themeColor="text1"/>
          <w:lang w:val="it-IT"/>
        </w:rPr>
        <w:t>sono</w:t>
      </w:r>
      <w:r w:rsidRPr="007F40CD">
        <w:rPr>
          <w:color w:val="000000" w:themeColor="text1"/>
          <w:lang w:val="it-IT"/>
        </w:rPr>
        <w:t xml:space="preserve"> </w:t>
      </w:r>
      <w:r w:rsidR="009A0567" w:rsidRPr="007F40CD">
        <w:rPr>
          <w:color w:val="000000" w:themeColor="text1"/>
          <w:lang w:val="it-IT"/>
        </w:rPr>
        <w:t xml:space="preserve">in continua crescita. Questo rappresenta </w:t>
      </w:r>
      <w:r w:rsidRPr="007F40CD">
        <w:rPr>
          <w:color w:val="000000" w:themeColor="text1"/>
          <w:lang w:val="it-IT"/>
        </w:rPr>
        <w:t>una grande opportunità per le aziende alimentar</w:t>
      </w:r>
      <w:r w:rsidR="009A0567" w:rsidRPr="007F40CD">
        <w:rPr>
          <w:color w:val="000000" w:themeColor="text1"/>
          <w:lang w:val="it-IT"/>
        </w:rPr>
        <w:t>i</w:t>
      </w:r>
      <w:r w:rsidRPr="007F40CD">
        <w:rPr>
          <w:color w:val="000000" w:themeColor="text1"/>
          <w:lang w:val="it-IT"/>
        </w:rPr>
        <w:t xml:space="preserve"> </w:t>
      </w:r>
      <w:r w:rsidR="009A0567" w:rsidRPr="007F40CD">
        <w:rPr>
          <w:color w:val="000000" w:themeColor="text1"/>
          <w:lang w:val="it-IT"/>
        </w:rPr>
        <w:t>di</w:t>
      </w:r>
      <w:r w:rsidRPr="007F40CD">
        <w:rPr>
          <w:color w:val="000000" w:themeColor="text1"/>
          <w:lang w:val="it-IT"/>
        </w:rPr>
        <w:t xml:space="preserve"> aumentare i loro </w:t>
      </w:r>
      <w:r w:rsidR="009A0567" w:rsidRPr="007F40CD">
        <w:rPr>
          <w:color w:val="000000" w:themeColor="text1"/>
          <w:lang w:val="it-IT"/>
        </w:rPr>
        <w:t>profitti</w:t>
      </w:r>
      <w:r w:rsidRPr="007F40CD">
        <w:rPr>
          <w:color w:val="000000" w:themeColor="text1"/>
          <w:lang w:val="it-IT"/>
        </w:rPr>
        <w:t xml:space="preserve">. Per trarre profitto da questi mercati in espansione, tuttavia, è necessario superare alcune sfide operative. </w:t>
      </w:r>
      <w:r w:rsidR="009A0567" w:rsidRPr="007F40CD">
        <w:rPr>
          <w:color w:val="000000" w:themeColor="text1"/>
          <w:lang w:val="it-IT"/>
        </w:rPr>
        <w:t>I</w:t>
      </w:r>
      <w:r w:rsidRPr="007F40CD">
        <w:rPr>
          <w:color w:val="000000" w:themeColor="text1"/>
          <w:lang w:val="it-IT"/>
        </w:rPr>
        <w:t>dentifich</w:t>
      </w:r>
      <w:r w:rsidR="009A0567" w:rsidRPr="007F40CD">
        <w:rPr>
          <w:color w:val="000000" w:themeColor="text1"/>
          <w:lang w:val="it-IT"/>
        </w:rPr>
        <w:t xml:space="preserve">eremo insieme </w:t>
      </w:r>
      <w:r w:rsidRPr="007F40CD">
        <w:rPr>
          <w:color w:val="000000" w:themeColor="text1"/>
          <w:lang w:val="it-IT"/>
        </w:rPr>
        <w:t>queste sfide, d</w:t>
      </w:r>
      <w:r w:rsidR="009A0567" w:rsidRPr="007F40CD">
        <w:rPr>
          <w:color w:val="000000" w:themeColor="text1"/>
          <w:lang w:val="it-IT"/>
        </w:rPr>
        <w:t xml:space="preserve">ando </w:t>
      </w:r>
      <w:r w:rsidRPr="007F40CD">
        <w:rPr>
          <w:color w:val="000000" w:themeColor="text1"/>
          <w:lang w:val="it-IT"/>
        </w:rPr>
        <w:t>un breve sguardo alle tecnologie disponibili per risolverle e spiegh</w:t>
      </w:r>
      <w:r w:rsidR="009A0567" w:rsidRPr="007F40CD">
        <w:rPr>
          <w:color w:val="000000" w:themeColor="text1"/>
          <w:lang w:val="it-IT"/>
        </w:rPr>
        <w:t>ere</w:t>
      </w:r>
      <w:r w:rsidRPr="007F40CD">
        <w:rPr>
          <w:color w:val="000000" w:themeColor="text1"/>
          <w:lang w:val="it-IT"/>
        </w:rPr>
        <w:t>mo perché possono aprire le porte a nuov</w:t>
      </w:r>
      <w:r w:rsidR="004744BA" w:rsidRPr="007F40CD">
        <w:rPr>
          <w:color w:val="000000" w:themeColor="text1"/>
          <w:lang w:val="it-IT"/>
        </w:rPr>
        <w:t>e opportunità</w:t>
      </w:r>
      <w:r w:rsidRPr="007F40CD">
        <w:rPr>
          <w:color w:val="000000" w:themeColor="text1"/>
          <w:lang w:val="it-IT"/>
        </w:rPr>
        <w:t xml:space="preserve">. </w:t>
      </w:r>
    </w:p>
    <w:p w14:paraId="16C183F4" w14:textId="77777777" w:rsidR="00056791" w:rsidRPr="004744BA" w:rsidRDefault="00056791" w:rsidP="00056791">
      <w:pPr>
        <w:rPr>
          <w:b/>
          <w:bCs/>
          <w:lang w:val="it-IT"/>
        </w:rPr>
      </w:pPr>
      <w:r w:rsidRPr="004744BA">
        <w:rPr>
          <w:b/>
          <w:bCs/>
          <w:lang w:val="it-IT"/>
        </w:rPr>
        <w:t>Grandi opportunità</w:t>
      </w:r>
    </w:p>
    <w:p w14:paraId="18EFF545" w14:textId="35D6D2ED" w:rsidR="00056791" w:rsidRPr="004744BA" w:rsidRDefault="00056791" w:rsidP="00056791">
      <w:pPr>
        <w:rPr>
          <w:lang w:val="it-IT"/>
        </w:rPr>
      </w:pPr>
      <w:r w:rsidRPr="004744BA">
        <w:rPr>
          <w:lang w:val="it-IT"/>
        </w:rPr>
        <w:t xml:space="preserve">Uno dei motivi principali del boom di popolarità dei semi e dei cereali - e delle previsioni degli esperti secondo cui le vendite continueranno a crescere negli anni a venire - è la crescita del reddito nei Paesi in via di sviluppo altamente popolati. Ogni anno, milioni di persone scoprono di avere più soldi da spendere in beni di consumo veloci, incluso il cibo. Abbiamo già visto cambiamenti nel consumismo globale a causa della crescita economica nella nazione più popolosa della terra, la Cina - e un recente studio su 130 nazioni da parte degli analisti </w:t>
      </w:r>
      <w:r w:rsidR="00E27F93" w:rsidRPr="004744BA">
        <w:rPr>
          <w:lang w:val="it-IT"/>
        </w:rPr>
        <w:t xml:space="preserve">di </w:t>
      </w:r>
      <w:proofErr w:type="spellStart"/>
      <w:r w:rsidRPr="004744BA">
        <w:rPr>
          <w:lang w:val="it-IT"/>
        </w:rPr>
        <w:t>FocusEconomics</w:t>
      </w:r>
      <w:proofErr w:type="spellEnd"/>
      <w:r w:rsidRPr="004744BA">
        <w:rPr>
          <w:lang w:val="it-IT"/>
        </w:rPr>
        <w:t xml:space="preserve"> ha concluso che l'economia in più rapida crescita del mondo nei prossimi cinque anni sarà quella della seconda nazione più popolosa, l'India.</w:t>
      </w:r>
    </w:p>
    <w:p w14:paraId="48A1126F" w14:textId="5AC700C1" w:rsidR="00056791" w:rsidRPr="004744BA" w:rsidRDefault="00056791" w:rsidP="00056791">
      <w:pPr>
        <w:rPr>
          <w:lang w:val="it-IT"/>
        </w:rPr>
      </w:pPr>
      <w:r w:rsidRPr="004744BA">
        <w:rPr>
          <w:lang w:val="it-IT"/>
        </w:rPr>
        <w:t>L'altra ragione principale è il rafforzamento della preferenza, in particolare nelle nazioni sviluppate, per i cibi sani. Gli acquirenti sono sempre più alla ricerca di prodotti "</w:t>
      </w:r>
      <w:proofErr w:type="spellStart"/>
      <w:r w:rsidRPr="004744BA">
        <w:rPr>
          <w:lang w:val="it-IT"/>
        </w:rPr>
        <w:t>clean-label</w:t>
      </w:r>
      <w:proofErr w:type="spellEnd"/>
      <w:r w:rsidRPr="004744BA">
        <w:rPr>
          <w:lang w:val="it-IT"/>
        </w:rPr>
        <w:t>" che contengono ingredienti naturali e nutrienti, il che significa che, mai come ora, semi e cereali vengono aggiunti a tanti cibi diversi. Gli esempi più venduti sono il pane, i prodotti da forno e le barrette/snack, tutti prodotti e consumati in grandi quantità.</w:t>
      </w:r>
    </w:p>
    <w:p w14:paraId="664D1945" w14:textId="719DB0D2" w:rsidR="00056791" w:rsidRPr="007F40CD" w:rsidRDefault="00056791" w:rsidP="00056791">
      <w:pPr>
        <w:rPr>
          <w:color w:val="000000" w:themeColor="text1"/>
          <w:lang w:val="it-IT"/>
        </w:rPr>
      </w:pPr>
      <w:r w:rsidRPr="004744BA">
        <w:rPr>
          <w:lang w:val="it-IT"/>
        </w:rPr>
        <w:t>Questo è più di un semplice capriccio dei consumatori o di un</w:t>
      </w:r>
      <w:r w:rsidR="00E27F93" w:rsidRPr="004744BA">
        <w:rPr>
          <w:lang w:val="it-IT"/>
        </w:rPr>
        <w:t>a variazione ne</w:t>
      </w:r>
      <w:r w:rsidRPr="004744BA">
        <w:rPr>
          <w:lang w:val="it-IT"/>
        </w:rPr>
        <w:t xml:space="preserve">i grafici di vendita. I ricercatori di mercato prevedono che durante i prossimi cinque anni (e probabilmente per molto più tempo) il mercato dei semi si espanderà </w:t>
      </w:r>
      <w:r w:rsidR="00E27F93" w:rsidRPr="004744BA">
        <w:rPr>
          <w:lang w:val="it-IT"/>
        </w:rPr>
        <w:t>annualmente</w:t>
      </w:r>
      <w:r w:rsidRPr="004744BA">
        <w:rPr>
          <w:lang w:val="it-IT"/>
        </w:rPr>
        <w:t xml:space="preserve"> con un tasso di crescita </w:t>
      </w:r>
      <w:r w:rsidR="00E27F93" w:rsidRPr="004744BA">
        <w:rPr>
          <w:lang w:val="it-IT"/>
        </w:rPr>
        <w:t xml:space="preserve">annuale </w:t>
      </w:r>
      <w:r w:rsidRPr="004744BA">
        <w:rPr>
          <w:lang w:val="it-IT"/>
        </w:rPr>
        <w:t xml:space="preserve">del 6-8%, passando da 63 miliardi di dollari nel 2020 a 85-90 </w:t>
      </w:r>
      <w:r w:rsidRPr="007F40CD">
        <w:rPr>
          <w:color w:val="000000" w:themeColor="text1"/>
          <w:lang w:val="it-IT"/>
        </w:rPr>
        <w:t xml:space="preserve">miliardi di dollari nel 2025. Nello stesso periodo, il mercato dei cereali dovrebbe espandersi a </w:t>
      </w:r>
      <w:r w:rsidR="00E27F93" w:rsidRPr="007F40CD">
        <w:rPr>
          <w:color w:val="000000" w:themeColor="text1"/>
          <w:lang w:val="it-IT"/>
        </w:rPr>
        <w:t>un tasso di crescita annuale</w:t>
      </w:r>
      <w:r w:rsidRPr="007F40CD">
        <w:rPr>
          <w:color w:val="000000" w:themeColor="text1"/>
          <w:lang w:val="it-IT"/>
        </w:rPr>
        <w:t xml:space="preserve"> del 6% circa, </w:t>
      </w:r>
      <w:r w:rsidR="00E27F93" w:rsidRPr="007F40CD">
        <w:rPr>
          <w:color w:val="000000" w:themeColor="text1"/>
          <w:lang w:val="it-IT"/>
        </w:rPr>
        <w:t xml:space="preserve">passando </w:t>
      </w:r>
      <w:r w:rsidRPr="007F40CD">
        <w:rPr>
          <w:color w:val="000000" w:themeColor="text1"/>
          <w:lang w:val="it-IT"/>
        </w:rPr>
        <w:t xml:space="preserve">da 1.150 miliardi di dollari a 1.556 miliardi di dollari. </w:t>
      </w:r>
    </w:p>
    <w:p w14:paraId="36CF49F4" w14:textId="46128989" w:rsidR="00056791" w:rsidRPr="004744BA" w:rsidRDefault="00056791" w:rsidP="00056791">
      <w:pPr>
        <w:rPr>
          <w:lang w:val="it-IT"/>
        </w:rPr>
      </w:pPr>
      <w:r w:rsidRPr="007F40CD">
        <w:rPr>
          <w:color w:val="000000" w:themeColor="text1"/>
          <w:lang w:val="it-IT"/>
        </w:rPr>
        <w:t>Vale anche la pena ricordare che i cereali includono i</w:t>
      </w:r>
      <w:r w:rsidR="00D33D01" w:rsidRPr="007F40CD">
        <w:rPr>
          <w:color w:val="000000" w:themeColor="text1"/>
          <w:lang w:val="it-IT"/>
        </w:rPr>
        <w:t>l</w:t>
      </w:r>
      <w:r w:rsidRPr="007F40CD">
        <w:rPr>
          <w:color w:val="000000" w:themeColor="text1"/>
          <w:lang w:val="it-IT"/>
        </w:rPr>
        <w:t xml:space="preserve"> caffè, la fonte di una delle bevande più consumate del pianeta. I prezzi del caffè hanno raggiunto nuovi massimi storici nell'autunno 2021, secondo l'Organizzazione Mondiale del Caffè. Anche se i prezzi dei raccolti fluttuano a causa delle condizioni meteorologiche e delle rese variabili, la domanda globale si sta dirigendo inesorabilmente verso l'alto. Nei prossimi cinque anni, il valore annuale del mercato dei chicchi di caffè dovrebbe passare da 27 miliardi di dollari a un </w:t>
      </w:r>
      <w:r w:rsidR="00E27F93" w:rsidRPr="007F40CD">
        <w:rPr>
          <w:color w:val="000000" w:themeColor="text1"/>
          <w:lang w:val="it-IT"/>
        </w:rPr>
        <w:t>tasso di crescita annuale</w:t>
      </w:r>
      <w:r w:rsidRPr="007F40CD">
        <w:rPr>
          <w:color w:val="000000" w:themeColor="text1"/>
          <w:lang w:val="it-IT"/>
        </w:rPr>
        <w:t xml:space="preserve"> del 6,7%. Gran parte di questa crescita è guidata dall'aumento della domanda di capsule di caffè </w:t>
      </w:r>
      <w:r w:rsidRPr="004744BA">
        <w:rPr>
          <w:lang w:val="it-IT"/>
        </w:rPr>
        <w:t xml:space="preserve">per il consumo domestico e dall'apertura di nuovi punti vendita in franchising come CCD e Starbucks in molte nazioni del mondo, comprese Cina e India. </w:t>
      </w:r>
    </w:p>
    <w:p w14:paraId="4954DFF8" w14:textId="77777777" w:rsidR="00056791" w:rsidRPr="004744BA" w:rsidRDefault="00056791" w:rsidP="00056791">
      <w:pPr>
        <w:rPr>
          <w:b/>
          <w:bCs/>
          <w:lang w:val="it-IT"/>
        </w:rPr>
      </w:pPr>
      <w:r w:rsidRPr="004744BA">
        <w:rPr>
          <w:b/>
          <w:bCs/>
          <w:lang w:val="it-IT"/>
        </w:rPr>
        <w:t xml:space="preserve">Sfide di lavorazione </w:t>
      </w:r>
    </w:p>
    <w:p w14:paraId="58210E20" w14:textId="3DEFC17C" w:rsidR="00056791" w:rsidRPr="004744BA" w:rsidRDefault="00056791" w:rsidP="00056791">
      <w:pPr>
        <w:rPr>
          <w:lang w:val="it-IT"/>
        </w:rPr>
      </w:pPr>
      <w:r w:rsidRPr="004744BA">
        <w:rPr>
          <w:lang w:val="it-IT"/>
        </w:rPr>
        <w:t xml:space="preserve">La sfida chiave che i trasformatori devono affrontare è che </w:t>
      </w:r>
      <w:r w:rsidR="00E27F93" w:rsidRPr="004744BA">
        <w:rPr>
          <w:lang w:val="it-IT"/>
        </w:rPr>
        <w:t>la domanda crescente</w:t>
      </w:r>
      <w:r w:rsidRPr="004744BA">
        <w:rPr>
          <w:lang w:val="it-IT"/>
        </w:rPr>
        <w:t xml:space="preserve"> </w:t>
      </w:r>
      <w:r w:rsidR="00E27F93" w:rsidRPr="004744BA">
        <w:rPr>
          <w:lang w:val="it-IT"/>
        </w:rPr>
        <w:t xml:space="preserve">è </w:t>
      </w:r>
      <w:r w:rsidRPr="004744BA">
        <w:rPr>
          <w:lang w:val="it-IT"/>
        </w:rPr>
        <w:t>più probabil</w:t>
      </w:r>
      <w:r w:rsidR="00E27F93" w:rsidRPr="004744BA">
        <w:rPr>
          <w:lang w:val="it-IT"/>
        </w:rPr>
        <w:t>e</w:t>
      </w:r>
      <w:r w:rsidRPr="004744BA">
        <w:rPr>
          <w:lang w:val="it-IT"/>
        </w:rPr>
        <w:t xml:space="preserve"> nei mercati di esportazione dove le imperfezioni del prodotto non sono tollerate. Questo rende più importante che mai per le linee di lavorazione rilevare ed espellere materiali estranei, prodotti difettosi, </w:t>
      </w:r>
      <w:r w:rsidR="00E27F93" w:rsidRPr="004744BA">
        <w:rPr>
          <w:lang w:val="it-IT"/>
        </w:rPr>
        <w:t>contaminazioni</w:t>
      </w:r>
      <w:r w:rsidRPr="004744BA">
        <w:rPr>
          <w:lang w:val="it-IT"/>
        </w:rPr>
        <w:t xml:space="preserve"> e prodotti contaminati da micotossine. Una micotossina, l'aflatossina, è una vera preoccupazione: questo veleno naturale può contaminare i chicchi di mais destinati al consumo </w:t>
      </w:r>
      <w:r w:rsidRPr="004744BA">
        <w:rPr>
          <w:lang w:val="it-IT"/>
        </w:rPr>
        <w:lastRenderedPageBreak/>
        <w:t xml:space="preserve">umano e </w:t>
      </w:r>
      <w:r w:rsidR="00E27F93" w:rsidRPr="004744BA">
        <w:rPr>
          <w:lang w:val="it-IT"/>
        </w:rPr>
        <w:t>a quello de</w:t>
      </w:r>
      <w:r w:rsidRPr="004744BA">
        <w:rPr>
          <w:lang w:val="it-IT"/>
        </w:rPr>
        <w:t>gli animali domestici, può rivelarsi fin troppo facilmente letale per cani e gatti, e tuttavia è estremamente difficile da rilevare.</w:t>
      </w:r>
    </w:p>
    <w:p w14:paraId="0727C416" w14:textId="197F2A74" w:rsidR="00056791" w:rsidRPr="004744BA" w:rsidRDefault="00056791" w:rsidP="00056791">
      <w:pPr>
        <w:rPr>
          <w:lang w:val="it-IT"/>
        </w:rPr>
      </w:pPr>
      <w:r w:rsidRPr="004744BA">
        <w:rPr>
          <w:lang w:val="it-IT"/>
        </w:rPr>
        <w:t>Un'altra sfida è che l'offerta è in ritardo rispetto alla domanda per molti tipi di semi e cereali, ma ci possono volere anni per piantare più colture o migliorare la resa dei raccolti. Questo significa che i trasformatori devono essere più efficaci che mai nel ridurre gli sprechi alimentari. Non è più accettabile usare metodi di selezione obsoleti che scartano grandi quantità di prodotto buono quando si scarta i</w:t>
      </w:r>
      <w:r w:rsidR="00E47708" w:rsidRPr="004744BA">
        <w:rPr>
          <w:lang w:val="it-IT"/>
        </w:rPr>
        <w:t>l</w:t>
      </w:r>
      <w:r w:rsidRPr="004744BA">
        <w:rPr>
          <w:lang w:val="it-IT"/>
        </w:rPr>
        <w:t xml:space="preserve"> prodott</w:t>
      </w:r>
      <w:r w:rsidR="00E47708" w:rsidRPr="004744BA">
        <w:rPr>
          <w:lang w:val="it-IT"/>
        </w:rPr>
        <w:t>o cattivo</w:t>
      </w:r>
      <w:r w:rsidRPr="004744BA">
        <w:rPr>
          <w:lang w:val="it-IT"/>
        </w:rPr>
        <w:t>. Oltre a questo, scartare troppo</w:t>
      </w:r>
      <w:r w:rsidR="00E47708" w:rsidRPr="004744BA">
        <w:rPr>
          <w:lang w:val="it-IT"/>
        </w:rPr>
        <w:t xml:space="preserve"> prodotto </w:t>
      </w:r>
      <w:r w:rsidRPr="004744BA">
        <w:rPr>
          <w:lang w:val="it-IT"/>
        </w:rPr>
        <w:t xml:space="preserve">buono significa buttare via un potenziale reddito. </w:t>
      </w:r>
    </w:p>
    <w:p w14:paraId="1B9A2708" w14:textId="226E49EE" w:rsidR="00056791" w:rsidRPr="004744BA" w:rsidRDefault="00056791" w:rsidP="00056791">
      <w:pPr>
        <w:rPr>
          <w:lang w:val="it-IT"/>
        </w:rPr>
      </w:pPr>
      <w:r w:rsidRPr="004744BA">
        <w:rPr>
          <w:lang w:val="it-IT"/>
        </w:rPr>
        <w:t xml:space="preserve">Un'altra sfida, che sicuramente si diffonderà nel prossimo futuro, è la comparsa di colture geneticamente modificate. Anche se la vendita di alimenti geneticamente modificati diventerà più comune, è improbabile che siano accolti da tutti i consumatori e potrebbero anche essere limitati o vietati da alcuni regolatori alimentari. Questo rende essenziale per i trasformatori prevenire la contaminazione incrociata degli alimenti non </w:t>
      </w:r>
      <w:r w:rsidR="00E47708" w:rsidRPr="004744BA">
        <w:rPr>
          <w:lang w:val="it-IT"/>
        </w:rPr>
        <w:t>O</w:t>
      </w:r>
      <w:r w:rsidRPr="004744BA">
        <w:rPr>
          <w:lang w:val="it-IT"/>
        </w:rPr>
        <w:t xml:space="preserve">GM con quelli </w:t>
      </w:r>
      <w:r w:rsidR="00E47708" w:rsidRPr="004744BA">
        <w:rPr>
          <w:lang w:val="it-IT"/>
        </w:rPr>
        <w:t>O</w:t>
      </w:r>
      <w:r w:rsidRPr="004744BA">
        <w:rPr>
          <w:lang w:val="it-IT"/>
        </w:rPr>
        <w:t>GM. È anche importante prevenire la contaminazione incrociata</w:t>
      </w:r>
      <w:r w:rsidR="00D33D01">
        <w:rPr>
          <w:lang w:val="it-IT"/>
        </w:rPr>
        <w:t xml:space="preserve"> </w:t>
      </w:r>
      <w:r w:rsidR="00D33D01" w:rsidRPr="00D33D01">
        <w:rPr>
          <w:color w:val="FF0000"/>
          <w:lang w:val="it-IT"/>
        </w:rPr>
        <w:t>o</w:t>
      </w:r>
      <w:r w:rsidRPr="004744BA">
        <w:rPr>
          <w:lang w:val="it-IT"/>
        </w:rPr>
        <w:t xml:space="preserve"> contenenti ingredienti non voluti, come la soia, che </w:t>
      </w:r>
      <w:r w:rsidR="00E47708" w:rsidRPr="004744BA">
        <w:rPr>
          <w:lang w:val="it-IT"/>
        </w:rPr>
        <w:t>è un</w:t>
      </w:r>
      <w:r w:rsidRPr="004744BA">
        <w:rPr>
          <w:lang w:val="it-IT"/>
        </w:rPr>
        <w:t xml:space="preserve"> allergen</w:t>
      </w:r>
      <w:r w:rsidR="00E47708" w:rsidRPr="004744BA">
        <w:rPr>
          <w:lang w:val="it-IT"/>
        </w:rPr>
        <w:t>e</w:t>
      </w:r>
      <w:r w:rsidRPr="004744BA">
        <w:rPr>
          <w:lang w:val="it-IT"/>
        </w:rPr>
        <w:t>.</w:t>
      </w:r>
    </w:p>
    <w:p w14:paraId="18789B5C" w14:textId="77777777" w:rsidR="00056791" w:rsidRPr="004744BA" w:rsidRDefault="00056791" w:rsidP="00056791">
      <w:pPr>
        <w:rPr>
          <w:b/>
          <w:bCs/>
          <w:lang w:val="it-IT"/>
        </w:rPr>
      </w:pPr>
      <w:r w:rsidRPr="004744BA">
        <w:rPr>
          <w:b/>
          <w:bCs/>
          <w:lang w:val="it-IT"/>
        </w:rPr>
        <w:t>Motivi di ottimismo</w:t>
      </w:r>
    </w:p>
    <w:p w14:paraId="65ECCF0B" w14:textId="38190657" w:rsidR="00056791" w:rsidRPr="004744BA" w:rsidRDefault="00056791" w:rsidP="00056791">
      <w:pPr>
        <w:rPr>
          <w:lang w:val="it-IT"/>
        </w:rPr>
      </w:pPr>
      <w:r w:rsidRPr="004744BA">
        <w:rPr>
          <w:lang w:val="it-IT"/>
        </w:rPr>
        <w:t xml:space="preserve">La buona notizia è che tutte queste sfide - anche la minaccia ben nascosta rappresentata dall'aflatossina - possono essere affrontate utilizzando le moderne macchine di selezione ottica. TOMRA Food, leader del settore, offre una vasta gamma di soluzioni di selezione con vari livelli di sofisticazione per eseguire compiti di varia complessità. Queste macchine sono calibrate con precisione per applicazioni alimentari specifiche e altamente efficaci per molti tipi di semi e cereali. Le macchine TOMRA sono attualmente in funzione in tutto il mondo, selezionando semi e mais da foraggio, fagioli secchi, lenticchie, ceci, piselli secchi, semi di girasole, semi di sesamo, semi di zucca e chicchi di caffè tostati e </w:t>
      </w:r>
      <w:proofErr w:type="gramStart"/>
      <w:r w:rsidRPr="004744BA">
        <w:rPr>
          <w:lang w:val="it-IT"/>
        </w:rPr>
        <w:t>non</w:t>
      </w:r>
      <w:proofErr w:type="gramEnd"/>
      <w:r w:rsidRPr="004744BA">
        <w:rPr>
          <w:lang w:val="it-IT"/>
        </w:rPr>
        <w:t xml:space="preserve">. </w:t>
      </w:r>
    </w:p>
    <w:p w14:paraId="48CFC2CB" w14:textId="5BC8EEBB" w:rsidR="00056791" w:rsidRPr="004744BA" w:rsidRDefault="00056791" w:rsidP="00056791">
      <w:pPr>
        <w:rPr>
          <w:lang w:val="it-IT"/>
        </w:rPr>
      </w:pPr>
      <w:r w:rsidRPr="004744BA">
        <w:rPr>
          <w:lang w:val="it-IT"/>
        </w:rPr>
        <w:t>Oltre a migliorare la sicurezza alimentare e la qualità del prodotto, le selezionatrici TOMRA offrono altri vantaggi. Queste macchine possono classificare secondo le specifiche, aumentare l'efficienza di rimozione, minimizzare i</w:t>
      </w:r>
      <w:r w:rsidR="00E47708" w:rsidRPr="004744BA">
        <w:rPr>
          <w:lang w:val="it-IT"/>
        </w:rPr>
        <w:t>l</w:t>
      </w:r>
      <w:r w:rsidRPr="004744BA">
        <w:rPr>
          <w:lang w:val="it-IT"/>
        </w:rPr>
        <w:t xml:space="preserve"> fals</w:t>
      </w:r>
      <w:r w:rsidR="00E47708" w:rsidRPr="004744BA">
        <w:rPr>
          <w:lang w:val="it-IT"/>
        </w:rPr>
        <w:t>o scarto</w:t>
      </w:r>
      <w:r w:rsidRPr="004744BA">
        <w:rPr>
          <w:lang w:val="it-IT"/>
        </w:rPr>
        <w:t>, ridurre o eliminare la necessità di interventi manuali e ridurre o eliminare la dipendenza dal lavoro manuale. L'ultimo punto è particolarmente importante nei paesi in via di sviluppo dove i trasformatori si sono tradizionalmente affidati alle persone piuttosto che alle selezionatrici: mentre la cernita manuale è soggettiva, imperfetta e particolarmente vulnerabile agli errori quando i lavoratori sono stanchi o annoiati, le selezionatrici automatiche possono lavorare per ore e ore con una precisione superiore, standard ed efficienza costant</w:t>
      </w:r>
      <w:r w:rsidR="00E47708" w:rsidRPr="004744BA">
        <w:rPr>
          <w:lang w:val="it-IT"/>
        </w:rPr>
        <w:t>i</w:t>
      </w:r>
      <w:r w:rsidRPr="004744BA">
        <w:rPr>
          <w:lang w:val="it-IT"/>
        </w:rPr>
        <w:t xml:space="preserve">. </w:t>
      </w:r>
    </w:p>
    <w:p w14:paraId="6570D1DE" w14:textId="3F07A4E3" w:rsidR="00056791" w:rsidRPr="004744BA" w:rsidRDefault="00056791" w:rsidP="00056791">
      <w:pPr>
        <w:rPr>
          <w:lang w:val="it-IT"/>
        </w:rPr>
      </w:pPr>
      <w:r w:rsidRPr="004744BA">
        <w:rPr>
          <w:lang w:val="it-IT"/>
        </w:rPr>
        <w:t xml:space="preserve">Inoltre, le macchine TOMRA sono progettate </w:t>
      </w:r>
      <w:r w:rsidR="00E47708" w:rsidRPr="004744BA">
        <w:rPr>
          <w:lang w:val="it-IT"/>
        </w:rPr>
        <w:t xml:space="preserve">per </w:t>
      </w:r>
      <w:r w:rsidRPr="004744BA">
        <w:rPr>
          <w:lang w:val="it-IT"/>
        </w:rPr>
        <w:t>miglio</w:t>
      </w:r>
      <w:r w:rsidR="00E47708" w:rsidRPr="004744BA">
        <w:rPr>
          <w:lang w:val="it-IT"/>
        </w:rPr>
        <w:t>rare</w:t>
      </w:r>
      <w:r w:rsidRPr="004744BA">
        <w:rPr>
          <w:lang w:val="it-IT"/>
        </w:rPr>
        <w:t xml:space="preserve"> l'igiene degli aliment</w:t>
      </w:r>
      <w:r w:rsidR="00FC6DDB" w:rsidRPr="004744BA">
        <w:rPr>
          <w:lang w:val="it-IT"/>
        </w:rPr>
        <w:t xml:space="preserve">i, per una facile pulizia e una manutenzione semplificata che riduce </w:t>
      </w:r>
      <w:r w:rsidRPr="004744BA">
        <w:rPr>
          <w:lang w:val="it-IT"/>
        </w:rPr>
        <w:t xml:space="preserve">i tempi morti della linea. E poiché le piattaforme delle macchine TOMRA sono robuste e i loro sensori ottici sono posizionati in modo ottimale, le prestazioni di selezione rimangono stabili anche quando le condizioni di lavoro sono polverose o soggette a temperature estreme. Gli utenti </w:t>
      </w:r>
      <w:r w:rsidR="00FC6DDB" w:rsidRPr="004744BA">
        <w:rPr>
          <w:lang w:val="it-IT"/>
        </w:rPr>
        <w:t>non riscontrano oscillazioni nelle</w:t>
      </w:r>
      <w:r w:rsidRPr="004744BA">
        <w:rPr>
          <w:lang w:val="it-IT"/>
        </w:rPr>
        <w:t xml:space="preserve"> prestazioni di selezione </w:t>
      </w:r>
      <w:r w:rsidR="00FC6DDB" w:rsidRPr="004744BA">
        <w:rPr>
          <w:lang w:val="it-IT"/>
        </w:rPr>
        <w:t>tra</w:t>
      </w:r>
      <w:r w:rsidRPr="004744BA">
        <w:rPr>
          <w:lang w:val="it-IT"/>
        </w:rPr>
        <w:t xml:space="preserve"> l'inizio </w:t>
      </w:r>
      <w:r w:rsidR="00FC6DDB" w:rsidRPr="004744BA">
        <w:rPr>
          <w:lang w:val="it-IT"/>
        </w:rPr>
        <w:t xml:space="preserve">e la fine </w:t>
      </w:r>
      <w:r w:rsidRPr="004744BA">
        <w:rPr>
          <w:lang w:val="it-IT"/>
        </w:rPr>
        <w:t>del turno.</w:t>
      </w:r>
    </w:p>
    <w:p w14:paraId="34300F9C" w14:textId="6D1214D9" w:rsidR="00056791" w:rsidRPr="004744BA" w:rsidRDefault="00056791" w:rsidP="00056791">
      <w:pPr>
        <w:rPr>
          <w:b/>
          <w:bCs/>
          <w:lang w:val="it-IT"/>
        </w:rPr>
      </w:pPr>
      <w:r w:rsidRPr="004744BA">
        <w:rPr>
          <w:b/>
          <w:bCs/>
          <w:lang w:val="it-IT"/>
        </w:rPr>
        <w:t>Soluzioni di selezione ad ampio raggio</w:t>
      </w:r>
    </w:p>
    <w:p w14:paraId="32D3A4F8" w14:textId="0C842899" w:rsidR="00056791" w:rsidRPr="004744BA" w:rsidRDefault="00056791" w:rsidP="00056791">
      <w:pPr>
        <w:rPr>
          <w:lang w:val="it-IT"/>
        </w:rPr>
      </w:pPr>
      <w:r w:rsidRPr="004744BA">
        <w:rPr>
          <w:lang w:val="it-IT"/>
        </w:rPr>
        <w:t xml:space="preserve">Le selezionatrici TOMRA possono ispezionare i materiali che passano lungo la linea di lavorazione in base alla loro forma, colore, struttura e caratteristiche biologiche. Quali di queste capacità possiede una macchina dipende dalle sue specifiche tecniche, che incorporano uno o più modi di "vedere": raggi X, telecamere ad alta risoluzione, laser, sensori ottici nel vicino infrarosso (NIR) e l'esclusiva tecnologia TOMRA di identificazione </w:t>
      </w:r>
      <w:r w:rsidR="00FC6DDB" w:rsidRPr="004744BA">
        <w:rPr>
          <w:lang w:val="it-IT"/>
        </w:rPr>
        <w:t xml:space="preserve">delle caratteristiche </w:t>
      </w:r>
      <w:r w:rsidRPr="004744BA">
        <w:rPr>
          <w:lang w:val="it-IT"/>
        </w:rPr>
        <w:t>biometri</w:t>
      </w:r>
      <w:r w:rsidR="00FC6DDB" w:rsidRPr="004744BA">
        <w:rPr>
          <w:lang w:val="it-IT"/>
        </w:rPr>
        <w:t>che</w:t>
      </w:r>
      <w:r w:rsidRPr="004744BA">
        <w:rPr>
          <w:lang w:val="it-IT"/>
        </w:rPr>
        <w:t xml:space="preserve">.  </w:t>
      </w:r>
    </w:p>
    <w:p w14:paraId="7C6C9B00" w14:textId="0A8A0A2B" w:rsidR="00056791" w:rsidRPr="007F40CD" w:rsidRDefault="00056791" w:rsidP="00056791">
      <w:pPr>
        <w:rPr>
          <w:color w:val="000000" w:themeColor="text1"/>
          <w:lang w:val="it-IT"/>
        </w:rPr>
      </w:pPr>
      <w:r w:rsidRPr="007F40CD">
        <w:rPr>
          <w:color w:val="000000" w:themeColor="text1"/>
          <w:lang w:val="it-IT"/>
        </w:rPr>
        <w:lastRenderedPageBreak/>
        <w:t xml:space="preserve">Una </w:t>
      </w:r>
      <w:r w:rsidR="006D3420" w:rsidRPr="007F40CD">
        <w:rPr>
          <w:color w:val="000000" w:themeColor="text1"/>
          <w:lang w:val="it-IT"/>
        </w:rPr>
        <w:t>gamma</w:t>
      </w:r>
      <w:r w:rsidRPr="007F40CD">
        <w:rPr>
          <w:color w:val="000000" w:themeColor="text1"/>
          <w:lang w:val="it-IT"/>
        </w:rPr>
        <w:t xml:space="preserve"> di macchine TOMRA adatt</w:t>
      </w:r>
      <w:r w:rsidR="006D3420" w:rsidRPr="007F40CD">
        <w:rPr>
          <w:color w:val="000000" w:themeColor="text1"/>
          <w:lang w:val="it-IT"/>
        </w:rPr>
        <w:t>e</w:t>
      </w:r>
      <w:r w:rsidRPr="007F40CD">
        <w:rPr>
          <w:color w:val="000000" w:themeColor="text1"/>
          <w:lang w:val="it-IT"/>
        </w:rPr>
        <w:t xml:space="preserve"> per semi e cereali: </w:t>
      </w:r>
      <w:proofErr w:type="spellStart"/>
      <w:r w:rsidRPr="007F40CD">
        <w:rPr>
          <w:color w:val="000000" w:themeColor="text1"/>
          <w:lang w:val="it-IT"/>
        </w:rPr>
        <w:t>Ixus</w:t>
      </w:r>
      <w:proofErr w:type="spellEnd"/>
      <w:r w:rsidRPr="007F40CD">
        <w:rPr>
          <w:color w:val="000000" w:themeColor="text1"/>
          <w:lang w:val="it-IT"/>
        </w:rPr>
        <w:t xml:space="preserve"> Bulk, </w:t>
      </w:r>
      <w:proofErr w:type="spellStart"/>
      <w:r w:rsidRPr="007F40CD">
        <w:rPr>
          <w:color w:val="000000" w:themeColor="text1"/>
          <w:lang w:val="it-IT"/>
        </w:rPr>
        <w:t>Zea</w:t>
      </w:r>
      <w:proofErr w:type="spellEnd"/>
      <w:r w:rsidRPr="007F40CD">
        <w:rPr>
          <w:color w:val="000000" w:themeColor="text1"/>
          <w:lang w:val="it-IT"/>
        </w:rPr>
        <w:t xml:space="preserve">, TOMRA 3C e Nimbus BSI+, a seconda delle esigenze specifiche. </w:t>
      </w:r>
    </w:p>
    <w:p w14:paraId="6D835831" w14:textId="77777777" w:rsidR="00056791" w:rsidRPr="007F40CD" w:rsidRDefault="00056791" w:rsidP="00056791">
      <w:pPr>
        <w:rPr>
          <w:lang w:val="it-IT"/>
        </w:rPr>
      </w:pPr>
      <w:r w:rsidRPr="007F40CD">
        <w:rPr>
          <w:color w:val="000000" w:themeColor="text1"/>
          <w:lang w:val="it-IT"/>
        </w:rPr>
        <w:t>L'</w:t>
      </w:r>
      <w:proofErr w:type="spellStart"/>
      <w:r w:rsidRPr="007F40CD">
        <w:rPr>
          <w:color w:val="000000" w:themeColor="text1"/>
          <w:lang w:val="it-IT"/>
        </w:rPr>
        <w:t>Ixus</w:t>
      </w:r>
      <w:proofErr w:type="spellEnd"/>
      <w:r w:rsidRPr="007F40CD">
        <w:rPr>
          <w:color w:val="000000" w:themeColor="text1"/>
          <w:lang w:val="it-IT"/>
        </w:rPr>
        <w:t xml:space="preserve"> Bulk impiega la più </w:t>
      </w:r>
      <w:r w:rsidRPr="007F40CD">
        <w:rPr>
          <w:lang w:val="it-IT"/>
        </w:rPr>
        <w:t xml:space="preserve">recente tecnologia a raggi X e di imaging per rilevare materiali estranei ad alta densità come metallo, pietre, vetro e plastica. </w:t>
      </w:r>
    </w:p>
    <w:p w14:paraId="62DB401E" w14:textId="77777777" w:rsidR="00056791" w:rsidRPr="004744BA" w:rsidRDefault="00056791" w:rsidP="00056791">
      <w:pPr>
        <w:rPr>
          <w:lang w:val="it-IT"/>
        </w:rPr>
      </w:pPr>
      <w:r w:rsidRPr="007F40CD">
        <w:rPr>
          <w:lang w:val="it-IT"/>
        </w:rPr>
        <w:t xml:space="preserve">La </w:t>
      </w:r>
      <w:proofErr w:type="spellStart"/>
      <w:r w:rsidRPr="007F40CD">
        <w:rPr>
          <w:lang w:val="it-IT"/>
        </w:rPr>
        <w:t>Zea</w:t>
      </w:r>
      <w:proofErr w:type="spellEnd"/>
      <w:r w:rsidRPr="007F40CD">
        <w:rPr>
          <w:lang w:val="it-IT"/>
        </w:rPr>
        <w:t>, sviluppata specificamente per l'industria del mais da semina, è una macchina economica basata su sensori per selezionare</w:t>
      </w:r>
      <w:r w:rsidRPr="004744BA">
        <w:rPr>
          <w:lang w:val="it-IT"/>
        </w:rPr>
        <w:t xml:space="preserve"> e classificare la buccia delle spighe, i difetti, le malattie e le dimensioni. </w:t>
      </w:r>
    </w:p>
    <w:p w14:paraId="1037A388" w14:textId="74C56BFE" w:rsidR="00056791" w:rsidRPr="007F40CD" w:rsidRDefault="00FC6DDB" w:rsidP="00056791">
      <w:pPr>
        <w:rPr>
          <w:color w:val="000000" w:themeColor="text1"/>
          <w:lang w:val="it-IT"/>
        </w:rPr>
      </w:pPr>
      <w:r w:rsidRPr="004744BA">
        <w:rPr>
          <w:lang w:val="it-IT"/>
        </w:rPr>
        <w:t xml:space="preserve">La </w:t>
      </w:r>
      <w:r w:rsidR="00056791" w:rsidRPr="004744BA">
        <w:rPr>
          <w:lang w:val="it-IT"/>
        </w:rPr>
        <w:t xml:space="preserve">TOMRA 3C combina telecamere ad alta risoluzione con illuminazione a LED e unità laser o NIR per rimuovere materiali estranei e </w:t>
      </w:r>
      <w:r w:rsidR="00056791" w:rsidRPr="007F40CD">
        <w:rPr>
          <w:color w:val="000000" w:themeColor="text1"/>
          <w:lang w:val="it-IT"/>
        </w:rPr>
        <w:t>difetti del prodotto. Questa macchina economica e compatta ha bisogno di pochissimo spazio ed è amata dagli operatori per l</w:t>
      </w:r>
      <w:r w:rsidRPr="007F40CD">
        <w:rPr>
          <w:color w:val="000000" w:themeColor="text1"/>
          <w:lang w:val="it-IT"/>
        </w:rPr>
        <w:t>’</w:t>
      </w:r>
      <w:r w:rsidR="00056791" w:rsidRPr="007F40CD">
        <w:rPr>
          <w:color w:val="000000" w:themeColor="text1"/>
          <w:lang w:val="it-IT"/>
        </w:rPr>
        <w:t>interfaccia utente</w:t>
      </w:r>
      <w:r w:rsidRPr="007F40CD">
        <w:rPr>
          <w:color w:val="000000" w:themeColor="text1"/>
          <w:lang w:val="it-IT"/>
        </w:rPr>
        <w:t xml:space="preserve"> intuitiva</w:t>
      </w:r>
      <w:r w:rsidR="00056791" w:rsidRPr="007F40CD">
        <w:rPr>
          <w:color w:val="000000" w:themeColor="text1"/>
          <w:lang w:val="it-IT"/>
        </w:rPr>
        <w:t xml:space="preserve"> TOMRA ACT. Funziona versando i materiali in ingresso in una tramoggia, quindi inviando il materiale a cadere su una piastra vibrante, che viene spars</w:t>
      </w:r>
      <w:r w:rsidR="00692B4E" w:rsidRPr="007F40CD">
        <w:rPr>
          <w:color w:val="000000" w:themeColor="text1"/>
          <w:lang w:val="it-IT"/>
        </w:rPr>
        <w:t>o</w:t>
      </w:r>
      <w:r w:rsidR="00056791" w:rsidRPr="007F40CD">
        <w:rPr>
          <w:color w:val="000000" w:themeColor="text1"/>
          <w:lang w:val="it-IT"/>
        </w:rPr>
        <w:t xml:space="preserve"> uniformemente su </w:t>
      </w:r>
      <w:r w:rsidR="00056791" w:rsidRPr="004744BA">
        <w:rPr>
          <w:lang w:val="it-IT"/>
        </w:rPr>
        <w:t xml:space="preserve">uno scivolo di ingresso. I materiali cadono poi ulteriormente in un'area di rilevamento, dove vengono ispezionati da un doppio laser e da telecamere ad alta risoluzione su </w:t>
      </w:r>
      <w:r w:rsidR="00056791" w:rsidRPr="007F40CD">
        <w:rPr>
          <w:color w:val="000000" w:themeColor="text1"/>
          <w:lang w:val="it-IT"/>
        </w:rPr>
        <w:t>entrambi i lati. In pochi millisecondi, il sistema di ispezione intelligente respinge tutti i difetti. Il prodotto accetta</w:t>
      </w:r>
      <w:r w:rsidR="00692B4E" w:rsidRPr="007F40CD">
        <w:rPr>
          <w:color w:val="000000" w:themeColor="text1"/>
          <w:lang w:val="it-IT"/>
        </w:rPr>
        <w:t>to</w:t>
      </w:r>
      <w:r w:rsidR="00056791" w:rsidRPr="007F40CD">
        <w:rPr>
          <w:color w:val="000000" w:themeColor="text1"/>
          <w:lang w:val="it-IT"/>
        </w:rPr>
        <w:t xml:space="preserve"> continua attraverso lo scivolo di accettazione, mentre i difetti vengono deviati </w:t>
      </w:r>
      <w:r w:rsidR="00692B4E" w:rsidRPr="007F40CD">
        <w:rPr>
          <w:color w:val="000000" w:themeColor="text1"/>
          <w:lang w:val="it-IT"/>
        </w:rPr>
        <w:t>sul</w:t>
      </w:r>
      <w:r w:rsidR="00056791" w:rsidRPr="007F40CD">
        <w:rPr>
          <w:color w:val="000000" w:themeColor="text1"/>
          <w:lang w:val="it-IT"/>
        </w:rPr>
        <w:t xml:space="preserve">lo scivolo di scarto.         </w:t>
      </w:r>
    </w:p>
    <w:p w14:paraId="418949B6" w14:textId="4469E760" w:rsidR="00056791" w:rsidRPr="007F40CD" w:rsidRDefault="00056791" w:rsidP="00056791">
      <w:pPr>
        <w:rPr>
          <w:color w:val="000000" w:themeColor="text1"/>
          <w:lang w:val="it-IT"/>
        </w:rPr>
      </w:pPr>
      <w:r w:rsidRPr="007F40CD">
        <w:rPr>
          <w:color w:val="000000" w:themeColor="text1"/>
          <w:lang w:val="it-IT"/>
        </w:rPr>
        <w:t>Le tecnologie del</w:t>
      </w:r>
      <w:r w:rsidR="00A6105D" w:rsidRPr="007F40CD">
        <w:rPr>
          <w:color w:val="000000" w:themeColor="text1"/>
          <w:lang w:val="it-IT"/>
        </w:rPr>
        <w:t>la</w:t>
      </w:r>
      <w:r w:rsidRPr="007F40CD">
        <w:rPr>
          <w:color w:val="000000" w:themeColor="text1"/>
          <w:lang w:val="it-IT"/>
        </w:rPr>
        <w:t xml:space="preserve"> TOMRA 3C comportano numerosi vantaggi. La doppia dispersione indotta dal laser si traduce in una rimozione superiore del vetro e dei materiali estranei; le telecamere RGB su entrambi i lati, combinate con l'illuminazione LED ad alta intensità, rimuovono i difetti più sottili di colore e forma; la valvola di espulsione ad alta velocità si traduce in un tasso eccezionalmente basso di fals</w:t>
      </w:r>
      <w:r w:rsidR="00A6105D" w:rsidRPr="007F40CD">
        <w:rPr>
          <w:color w:val="000000" w:themeColor="text1"/>
          <w:lang w:val="it-IT"/>
        </w:rPr>
        <w:t>o</w:t>
      </w:r>
      <w:r w:rsidRPr="007F40CD">
        <w:rPr>
          <w:color w:val="000000" w:themeColor="text1"/>
          <w:lang w:val="it-IT"/>
        </w:rPr>
        <w:t xml:space="preserve"> </w:t>
      </w:r>
      <w:r w:rsidR="00A6105D" w:rsidRPr="007F40CD">
        <w:rPr>
          <w:color w:val="000000" w:themeColor="text1"/>
          <w:lang w:val="it-IT"/>
        </w:rPr>
        <w:t>scarto</w:t>
      </w:r>
      <w:r w:rsidRPr="007F40CD">
        <w:rPr>
          <w:color w:val="000000" w:themeColor="text1"/>
          <w:lang w:val="it-IT"/>
        </w:rPr>
        <w:t>; l'autopulizia intelligente sostiene l</w:t>
      </w:r>
      <w:r w:rsidR="00692B4E" w:rsidRPr="007F40CD">
        <w:rPr>
          <w:color w:val="000000" w:themeColor="text1"/>
          <w:lang w:val="it-IT"/>
        </w:rPr>
        <w:t>e</w:t>
      </w:r>
      <w:r w:rsidRPr="007F40CD">
        <w:rPr>
          <w:color w:val="000000" w:themeColor="text1"/>
          <w:lang w:val="it-IT"/>
        </w:rPr>
        <w:t xml:space="preserve"> prestazion</w:t>
      </w:r>
      <w:r w:rsidR="00692B4E" w:rsidRPr="007F40CD">
        <w:rPr>
          <w:color w:val="000000" w:themeColor="text1"/>
          <w:lang w:val="it-IT"/>
        </w:rPr>
        <w:t>i</w:t>
      </w:r>
      <w:r w:rsidRPr="007F40CD">
        <w:rPr>
          <w:color w:val="000000" w:themeColor="text1"/>
          <w:lang w:val="it-IT"/>
        </w:rPr>
        <w:t xml:space="preserve"> ottimal</w:t>
      </w:r>
      <w:r w:rsidR="00692B4E" w:rsidRPr="007F40CD">
        <w:rPr>
          <w:color w:val="000000" w:themeColor="text1"/>
          <w:lang w:val="it-IT"/>
        </w:rPr>
        <w:t>i</w:t>
      </w:r>
      <w:r w:rsidRPr="007F40CD">
        <w:rPr>
          <w:color w:val="000000" w:themeColor="text1"/>
          <w:lang w:val="it-IT"/>
        </w:rPr>
        <w:t xml:space="preserve"> della macchina; e l'interfaccia di controllo, con un grande touchscreen che mostra parametri di regolazione specifici dell'applicazione, è facile da usare per gli operatori. </w:t>
      </w:r>
    </w:p>
    <w:p w14:paraId="4ADD9286" w14:textId="7C5687EF" w:rsidR="00056791" w:rsidRPr="004744BA" w:rsidRDefault="00A6105D" w:rsidP="00056791">
      <w:pPr>
        <w:rPr>
          <w:lang w:val="it-IT"/>
        </w:rPr>
      </w:pPr>
      <w:r w:rsidRPr="004744BA">
        <w:rPr>
          <w:lang w:val="it-IT"/>
        </w:rPr>
        <w:t>La</w:t>
      </w:r>
      <w:r w:rsidR="00056791" w:rsidRPr="004744BA">
        <w:rPr>
          <w:lang w:val="it-IT"/>
        </w:rPr>
        <w:t xml:space="preserve"> Nimbus BSI+ combina in modo unico laser con NIR, spettroscopia visibile e lo scanner brevettato BSI+ di TOMRA, che può rilevare le caratteristiche biometriche degli oggetti. Anche questa è una macchina a caduta libera: una tramoggia di alimentazione distribuisce uniformemente il prodotto sullo scivolo a caduta libera, e dopo che il prodotto cade verso la zona di ispezione, viene scansionato da telecamere, laser o BSI+, o da una combinazione di questi. Pochi millisecondi dopo questa valutazione, i difetti sono colpiti da un preciso e potente colpo d'aria che li manda nella zona di scarto, mentre il prodotto buono continua la sua naturale caduta libera. </w:t>
      </w:r>
    </w:p>
    <w:p w14:paraId="3F05E761" w14:textId="77777777" w:rsidR="00056791" w:rsidRPr="004744BA" w:rsidRDefault="00056791" w:rsidP="00056791">
      <w:pPr>
        <w:rPr>
          <w:lang w:val="it-IT"/>
        </w:rPr>
      </w:pPr>
      <w:r w:rsidRPr="004744BA">
        <w:rPr>
          <w:lang w:val="it-IT"/>
        </w:rPr>
        <w:t xml:space="preserve">Le sofisticate tecnologie della Nimbus BSI+ le permettono di "vedere" attraverso uno spettro più ampio rispetto alle altre macchine e di prendere decisioni più accurate sull'accettabilità e la classificazione dei materiali sulla linea. Quando è equipaggiata con lo scanner BSI+, la Nimbus è in grado di rilevare sia il colore che la composizione chimica nello stesso passaggio, e di rimuovere materiali indesiderati e difetti di prodotto che passerebbero inosservati ad altre selezionatrici - e quando la Nimbus è equipaggiata con il modulo laser </w:t>
      </w:r>
      <w:proofErr w:type="spellStart"/>
      <w:r w:rsidRPr="004744BA">
        <w:rPr>
          <w:lang w:val="it-IT"/>
        </w:rPr>
        <w:t>Detox</w:t>
      </w:r>
      <w:proofErr w:type="spellEnd"/>
      <w:r w:rsidRPr="004744BA">
        <w:rPr>
          <w:lang w:val="it-IT"/>
        </w:rPr>
        <w:t>, può anche rilevare la presenza di aflatossina.</w:t>
      </w:r>
    </w:p>
    <w:p w14:paraId="608A4263" w14:textId="77777777" w:rsidR="00056791" w:rsidRPr="004744BA" w:rsidRDefault="00056791" w:rsidP="00056791">
      <w:pPr>
        <w:rPr>
          <w:lang w:val="it-IT"/>
        </w:rPr>
      </w:pPr>
      <w:r w:rsidRPr="004744BA">
        <w:rPr>
          <w:lang w:val="it-IT"/>
        </w:rPr>
        <w:t xml:space="preserve">Una delle aziende che hanno beneficiato in modo significativo dell'uso della </w:t>
      </w:r>
      <w:proofErr w:type="spellStart"/>
      <w:r w:rsidRPr="004744BA">
        <w:rPr>
          <w:lang w:val="it-IT"/>
        </w:rPr>
        <w:t>Nimbus</w:t>
      </w:r>
      <w:proofErr w:type="spellEnd"/>
      <w:r w:rsidRPr="004744BA">
        <w:rPr>
          <w:lang w:val="it-IT"/>
        </w:rPr>
        <w:t xml:space="preserve"> BSI+ è </w:t>
      </w:r>
      <w:proofErr w:type="spellStart"/>
      <w:r w:rsidRPr="004744BA">
        <w:rPr>
          <w:lang w:val="it-IT"/>
        </w:rPr>
        <w:t>Legumbres</w:t>
      </w:r>
      <w:proofErr w:type="spellEnd"/>
      <w:r w:rsidRPr="004744BA">
        <w:rPr>
          <w:lang w:val="it-IT"/>
        </w:rPr>
        <w:t xml:space="preserve"> </w:t>
      </w:r>
      <w:proofErr w:type="spellStart"/>
      <w:r w:rsidRPr="004744BA">
        <w:rPr>
          <w:lang w:val="it-IT"/>
        </w:rPr>
        <w:t>Selectas</w:t>
      </w:r>
      <w:proofErr w:type="spellEnd"/>
      <w:r w:rsidRPr="004744BA">
        <w:rPr>
          <w:lang w:val="it-IT"/>
        </w:rPr>
        <w:t xml:space="preserve"> Sierra Nevada, un'impresa spagnola specializzata in legumi di qualità superiore. L'amministratore delegato dell'azienda, Vicente Jiménez Blanes, dice: "Quando ho visto per la prima volta questa macchina in funzione, sapevo che era eccezionale, ma non avrei mai immaginato di cosa fosse capace. I risultati sono sorprendenti: 99,9% di purezza del prodotto, e siamo passati dalla lavorazione di 500 chilogrammi all'ora a una capacità totale installata di 5.000 chilogrammi all'ora. Il </w:t>
      </w:r>
      <w:r w:rsidRPr="004744BA">
        <w:rPr>
          <w:lang w:val="it-IT"/>
        </w:rPr>
        <w:lastRenderedPageBreak/>
        <w:t>salto è stato spettacolare - installare le due macchine Nimbus BSI+ è la cosa migliore che abbiamo fatto nei 57 anni di storia della nostra azienda".</w:t>
      </w:r>
    </w:p>
    <w:p w14:paraId="301417A3" w14:textId="2452C368" w:rsidR="00056791" w:rsidRPr="004744BA" w:rsidRDefault="00056791" w:rsidP="00056791">
      <w:pPr>
        <w:rPr>
          <w:lang w:val="it-IT"/>
        </w:rPr>
      </w:pPr>
      <w:r w:rsidRPr="004744BA">
        <w:rPr>
          <w:lang w:val="it-IT"/>
        </w:rPr>
        <w:t xml:space="preserve">Un altro utente molto soddisfatto della TOMRA 3C, e della IXUS, è la </w:t>
      </w:r>
      <w:proofErr w:type="spellStart"/>
      <w:r w:rsidRPr="004744BA">
        <w:rPr>
          <w:lang w:val="it-IT"/>
        </w:rPr>
        <w:t>Termont</w:t>
      </w:r>
      <w:proofErr w:type="spellEnd"/>
      <w:r w:rsidRPr="004744BA">
        <w:rPr>
          <w:lang w:val="it-IT"/>
        </w:rPr>
        <w:t xml:space="preserve"> &amp; </w:t>
      </w:r>
      <w:proofErr w:type="spellStart"/>
      <w:r w:rsidRPr="004744BA">
        <w:rPr>
          <w:lang w:val="it-IT"/>
        </w:rPr>
        <w:t>Thomaes</w:t>
      </w:r>
      <w:proofErr w:type="spellEnd"/>
      <w:r w:rsidRPr="004744BA">
        <w:rPr>
          <w:lang w:val="it-IT"/>
        </w:rPr>
        <w:t xml:space="preserve">, un'azienda </w:t>
      </w:r>
      <w:r w:rsidR="00A6105D" w:rsidRPr="004744BA">
        <w:rPr>
          <w:lang w:val="it-IT"/>
        </w:rPr>
        <w:t xml:space="preserve">olandese </w:t>
      </w:r>
      <w:r w:rsidRPr="004744BA">
        <w:rPr>
          <w:lang w:val="it-IT"/>
        </w:rPr>
        <w:t xml:space="preserve">di successo specializzata nella vendita di legumi, cereali e semi da più di 100 anni. </w:t>
      </w:r>
      <w:proofErr w:type="spellStart"/>
      <w:r w:rsidRPr="004744BA">
        <w:rPr>
          <w:lang w:val="it-IT"/>
        </w:rPr>
        <w:t>Ettienne</w:t>
      </w:r>
      <w:proofErr w:type="spellEnd"/>
      <w:r w:rsidRPr="004744BA">
        <w:rPr>
          <w:lang w:val="it-IT"/>
        </w:rPr>
        <w:t xml:space="preserve"> </w:t>
      </w:r>
      <w:proofErr w:type="spellStart"/>
      <w:r w:rsidRPr="004744BA">
        <w:rPr>
          <w:lang w:val="it-IT"/>
        </w:rPr>
        <w:t>Notschaele</w:t>
      </w:r>
      <w:proofErr w:type="spellEnd"/>
      <w:r w:rsidRPr="004744BA">
        <w:rPr>
          <w:lang w:val="it-IT"/>
        </w:rPr>
        <w:t xml:space="preserve">, operatore di processo presso lo stabilimento dell'azienda nella città di </w:t>
      </w:r>
      <w:proofErr w:type="spellStart"/>
      <w:r w:rsidRPr="004744BA">
        <w:rPr>
          <w:lang w:val="it-IT"/>
        </w:rPr>
        <w:t>Biervliet</w:t>
      </w:r>
      <w:proofErr w:type="spellEnd"/>
      <w:r w:rsidRPr="004744BA">
        <w:rPr>
          <w:lang w:val="it-IT"/>
        </w:rPr>
        <w:t>, ha commentato: "Con le macchine TOMRA, la qualità del prodotto e le quantità di processo aumentano entrambe. Il risultato dell'utilizzo d</w:t>
      </w:r>
      <w:r w:rsidR="00A6105D" w:rsidRPr="004744BA">
        <w:rPr>
          <w:lang w:val="it-IT"/>
        </w:rPr>
        <w:t>ella</w:t>
      </w:r>
      <w:r w:rsidRPr="004744BA">
        <w:rPr>
          <w:lang w:val="it-IT"/>
        </w:rPr>
        <w:t xml:space="preserve"> TOMRA 3C e </w:t>
      </w:r>
      <w:r w:rsidR="00A6105D" w:rsidRPr="004744BA">
        <w:rPr>
          <w:lang w:val="it-IT"/>
        </w:rPr>
        <w:t xml:space="preserve">della </w:t>
      </w:r>
      <w:r w:rsidRPr="004744BA">
        <w:rPr>
          <w:lang w:val="it-IT"/>
        </w:rPr>
        <w:t>IXUS è una minore perdita di re</w:t>
      </w:r>
      <w:r w:rsidR="00A6105D" w:rsidRPr="004744BA">
        <w:rPr>
          <w:lang w:val="it-IT"/>
        </w:rPr>
        <w:t>sa</w:t>
      </w:r>
      <w:r w:rsidRPr="004744BA">
        <w:rPr>
          <w:lang w:val="it-IT"/>
        </w:rPr>
        <w:t xml:space="preserve"> e clienti più felici. Siamo anche molto soddisfatti della guida e dell'aiuto che riceviamo da TOMRA, il cui team si impegna davvero a trovare soluzioni che ci aiutano a progredire". </w:t>
      </w:r>
    </w:p>
    <w:p w14:paraId="0DDB825D" w14:textId="77777777" w:rsidR="00056791" w:rsidRPr="004744BA" w:rsidRDefault="00056791" w:rsidP="00056791">
      <w:pPr>
        <w:rPr>
          <w:b/>
          <w:bCs/>
          <w:lang w:val="it-IT"/>
        </w:rPr>
      </w:pPr>
      <w:r w:rsidRPr="004744BA">
        <w:rPr>
          <w:b/>
          <w:bCs/>
          <w:lang w:val="it-IT"/>
        </w:rPr>
        <w:t>Centro di prova e dimostrazione</w:t>
      </w:r>
    </w:p>
    <w:p w14:paraId="3924DB77" w14:textId="36BFC558" w:rsidR="00056791" w:rsidRPr="004744BA" w:rsidRDefault="00056791" w:rsidP="00056791">
      <w:pPr>
        <w:rPr>
          <w:lang w:val="it-IT"/>
        </w:rPr>
      </w:pPr>
      <w:r w:rsidRPr="004744BA">
        <w:rPr>
          <w:lang w:val="it-IT"/>
        </w:rPr>
        <w:t xml:space="preserve">Per garantire che gli operatori </w:t>
      </w:r>
      <w:r w:rsidR="00A6105D" w:rsidRPr="004744BA">
        <w:rPr>
          <w:lang w:val="it-IT"/>
        </w:rPr>
        <w:t>otten</w:t>
      </w:r>
      <w:r w:rsidRPr="004744BA">
        <w:rPr>
          <w:lang w:val="it-IT"/>
        </w:rPr>
        <w:t xml:space="preserve">gano il pieno potenziale </w:t>
      </w:r>
      <w:r w:rsidR="00A6105D" w:rsidRPr="004744BA">
        <w:rPr>
          <w:lang w:val="it-IT"/>
        </w:rPr>
        <w:t>da</w:t>
      </w:r>
      <w:r w:rsidRPr="004744BA">
        <w:rPr>
          <w:lang w:val="it-IT"/>
        </w:rPr>
        <w:t xml:space="preserve"> ogni macchina, TOMRA fornisce formazione in loco per i clienti, oltre a rendere accessibili gli esperti tecnici tramite una linea di assistenza. E con l'applicazione per smartphone TOMRA Visual Assist, </w:t>
      </w:r>
      <w:r w:rsidR="00A6105D" w:rsidRPr="004744BA">
        <w:rPr>
          <w:lang w:val="it-IT"/>
        </w:rPr>
        <w:t>di recente introduzione</w:t>
      </w:r>
      <w:r w:rsidRPr="004744BA">
        <w:rPr>
          <w:lang w:val="it-IT"/>
        </w:rPr>
        <w:t>, i tecnici dell'assistenza TOMRA e i clienti possono lavorare a stretto contatto anche quando si trovano a migliaia di chilometri di distanza. Il tecnico può fornire consigli dettagliati proprio come se fosse di fronte alla macchina del cliente, e sia il tecnico che il cliente possono condividere documenti o annotare immagini per chiarire e spiegare le indicazioni.</w:t>
      </w:r>
    </w:p>
    <w:p w14:paraId="5604281D" w14:textId="5B111EDB" w:rsidR="00056791" w:rsidRPr="007F40CD" w:rsidRDefault="00056791" w:rsidP="00056791">
      <w:pPr>
        <w:rPr>
          <w:color w:val="000000" w:themeColor="text1"/>
          <w:lang w:val="it-IT"/>
        </w:rPr>
      </w:pPr>
      <w:r w:rsidRPr="004744BA">
        <w:rPr>
          <w:lang w:val="it-IT"/>
        </w:rPr>
        <w:t xml:space="preserve">Prima di arrivare a questa fase, i produttori alimentari sono invitati a provare le macchine TOMRA con i propri materiali di alimentazione presso il centro di prova e dimostrazione TOMRA più vicino. Ci sono 8 centri </w:t>
      </w:r>
      <w:r w:rsidRPr="007F40CD">
        <w:rPr>
          <w:color w:val="000000" w:themeColor="text1"/>
          <w:lang w:val="it-IT"/>
        </w:rPr>
        <w:t>dimostrativi nel mondo</w:t>
      </w:r>
      <w:r w:rsidR="00A6105D" w:rsidRPr="007F40CD">
        <w:rPr>
          <w:color w:val="000000" w:themeColor="text1"/>
          <w:lang w:val="it-IT"/>
        </w:rPr>
        <w:t>:</w:t>
      </w:r>
      <w:r w:rsidRPr="007F40CD">
        <w:rPr>
          <w:color w:val="000000" w:themeColor="text1"/>
          <w:lang w:val="it-IT"/>
        </w:rPr>
        <w:t xml:space="preserve"> in California, Cile, Belgio, Turchia, Cina, India, Giappone e Irlanda. </w:t>
      </w:r>
    </w:p>
    <w:p w14:paraId="7883D01A" w14:textId="474EF5F7" w:rsidR="00056791" w:rsidRPr="007F40CD" w:rsidRDefault="00056791" w:rsidP="00056791">
      <w:pPr>
        <w:rPr>
          <w:color w:val="000000" w:themeColor="text1"/>
          <w:lang w:val="it-IT"/>
        </w:rPr>
      </w:pPr>
      <w:r w:rsidRPr="007F40CD">
        <w:rPr>
          <w:color w:val="000000" w:themeColor="text1"/>
          <w:lang w:val="it-IT"/>
        </w:rPr>
        <w:t>A causa della pandemia COVID-19, TOMRA offre anche centri dimostrativi online. Questi mostrano i test tramite un collegamento video dal vivo, con gli spettatori incoraggiati a fare domande</w:t>
      </w:r>
      <w:r w:rsidR="00A6105D" w:rsidRPr="007F40CD">
        <w:rPr>
          <w:color w:val="000000" w:themeColor="text1"/>
          <w:lang w:val="it-IT"/>
        </w:rPr>
        <w:t xml:space="preserve"> e</w:t>
      </w:r>
      <w:r w:rsidRPr="007F40CD">
        <w:rPr>
          <w:color w:val="000000" w:themeColor="text1"/>
          <w:lang w:val="it-IT"/>
        </w:rPr>
        <w:t xml:space="preserve"> richieste e dirigere una delle telecamere che mostrano il procedimento. Dopo la conclusione del test, gli osservatori ricevono un video e un rapporto che quantifica i risultati in dettaglio. </w:t>
      </w:r>
    </w:p>
    <w:p w14:paraId="314AFC7E" w14:textId="5B0F2CFE" w:rsidR="00056791" w:rsidRPr="004744BA" w:rsidRDefault="00056791" w:rsidP="00056791">
      <w:pPr>
        <w:rPr>
          <w:lang w:val="it-IT"/>
        </w:rPr>
      </w:pPr>
      <w:r w:rsidRPr="007F40CD">
        <w:rPr>
          <w:color w:val="000000" w:themeColor="text1"/>
          <w:lang w:val="it-IT"/>
        </w:rPr>
        <w:t xml:space="preserve">Queste dimostrazioni </w:t>
      </w:r>
      <w:r w:rsidR="00692B4E" w:rsidRPr="007F40CD">
        <w:rPr>
          <w:color w:val="000000" w:themeColor="text1"/>
          <w:lang w:val="it-IT"/>
        </w:rPr>
        <w:t>garantiscono</w:t>
      </w:r>
      <w:r w:rsidRPr="007F40CD">
        <w:rPr>
          <w:color w:val="000000" w:themeColor="text1"/>
          <w:lang w:val="it-IT"/>
        </w:rPr>
        <w:t xml:space="preserve"> che i clienti possono essere sicuri delle capacità e dell'idoneità di una macchina prima di decidere di investire nella tecnologia. Ed è un investimento che si ripaga in molti modi: differenziando i pro</w:t>
      </w:r>
      <w:r w:rsidR="00692B4E" w:rsidRPr="007F40CD">
        <w:rPr>
          <w:color w:val="000000" w:themeColor="text1"/>
          <w:lang w:val="it-IT"/>
        </w:rPr>
        <w:t>duttori</w:t>
      </w:r>
      <w:r w:rsidRPr="007F40CD">
        <w:rPr>
          <w:color w:val="000000" w:themeColor="text1"/>
          <w:lang w:val="it-IT"/>
        </w:rPr>
        <w:t xml:space="preserve"> meglio equipaggiati per </w:t>
      </w:r>
      <w:r w:rsidRPr="004744BA">
        <w:rPr>
          <w:lang w:val="it-IT"/>
        </w:rPr>
        <w:t>ottenere un vantaggio competitivo; aprendo nuove porte a mercati che richiedono alti standard di prodotto; e proteggendo il più prezioso di tutti i beni aziendali, la reputazione del marchio.</w:t>
      </w:r>
    </w:p>
    <w:p w14:paraId="70BA7BBF" w14:textId="77777777" w:rsidR="005E41AC" w:rsidRPr="004744BA" w:rsidRDefault="005E41AC" w:rsidP="001C6837">
      <w:pPr>
        <w:shd w:val="clear" w:color="auto" w:fill="FFFFFF"/>
        <w:spacing w:after="0" w:line="240" w:lineRule="auto"/>
        <w:rPr>
          <w:rFonts w:ascii="Calibri" w:eastAsia="Times New Roman" w:hAnsi="Calibri" w:cs="Calibri"/>
          <w:color w:val="000000"/>
          <w:lang w:val="it-IT" w:eastAsia="en-GB"/>
        </w:rPr>
      </w:pPr>
    </w:p>
    <w:p w14:paraId="45AA4883" w14:textId="77777777" w:rsidR="00A6105D" w:rsidRPr="00194EFD" w:rsidRDefault="00A6105D" w:rsidP="00A6105D">
      <w:pPr>
        <w:jc w:val="center"/>
        <w:rPr>
          <w:rFonts w:asciiTheme="majorHAnsi" w:hAnsiTheme="majorHAnsi" w:cstheme="majorHAnsi"/>
          <w:bCs/>
          <w:lang w:val="it-IT"/>
        </w:rPr>
      </w:pPr>
      <w:r w:rsidRPr="00194EFD">
        <w:rPr>
          <w:rFonts w:asciiTheme="majorHAnsi" w:hAnsiTheme="majorHAnsi" w:cstheme="majorHAnsi"/>
          <w:bCs/>
          <w:lang w:val="it-IT"/>
        </w:rPr>
        <w:t>###</w:t>
      </w:r>
    </w:p>
    <w:p w14:paraId="6A6B201B" w14:textId="478D2B2F" w:rsidR="00A6105D" w:rsidRPr="00FE2D8F" w:rsidRDefault="00A6105D" w:rsidP="00A6105D">
      <w:pPr>
        <w:rPr>
          <w:rFonts w:asciiTheme="majorHAnsi" w:hAnsiTheme="majorHAnsi" w:cstheme="majorHAnsi"/>
          <w:b/>
          <w:lang w:val="it-IT"/>
        </w:rPr>
      </w:pPr>
      <w:r w:rsidRPr="00194EFD">
        <w:rPr>
          <w:rFonts w:asciiTheme="majorHAnsi" w:hAnsiTheme="majorHAnsi" w:cstheme="majorHAnsi"/>
          <w:b/>
          <w:lang w:val="it-IT"/>
        </w:rPr>
        <w:t xml:space="preserve">Informazioni su TOMRA Food </w:t>
      </w:r>
    </w:p>
    <w:p w14:paraId="2ABB8E6A" w14:textId="77777777" w:rsidR="00A6105D" w:rsidRPr="004744BA" w:rsidRDefault="00A6105D" w:rsidP="00A6105D">
      <w:pPr>
        <w:rPr>
          <w:lang w:val="it-IT"/>
        </w:rPr>
      </w:pPr>
      <w:r w:rsidRPr="004744BA">
        <w:rPr>
          <w:lang w:val="it-IT"/>
        </w:rPr>
        <w:t xml:space="preserve">TOMRA Food progetta e produce macchine selezionatrici a sensori e soluzioni integrate post-raccolta per l'industria alimentare, utilizzando le più avanzate tecnologie di classificazione, selezione, pelatura e analisi. </w:t>
      </w:r>
    </w:p>
    <w:p w14:paraId="785353D8" w14:textId="77777777" w:rsidR="00A6105D" w:rsidRPr="004744BA" w:rsidRDefault="00A6105D" w:rsidP="00A6105D">
      <w:pPr>
        <w:rPr>
          <w:lang w:val="it-IT"/>
        </w:rPr>
      </w:pPr>
    </w:p>
    <w:p w14:paraId="2FC46F6B" w14:textId="77777777" w:rsidR="00A6105D" w:rsidRPr="004744BA" w:rsidRDefault="00A6105D" w:rsidP="00A6105D">
      <w:pPr>
        <w:rPr>
          <w:lang w:val="it-IT"/>
        </w:rPr>
      </w:pPr>
      <w:r w:rsidRPr="004744BA">
        <w:rPr>
          <w:lang w:val="it-IT"/>
        </w:rPr>
        <w:t xml:space="preserve">Sono oltre 12.800 le macchine installate in tutto il mondo presso produttori, confezionatori e trasformatori di frutta, frutta secca, frutta disidratata, verdure, prodotti a base di patate, proteine, cereali e semi. </w:t>
      </w:r>
    </w:p>
    <w:p w14:paraId="335E6673" w14:textId="0DBE8903" w:rsidR="00FE2D8F" w:rsidRPr="004744BA" w:rsidRDefault="00A6105D" w:rsidP="00A6105D">
      <w:pPr>
        <w:rPr>
          <w:lang w:val="it-IT"/>
        </w:rPr>
      </w:pPr>
      <w:r w:rsidRPr="004744BA">
        <w:rPr>
          <w:lang w:val="it-IT"/>
        </w:rPr>
        <w:lastRenderedPageBreak/>
        <w:t>La mission dell'azienda è quella di consentire ai clienti di migliorare le rese, aumentare l’efficienza operativa e garantire un approvvigionamento alimentare sicuro attraverso tecnologie intelligenti e utilizzabili. A tal fine, TOMRA Food dispone di centri di eccellenza, uffici regionali e siti produttivi negli Stati Uniti, in Europa, Sud America, Asia, Africa e Oceania.</w:t>
      </w:r>
    </w:p>
    <w:p w14:paraId="1339FF86" w14:textId="77777777" w:rsidR="00A6105D" w:rsidRPr="004744BA" w:rsidRDefault="00A6105D" w:rsidP="00A6105D">
      <w:pPr>
        <w:rPr>
          <w:lang w:val="it-IT"/>
        </w:rPr>
      </w:pPr>
      <w:r w:rsidRPr="004744BA">
        <w:rPr>
          <w:lang w:val="it-IT"/>
        </w:rPr>
        <w:t xml:space="preserve">TOMRA Food è membro del Gruppo TOMRA, fondato sull’innovazione e nato nel 1972 con la progettazione, la produzione e la vendita di macchine reverse vending (RVM) per la raccolta automatizzata di contenitori per bevande allo scopo di riciclo o riutilizzo. Oggi TOMRA fornisce soluzioni tecnologiche che consentono un'economia circolare con sistemi avanzati di selezione che ottimizzano il recupero delle risorse e riducono al minimo i rifiuti nell'industria alimentare, del riciclo e mineraria. </w:t>
      </w:r>
    </w:p>
    <w:p w14:paraId="330C67EF" w14:textId="619AF0E2" w:rsidR="00A6105D" w:rsidRPr="00A6105D" w:rsidRDefault="00A6105D" w:rsidP="00A6105D">
      <w:pPr>
        <w:rPr>
          <w:lang w:val="en-US"/>
        </w:rPr>
      </w:pPr>
      <w:r w:rsidRPr="004744BA">
        <w:rPr>
          <w:lang w:val="it-IT"/>
        </w:rPr>
        <w:t xml:space="preserve">TOMRA ha circa 100.000 sistemi installati in oltre 80 mercati in tutto il mondo e nel 2020 ha registrato un fatturato totale di circa 9,9 miliardi di NOK. Il Gruppo impiega ~4.300 dipendenti a livello globale ed è quotata alla Borsa di Oslo (OSE: TOM). </w:t>
      </w:r>
      <w:proofErr w:type="spellStart"/>
      <w:r w:rsidRPr="00A6105D">
        <w:rPr>
          <w:lang w:val="en-US"/>
        </w:rPr>
        <w:t>Ulteriori</w:t>
      </w:r>
      <w:proofErr w:type="spellEnd"/>
      <w:r w:rsidRPr="00A6105D">
        <w:rPr>
          <w:lang w:val="en-US"/>
        </w:rPr>
        <w:t xml:space="preserve"> </w:t>
      </w:r>
      <w:proofErr w:type="spellStart"/>
      <w:r w:rsidRPr="00A6105D">
        <w:rPr>
          <w:lang w:val="en-US"/>
        </w:rPr>
        <w:t>informazioni</w:t>
      </w:r>
      <w:proofErr w:type="spellEnd"/>
      <w:r w:rsidRPr="00A6105D">
        <w:rPr>
          <w:lang w:val="en-US"/>
        </w:rPr>
        <w:t xml:space="preserve"> </w:t>
      </w:r>
      <w:proofErr w:type="spellStart"/>
      <w:r w:rsidRPr="00A6105D">
        <w:rPr>
          <w:lang w:val="en-US"/>
        </w:rPr>
        <w:t>su</w:t>
      </w:r>
      <w:proofErr w:type="spellEnd"/>
      <w:r w:rsidRPr="00A6105D">
        <w:rPr>
          <w:lang w:val="en-US"/>
        </w:rPr>
        <w:t xml:space="preserve"> </w:t>
      </w:r>
      <w:hyperlink r:id="rId10" w:history="1">
        <w:r w:rsidRPr="00A6105D">
          <w:rPr>
            <w:lang w:val="en-US"/>
          </w:rPr>
          <w:t>www.tomra.com</w:t>
        </w:r>
      </w:hyperlink>
      <w:r w:rsidR="00FE2D8F">
        <w:rPr>
          <w:lang w:val="en-US"/>
        </w:rPr>
        <w:t xml:space="preserve"> </w:t>
      </w:r>
    </w:p>
    <w:p w14:paraId="7DFC14C3" w14:textId="77777777" w:rsidR="00A6105D" w:rsidRPr="006E10F4" w:rsidRDefault="00A6105D" w:rsidP="00A6105D">
      <w:pPr>
        <w:rPr>
          <w:rFonts w:asciiTheme="majorHAnsi" w:hAnsiTheme="majorHAnsi" w:cstheme="majorHAnsi"/>
          <w:bC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7"/>
      </w:tblGrid>
      <w:tr w:rsidR="00A6105D" w:rsidRPr="00A6105D" w14:paraId="1D813ECB" w14:textId="77777777" w:rsidTr="0039532D">
        <w:tc>
          <w:tcPr>
            <w:tcW w:w="4675" w:type="dxa"/>
            <w:hideMark/>
          </w:tcPr>
          <w:p w14:paraId="4AB56DFB" w14:textId="77777777" w:rsidR="00A6105D" w:rsidRPr="004744BA" w:rsidRDefault="00A6105D" w:rsidP="0039532D">
            <w:pPr>
              <w:rPr>
                <w:lang w:val="it-IT"/>
              </w:rPr>
            </w:pPr>
            <w:r w:rsidRPr="004744BA">
              <w:rPr>
                <w:lang w:val="it-IT"/>
              </w:rPr>
              <w:t>Contatti Media:</w:t>
            </w:r>
          </w:p>
          <w:p w14:paraId="2D491AD0" w14:textId="77777777" w:rsidR="00A6105D" w:rsidRPr="004744BA" w:rsidRDefault="00A6105D" w:rsidP="0039532D">
            <w:pPr>
              <w:rPr>
                <w:lang w:val="it-IT"/>
              </w:rPr>
            </w:pPr>
          </w:p>
          <w:p w14:paraId="6896753A" w14:textId="77777777" w:rsidR="00A6105D" w:rsidRPr="004744BA" w:rsidRDefault="00A6105D" w:rsidP="0039532D">
            <w:pPr>
              <w:rPr>
                <w:lang w:val="it-IT"/>
              </w:rPr>
            </w:pPr>
            <w:r w:rsidRPr="004744BA">
              <w:rPr>
                <w:lang w:val="it-IT"/>
              </w:rPr>
              <w:t>Susanna Laino, Alarcon &amp; Harris PR</w:t>
            </w:r>
          </w:p>
          <w:p w14:paraId="6F1C1FD6" w14:textId="77777777" w:rsidR="00A6105D" w:rsidRPr="004744BA" w:rsidRDefault="00A6105D" w:rsidP="0039532D">
            <w:pPr>
              <w:rPr>
                <w:lang w:val="it-IT"/>
              </w:rPr>
            </w:pPr>
            <w:r w:rsidRPr="004744BA">
              <w:rPr>
                <w:lang w:val="it-IT"/>
              </w:rPr>
              <w:t>T: +39 0722 331928</w:t>
            </w:r>
          </w:p>
          <w:p w14:paraId="24FE58EB" w14:textId="77777777" w:rsidR="00A6105D" w:rsidRPr="004744BA" w:rsidRDefault="00A6105D" w:rsidP="0039532D">
            <w:pPr>
              <w:rPr>
                <w:lang w:val="it-IT"/>
              </w:rPr>
            </w:pPr>
            <w:r w:rsidRPr="004744BA">
              <w:rPr>
                <w:lang w:val="it-IT"/>
              </w:rPr>
              <w:t>M: +39 389 474 6376</w:t>
            </w:r>
          </w:p>
          <w:p w14:paraId="4CA5F2BB" w14:textId="1018022B" w:rsidR="00A6105D" w:rsidRPr="004744BA" w:rsidRDefault="00A6105D" w:rsidP="0039532D">
            <w:pPr>
              <w:rPr>
                <w:lang w:val="it-IT"/>
              </w:rPr>
            </w:pPr>
            <w:r w:rsidRPr="004744BA">
              <w:rPr>
                <w:lang w:val="it-IT"/>
              </w:rPr>
              <w:t xml:space="preserve">E: </w:t>
            </w:r>
            <w:hyperlink r:id="rId11" w:history="1">
              <w:r w:rsidRPr="004744BA">
                <w:rPr>
                  <w:lang w:val="it-IT"/>
                </w:rPr>
                <w:t>susanna.laino@alarconyharris.com</w:t>
              </w:r>
            </w:hyperlink>
            <w:r w:rsidR="00FE2D8F" w:rsidRPr="004744BA">
              <w:rPr>
                <w:lang w:val="it-IT"/>
              </w:rPr>
              <w:t xml:space="preserve"> </w:t>
            </w:r>
          </w:p>
          <w:p w14:paraId="155DD517" w14:textId="0417ECF6" w:rsidR="00A6105D" w:rsidRPr="00A6105D" w:rsidRDefault="00A6105D" w:rsidP="0039532D">
            <w:r w:rsidRPr="00A6105D">
              <w:t xml:space="preserve">W: </w:t>
            </w:r>
            <w:hyperlink r:id="rId12" w:history="1">
              <w:r w:rsidRPr="00A6105D">
                <w:t>www.alarconyharris.com</w:t>
              </w:r>
            </w:hyperlink>
            <w:r w:rsidR="00FE2D8F">
              <w:t xml:space="preserve"> </w:t>
            </w:r>
          </w:p>
        </w:tc>
        <w:tc>
          <w:tcPr>
            <w:tcW w:w="4675" w:type="dxa"/>
            <w:hideMark/>
          </w:tcPr>
          <w:p w14:paraId="4BC48F13" w14:textId="77777777" w:rsidR="00A6105D" w:rsidRPr="00A6105D" w:rsidRDefault="00A6105D" w:rsidP="0039532D"/>
          <w:p w14:paraId="4EB19CD3" w14:textId="77777777" w:rsidR="00A6105D" w:rsidRPr="00A6105D" w:rsidRDefault="00A6105D" w:rsidP="0039532D"/>
          <w:p w14:paraId="0EDA2B17" w14:textId="77777777" w:rsidR="00A6105D" w:rsidRPr="00A6105D" w:rsidRDefault="00A6105D" w:rsidP="0039532D">
            <w:r w:rsidRPr="00A6105D">
              <w:t>Marijke Bellemans</w:t>
            </w:r>
          </w:p>
          <w:p w14:paraId="62B3BC10" w14:textId="77777777" w:rsidR="00A6105D" w:rsidRPr="00A6105D" w:rsidRDefault="00A6105D" w:rsidP="0039532D">
            <w:r w:rsidRPr="00A6105D">
              <w:t>Marketing Communication Manager TOMRA Food</w:t>
            </w:r>
          </w:p>
          <w:p w14:paraId="2442A02F" w14:textId="77777777" w:rsidR="00A6105D" w:rsidRPr="00A6105D" w:rsidRDefault="00A6105D" w:rsidP="0039532D">
            <w:r w:rsidRPr="00A6105D">
              <w:t xml:space="preserve">Research Park </w:t>
            </w:r>
            <w:proofErr w:type="spellStart"/>
            <w:r w:rsidRPr="00A6105D">
              <w:t>Haasrode</w:t>
            </w:r>
            <w:proofErr w:type="spellEnd"/>
            <w:r w:rsidRPr="00A6105D">
              <w:t xml:space="preserve"> 1622 – </w:t>
            </w:r>
            <w:proofErr w:type="spellStart"/>
            <w:r w:rsidRPr="00A6105D">
              <w:t>Romeinse</w:t>
            </w:r>
            <w:proofErr w:type="spellEnd"/>
            <w:r w:rsidRPr="00A6105D">
              <w:t xml:space="preserve"> </w:t>
            </w:r>
            <w:proofErr w:type="spellStart"/>
            <w:r w:rsidRPr="00A6105D">
              <w:t>straat</w:t>
            </w:r>
            <w:proofErr w:type="spellEnd"/>
            <w:r w:rsidRPr="00A6105D">
              <w:t xml:space="preserve"> 20 </w:t>
            </w:r>
          </w:p>
          <w:p w14:paraId="2B07F3E8" w14:textId="77777777" w:rsidR="00A6105D" w:rsidRPr="00A6105D" w:rsidRDefault="00A6105D" w:rsidP="0039532D">
            <w:r w:rsidRPr="00A6105D">
              <w:t>3001 Leuven, Belgium</w:t>
            </w:r>
          </w:p>
          <w:p w14:paraId="6B24D409" w14:textId="77777777" w:rsidR="00A6105D" w:rsidRPr="00A6105D" w:rsidRDefault="00A6105D" w:rsidP="0039532D">
            <w:r w:rsidRPr="00A6105D">
              <w:t>M: +32 (0)476 74 19 18</w:t>
            </w:r>
          </w:p>
          <w:p w14:paraId="7EE7456B" w14:textId="24EA5BD5" w:rsidR="00A6105D" w:rsidRPr="00A6105D" w:rsidRDefault="00A6105D" w:rsidP="0039532D">
            <w:r w:rsidRPr="00A6105D">
              <w:t>E: </w:t>
            </w:r>
            <w:hyperlink r:id="rId13" w:history="1">
              <w:r w:rsidRPr="00A6105D">
                <w:t>marijke.bellemans@tomra.com</w:t>
              </w:r>
            </w:hyperlink>
            <w:r w:rsidR="00FE2D8F">
              <w:t xml:space="preserve"> </w:t>
            </w:r>
            <w:r w:rsidRPr="00A6105D">
              <w:t> </w:t>
            </w:r>
          </w:p>
          <w:p w14:paraId="095F064C" w14:textId="4DD1B246" w:rsidR="00A6105D" w:rsidRPr="00A6105D" w:rsidRDefault="00A6105D" w:rsidP="0039532D">
            <w:r w:rsidRPr="00A6105D">
              <w:t xml:space="preserve">W: </w:t>
            </w:r>
            <w:hyperlink r:id="rId14" w:history="1">
              <w:r w:rsidRPr="00A6105D">
                <w:t>www.tomra.com/food</w:t>
              </w:r>
            </w:hyperlink>
            <w:r w:rsidR="00FE2D8F">
              <w:t xml:space="preserve"> </w:t>
            </w:r>
          </w:p>
        </w:tc>
      </w:tr>
    </w:tbl>
    <w:p w14:paraId="0252B988" w14:textId="77777777" w:rsidR="00A6105D" w:rsidRPr="00A6105D" w:rsidRDefault="00A6105D" w:rsidP="00A6105D">
      <w:pPr>
        <w:spacing w:after="0" w:line="240" w:lineRule="auto"/>
        <w:rPr>
          <w:lang w:val="en-US"/>
        </w:rPr>
      </w:pPr>
    </w:p>
    <w:p w14:paraId="111FECB2" w14:textId="77777777" w:rsidR="00FA024F" w:rsidRPr="00AB2800" w:rsidRDefault="00FA024F" w:rsidP="00506FAD">
      <w:pPr>
        <w:rPr>
          <w:rFonts w:ascii="Arial Narrow" w:hAnsi="Arial Narrow" w:cstheme="minorHAnsi"/>
          <w:b/>
          <w:bCs/>
          <w:lang w:val="nl-BE"/>
        </w:rPr>
      </w:pPr>
    </w:p>
    <w:sectPr w:rsidR="00FA024F" w:rsidRPr="00AB2800">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0E6D70" w14:textId="77777777" w:rsidR="00EA27FD" w:rsidRDefault="00EA27FD" w:rsidP="00F26285">
      <w:pPr>
        <w:spacing w:after="0" w:line="240" w:lineRule="auto"/>
      </w:pPr>
      <w:r>
        <w:separator/>
      </w:r>
    </w:p>
  </w:endnote>
  <w:endnote w:type="continuationSeparator" w:id="0">
    <w:p w14:paraId="53A95C9F" w14:textId="77777777" w:rsidR="00EA27FD" w:rsidRDefault="00EA27FD" w:rsidP="00F26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rlito">
    <w:altName w:val="Calibri"/>
    <w:panose1 w:val="020B0604020202020204"/>
    <w:charset w:val="00"/>
    <w:family w:val="swiss"/>
    <w:pitch w:val="variable"/>
    <w:sig w:usb0="E10002FF" w:usb1="5000E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EAD667" w14:textId="77777777" w:rsidR="00EA27FD" w:rsidRDefault="00EA27FD" w:rsidP="00F26285">
      <w:pPr>
        <w:spacing w:after="0" w:line="240" w:lineRule="auto"/>
      </w:pPr>
      <w:r>
        <w:separator/>
      </w:r>
    </w:p>
  </w:footnote>
  <w:footnote w:type="continuationSeparator" w:id="0">
    <w:p w14:paraId="5C8DAC6A" w14:textId="77777777" w:rsidR="00EA27FD" w:rsidRDefault="00EA27FD" w:rsidP="00F262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7EF33" w14:textId="77777777" w:rsidR="00825AF7" w:rsidRPr="00FD0C47" w:rsidRDefault="00825AF7" w:rsidP="00F26285">
    <w:pPr>
      <w:pStyle w:val="Sottotitolo"/>
    </w:pPr>
    <w:r w:rsidRPr="00F5530E">
      <w:rPr>
        <w:noProof/>
        <w:color w:val="7F7F7F" w:themeColor="text1" w:themeTint="80"/>
        <w:lang w:val="es-ES" w:eastAsia="es-ES"/>
      </w:rPr>
      <mc:AlternateContent>
        <mc:Choice Requires="wps">
          <w:drawing>
            <wp:anchor distT="45720" distB="45720" distL="114300" distR="114300" simplePos="0" relativeHeight="251660288" behindDoc="0" locked="0" layoutInCell="1" allowOverlap="1" wp14:anchorId="7D7068AA" wp14:editId="6EECD77A">
              <wp:simplePos x="0" y="0"/>
              <wp:positionH relativeFrom="column">
                <wp:posOffset>5018405</wp:posOffset>
              </wp:positionH>
              <wp:positionV relativeFrom="paragraph">
                <wp:posOffset>7620</wp:posOffset>
              </wp:positionV>
              <wp:extent cx="1085850" cy="1404620"/>
              <wp:effectExtent l="0" t="0" r="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404620"/>
                      </a:xfrm>
                      <a:prstGeom prst="rect">
                        <a:avLst/>
                      </a:prstGeom>
                      <a:solidFill>
                        <a:srgbClr val="FFFFFF"/>
                      </a:solidFill>
                      <a:ln w="9525">
                        <a:noFill/>
                        <a:miter lim="800000"/>
                        <a:headEnd/>
                        <a:tailEnd/>
                      </a:ln>
                    </wps:spPr>
                    <wps:txbx>
                      <w:txbxContent>
                        <w:p w14:paraId="0230D9AB" w14:textId="5617D917" w:rsidR="00825AF7" w:rsidRDefault="000E10DB" w:rsidP="00F26285">
                          <w:pPr>
                            <w:pStyle w:val="Sottotitolo"/>
                          </w:pPr>
                          <w:r>
                            <w:t>Press release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7068AA" id="_x0000_t202" coordsize="21600,21600" o:spt="202" path="m,l,21600r21600,l21600,xe">
              <v:stroke joinstyle="miter"/>
              <v:path gradientshapeok="t" o:connecttype="rect"/>
            </v:shapetype>
            <v:shape id="Text Box 2" o:spid="_x0000_s1026" type="#_x0000_t202" style="position:absolute;margin-left:395.15pt;margin-top:.6pt;width:85.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" stroked="f">
              <v:textbox style="mso-fit-shape-to-text:t">
                <w:txbxContent>
                  <w:p w14:paraId="0230D9AB" w14:textId="5617D917" w:rsidR="00825AF7" w:rsidRDefault="000E10DB" w:rsidP="00F26285">
                    <w:pPr>
                      <w:pStyle w:val="Sottotitolo"/>
                    </w:pPr>
                    <w:r>
                      <w:t>Press release</w:t>
                    </w:r>
                  </w:p>
                </w:txbxContent>
              </v:textbox>
              <w10:wrap type="square"/>
            </v:shape>
          </w:pict>
        </mc:Fallback>
      </mc:AlternateContent>
    </w:r>
    <w:r w:rsidRPr="00FD0C47">
      <w:rPr>
        <w:noProof/>
        <w:color w:val="7F7F7F" w:themeColor="text1" w:themeTint="80"/>
        <w:lang w:val="es-ES" w:eastAsia="es-ES"/>
      </w:rPr>
      <w:drawing>
        <wp:anchor distT="0" distB="0" distL="114300" distR="114300" simplePos="0" relativeHeight="251659264" behindDoc="0" locked="0" layoutInCell="1" allowOverlap="1" wp14:anchorId="41C379C0" wp14:editId="0322915F">
          <wp:simplePos x="0" y="0"/>
          <wp:positionH relativeFrom="column">
            <wp:posOffset>-188877</wp:posOffset>
          </wp:positionH>
          <wp:positionV relativeFrom="paragraph">
            <wp:posOffset>-183108</wp:posOffset>
          </wp:positionV>
          <wp:extent cx="1876425" cy="65207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MRA Food_Compac_Vertical_CMYK.jpg"/>
                  <pic:cNvPicPr/>
                </pic:nvPicPr>
                <pic:blipFill>
                  <a:blip r:embed="rId1">
                    <a:extLst>
                      <a:ext uri="{28A0092B-C50C-407E-A947-70E740481C1C}">
                        <a14:useLocalDpi xmlns:a14="http://schemas.microsoft.com/office/drawing/2010/main" val="0"/>
                      </a:ext>
                    </a:extLst>
                  </a:blip>
                  <a:stretch>
                    <a:fillRect/>
                  </a:stretch>
                </pic:blipFill>
                <pic:spPr>
                  <a:xfrm>
                    <a:off x="0" y="0"/>
                    <a:ext cx="1876425" cy="652074"/>
                  </a:xfrm>
                  <a:prstGeom prst="rect">
                    <a:avLst/>
                  </a:prstGeom>
                </pic:spPr>
              </pic:pic>
            </a:graphicData>
          </a:graphic>
          <wp14:sizeRelH relativeFrom="margin">
            <wp14:pctWidth>0</wp14:pctWidth>
          </wp14:sizeRelH>
          <wp14:sizeRelV relativeFrom="margin">
            <wp14:pctHeight>0</wp14:pctHeight>
          </wp14:sizeRelV>
        </wp:anchor>
      </w:drawing>
    </w:r>
    <w:r w:rsidRPr="00FD0C47">
      <w:rPr>
        <w:color w:val="7F7F7F" w:themeColor="text1" w:themeTint="80"/>
      </w:rPr>
      <w:t xml:space="preserve">        </w:t>
    </w:r>
    <w:r w:rsidRPr="00FD0C47">
      <w:t xml:space="preserve">                                                                   </w:t>
    </w:r>
  </w:p>
  <w:p w14:paraId="0863E1E9" w14:textId="2B2E9EE7" w:rsidR="00825AF7" w:rsidRDefault="00825AF7">
    <w:pPr>
      <w:pStyle w:val="Intestazione"/>
    </w:pPr>
  </w:p>
  <w:p w14:paraId="3692CD93" w14:textId="77777777" w:rsidR="0070306B" w:rsidRDefault="0070306B">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QwNLUwtjQ1s7C0NDFX0lEKTi0uzszPAykwqQUAbs4PaCwAAAA="/>
  </w:docVars>
  <w:rsids>
    <w:rsidRoot w:val="00AA643F"/>
    <w:rsid w:val="00002BA0"/>
    <w:rsid w:val="00016919"/>
    <w:rsid w:val="000256E3"/>
    <w:rsid w:val="00026783"/>
    <w:rsid w:val="00040141"/>
    <w:rsid w:val="000461EE"/>
    <w:rsid w:val="00046F73"/>
    <w:rsid w:val="00050DF0"/>
    <w:rsid w:val="00051671"/>
    <w:rsid w:val="00056791"/>
    <w:rsid w:val="00064E60"/>
    <w:rsid w:val="0006700D"/>
    <w:rsid w:val="00073A5E"/>
    <w:rsid w:val="00073DEF"/>
    <w:rsid w:val="00076C81"/>
    <w:rsid w:val="0009722D"/>
    <w:rsid w:val="000B769F"/>
    <w:rsid w:val="000C2A01"/>
    <w:rsid w:val="000C4358"/>
    <w:rsid w:val="000E10DB"/>
    <w:rsid w:val="000F12E1"/>
    <w:rsid w:val="000F3976"/>
    <w:rsid w:val="00113182"/>
    <w:rsid w:val="00121C92"/>
    <w:rsid w:val="00123D1A"/>
    <w:rsid w:val="00123D7D"/>
    <w:rsid w:val="00126BE2"/>
    <w:rsid w:val="0012731E"/>
    <w:rsid w:val="00127C5E"/>
    <w:rsid w:val="001314C6"/>
    <w:rsid w:val="001367D2"/>
    <w:rsid w:val="00144613"/>
    <w:rsid w:val="00146E7B"/>
    <w:rsid w:val="00155252"/>
    <w:rsid w:val="00155B85"/>
    <w:rsid w:val="001604F1"/>
    <w:rsid w:val="00167325"/>
    <w:rsid w:val="001968D8"/>
    <w:rsid w:val="001A4357"/>
    <w:rsid w:val="001A6059"/>
    <w:rsid w:val="001C6837"/>
    <w:rsid w:val="001D7365"/>
    <w:rsid w:val="001F30D4"/>
    <w:rsid w:val="00201C82"/>
    <w:rsid w:val="00216E27"/>
    <w:rsid w:val="002233D5"/>
    <w:rsid w:val="002415E1"/>
    <w:rsid w:val="00243ACD"/>
    <w:rsid w:val="00247BB1"/>
    <w:rsid w:val="002507E6"/>
    <w:rsid w:val="0025365F"/>
    <w:rsid w:val="002569A6"/>
    <w:rsid w:val="002622AC"/>
    <w:rsid w:val="002755E4"/>
    <w:rsid w:val="0029656A"/>
    <w:rsid w:val="00297633"/>
    <w:rsid w:val="002A079E"/>
    <w:rsid w:val="002B77E4"/>
    <w:rsid w:val="002C3141"/>
    <w:rsid w:val="002D2C33"/>
    <w:rsid w:val="002D2F72"/>
    <w:rsid w:val="002D5EF2"/>
    <w:rsid w:val="002E026D"/>
    <w:rsid w:val="002E3ADA"/>
    <w:rsid w:val="002E6261"/>
    <w:rsid w:val="002F5EB7"/>
    <w:rsid w:val="00300EAE"/>
    <w:rsid w:val="00304530"/>
    <w:rsid w:val="003058C6"/>
    <w:rsid w:val="0031404E"/>
    <w:rsid w:val="00326CEC"/>
    <w:rsid w:val="00330466"/>
    <w:rsid w:val="00340A38"/>
    <w:rsid w:val="00345B5E"/>
    <w:rsid w:val="00345F74"/>
    <w:rsid w:val="00355747"/>
    <w:rsid w:val="003762F6"/>
    <w:rsid w:val="00382197"/>
    <w:rsid w:val="003849FA"/>
    <w:rsid w:val="003911C8"/>
    <w:rsid w:val="003B2FB2"/>
    <w:rsid w:val="003B7583"/>
    <w:rsid w:val="003C1C7A"/>
    <w:rsid w:val="003C62F4"/>
    <w:rsid w:val="003E4652"/>
    <w:rsid w:val="003E734A"/>
    <w:rsid w:val="003F2C91"/>
    <w:rsid w:val="0040102F"/>
    <w:rsid w:val="0040103C"/>
    <w:rsid w:val="0043353D"/>
    <w:rsid w:val="00457413"/>
    <w:rsid w:val="00461568"/>
    <w:rsid w:val="004744BA"/>
    <w:rsid w:val="00496C93"/>
    <w:rsid w:val="004A7657"/>
    <w:rsid w:val="004B7BB8"/>
    <w:rsid w:val="004C5831"/>
    <w:rsid w:val="004E583A"/>
    <w:rsid w:val="004E7134"/>
    <w:rsid w:val="004F00FD"/>
    <w:rsid w:val="004F324E"/>
    <w:rsid w:val="004F61B9"/>
    <w:rsid w:val="00506355"/>
    <w:rsid w:val="00506FAD"/>
    <w:rsid w:val="00523695"/>
    <w:rsid w:val="005246BA"/>
    <w:rsid w:val="00525437"/>
    <w:rsid w:val="00535D8D"/>
    <w:rsid w:val="0054160B"/>
    <w:rsid w:val="00554A29"/>
    <w:rsid w:val="005578B2"/>
    <w:rsid w:val="00581636"/>
    <w:rsid w:val="00582498"/>
    <w:rsid w:val="00584F1A"/>
    <w:rsid w:val="00590DC9"/>
    <w:rsid w:val="005B7017"/>
    <w:rsid w:val="005C14C6"/>
    <w:rsid w:val="005C2E0F"/>
    <w:rsid w:val="005E41AC"/>
    <w:rsid w:val="005F2FDB"/>
    <w:rsid w:val="0060267C"/>
    <w:rsid w:val="006045FD"/>
    <w:rsid w:val="006124FD"/>
    <w:rsid w:val="00617BD7"/>
    <w:rsid w:val="006316BD"/>
    <w:rsid w:val="00646632"/>
    <w:rsid w:val="006509DE"/>
    <w:rsid w:val="00654E91"/>
    <w:rsid w:val="006720D9"/>
    <w:rsid w:val="006835B3"/>
    <w:rsid w:val="00692B4E"/>
    <w:rsid w:val="00693788"/>
    <w:rsid w:val="00695CD3"/>
    <w:rsid w:val="006970E2"/>
    <w:rsid w:val="006A162B"/>
    <w:rsid w:val="006D0808"/>
    <w:rsid w:val="006D3420"/>
    <w:rsid w:val="006D6FA0"/>
    <w:rsid w:val="006E059F"/>
    <w:rsid w:val="006E33CA"/>
    <w:rsid w:val="006E7B0F"/>
    <w:rsid w:val="006F3FAC"/>
    <w:rsid w:val="006F54F1"/>
    <w:rsid w:val="007011F0"/>
    <w:rsid w:val="0070306B"/>
    <w:rsid w:val="00723F0E"/>
    <w:rsid w:val="00724F22"/>
    <w:rsid w:val="0072711E"/>
    <w:rsid w:val="0073604B"/>
    <w:rsid w:val="00750E3B"/>
    <w:rsid w:val="007544E9"/>
    <w:rsid w:val="00763980"/>
    <w:rsid w:val="00765CB1"/>
    <w:rsid w:val="0077317A"/>
    <w:rsid w:val="007811E7"/>
    <w:rsid w:val="0078775F"/>
    <w:rsid w:val="007A0E4A"/>
    <w:rsid w:val="007A1BBE"/>
    <w:rsid w:val="007A3D63"/>
    <w:rsid w:val="007B1EF4"/>
    <w:rsid w:val="007E19A9"/>
    <w:rsid w:val="007E1A68"/>
    <w:rsid w:val="007F1309"/>
    <w:rsid w:val="007F40CD"/>
    <w:rsid w:val="008022BA"/>
    <w:rsid w:val="00806CC8"/>
    <w:rsid w:val="008102AE"/>
    <w:rsid w:val="0082302D"/>
    <w:rsid w:val="00825AF7"/>
    <w:rsid w:val="00826479"/>
    <w:rsid w:val="00827CEC"/>
    <w:rsid w:val="00833686"/>
    <w:rsid w:val="008475F4"/>
    <w:rsid w:val="00850D05"/>
    <w:rsid w:val="008562B9"/>
    <w:rsid w:val="008615BD"/>
    <w:rsid w:val="00880732"/>
    <w:rsid w:val="0088692B"/>
    <w:rsid w:val="0089449D"/>
    <w:rsid w:val="00897344"/>
    <w:rsid w:val="008B7770"/>
    <w:rsid w:val="008C7AC5"/>
    <w:rsid w:val="008D3E21"/>
    <w:rsid w:val="008D47AC"/>
    <w:rsid w:val="008D661B"/>
    <w:rsid w:val="008E2263"/>
    <w:rsid w:val="008E40A8"/>
    <w:rsid w:val="008F1281"/>
    <w:rsid w:val="009024DA"/>
    <w:rsid w:val="0090487C"/>
    <w:rsid w:val="00904D68"/>
    <w:rsid w:val="0092009D"/>
    <w:rsid w:val="00922018"/>
    <w:rsid w:val="009308EF"/>
    <w:rsid w:val="00947230"/>
    <w:rsid w:val="009506D8"/>
    <w:rsid w:val="00950CB6"/>
    <w:rsid w:val="00960242"/>
    <w:rsid w:val="00967AEE"/>
    <w:rsid w:val="009A0567"/>
    <w:rsid w:val="009A1B2C"/>
    <w:rsid w:val="009A331C"/>
    <w:rsid w:val="009B0C39"/>
    <w:rsid w:val="009B58EA"/>
    <w:rsid w:val="009B6611"/>
    <w:rsid w:val="009D1786"/>
    <w:rsid w:val="009D28C6"/>
    <w:rsid w:val="009E239F"/>
    <w:rsid w:val="009F6E05"/>
    <w:rsid w:val="00A00DC6"/>
    <w:rsid w:val="00A107EF"/>
    <w:rsid w:val="00A174E2"/>
    <w:rsid w:val="00A22B26"/>
    <w:rsid w:val="00A266E2"/>
    <w:rsid w:val="00A3177C"/>
    <w:rsid w:val="00A33454"/>
    <w:rsid w:val="00A360C3"/>
    <w:rsid w:val="00A37468"/>
    <w:rsid w:val="00A41DB5"/>
    <w:rsid w:val="00A54731"/>
    <w:rsid w:val="00A6105D"/>
    <w:rsid w:val="00A61187"/>
    <w:rsid w:val="00A65FE2"/>
    <w:rsid w:val="00A81704"/>
    <w:rsid w:val="00AA194A"/>
    <w:rsid w:val="00AA26DE"/>
    <w:rsid w:val="00AA643F"/>
    <w:rsid w:val="00AB20B5"/>
    <w:rsid w:val="00AB2800"/>
    <w:rsid w:val="00AB615A"/>
    <w:rsid w:val="00AC0ADA"/>
    <w:rsid w:val="00AD2347"/>
    <w:rsid w:val="00AD3B8D"/>
    <w:rsid w:val="00AE08D0"/>
    <w:rsid w:val="00AF3416"/>
    <w:rsid w:val="00B04F27"/>
    <w:rsid w:val="00B13BC2"/>
    <w:rsid w:val="00B1521E"/>
    <w:rsid w:val="00B20A3B"/>
    <w:rsid w:val="00B22178"/>
    <w:rsid w:val="00B3212C"/>
    <w:rsid w:val="00B40E75"/>
    <w:rsid w:val="00B56B36"/>
    <w:rsid w:val="00B76F73"/>
    <w:rsid w:val="00B8653B"/>
    <w:rsid w:val="00B86835"/>
    <w:rsid w:val="00B9671E"/>
    <w:rsid w:val="00BB4CDA"/>
    <w:rsid w:val="00BB5907"/>
    <w:rsid w:val="00BC07A9"/>
    <w:rsid w:val="00BC1027"/>
    <w:rsid w:val="00BC1438"/>
    <w:rsid w:val="00BC24D0"/>
    <w:rsid w:val="00BE1261"/>
    <w:rsid w:val="00BE3624"/>
    <w:rsid w:val="00BE6308"/>
    <w:rsid w:val="00BE6BFA"/>
    <w:rsid w:val="00BF19AA"/>
    <w:rsid w:val="00BF3A5A"/>
    <w:rsid w:val="00C0489F"/>
    <w:rsid w:val="00C10022"/>
    <w:rsid w:val="00C1443A"/>
    <w:rsid w:val="00C23B9A"/>
    <w:rsid w:val="00C35682"/>
    <w:rsid w:val="00C36EAF"/>
    <w:rsid w:val="00C463D3"/>
    <w:rsid w:val="00C467D4"/>
    <w:rsid w:val="00C6428E"/>
    <w:rsid w:val="00C669AB"/>
    <w:rsid w:val="00C674EA"/>
    <w:rsid w:val="00C71892"/>
    <w:rsid w:val="00C75F1A"/>
    <w:rsid w:val="00C92DA8"/>
    <w:rsid w:val="00C93476"/>
    <w:rsid w:val="00CA752A"/>
    <w:rsid w:val="00CA7F9F"/>
    <w:rsid w:val="00CE2C86"/>
    <w:rsid w:val="00CE42BA"/>
    <w:rsid w:val="00CE548E"/>
    <w:rsid w:val="00CE72D6"/>
    <w:rsid w:val="00CF39DC"/>
    <w:rsid w:val="00D24695"/>
    <w:rsid w:val="00D24BEE"/>
    <w:rsid w:val="00D32AF0"/>
    <w:rsid w:val="00D3344F"/>
    <w:rsid w:val="00D33D01"/>
    <w:rsid w:val="00D34294"/>
    <w:rsid w:val="00D4436B"/>
    <w:rsid w:val="00D45602"/>
    <w:rsid w:val="00D520CE"/>
    <w:rsid w:val="00D6095B"/>
    <w:rsid w:val="00D633A8"/>
    <w:rsid w:val="00D636E1"/>
    <w:rsid w:val="00D77ED7"/>
    <w:rsid w:val="00D85728"/>
    <w:rsid w:val="00DB21AE"/>
    <w:rsid w:val="00DB5573"/>
    <w:rsid w:val="00DB6D59"/>
    <w:rsid w:val="00DC36B4"/>
    <w:rsid w:val="00DC6165"/>
    <w:rsid w:val="00DC7A41"/>
    <w:rsid w:val="00DE333B"/>
    <w:rsid w:val="00DE4455"/>
    <w:rsid w:val="00DE7F7A"/>
    <w:rsid w:val="00DF1BDE"/>
    <w:rsid w:val="00DF32B8"/>
    <w:rsid w:val="00DF3652"/>
    <w:rsid w:val="00E0496B"/>
    <w:rsid w:val="00E066A9"/>
    <w:rsid w:val="00E16142"/>
    <w:rsid w:val="00E22A2A"/>
    <w:rsid w:val="00E27F93"/>
    <w:rsid w:val="00E304A6"/>
    <w:rsid w:val="00E47708"/>
    <w:rsid w:val="00E5323B"/>
    <w:rsid w:val="00E57E88"/>
    <w:rsid w:val="00E6DF15"/>
    <w:rsid w:val="00E7122A"/>
    <w:rsid w:val="00E82DB8"/>
    <w:rsid w:val="00E8327D"/>
    <w:rsid w:val="00EA27FD"/>
    <w:rsid w:val="00EB0B15"/>
    <w:rsid w:val="00EB6AE9"/>
    <w:rsid w:val="00EC0DA1"/>
    <w:rsid w:val="00EC2788"/>
    <w:rsid w:val="00EC5C6A"/>
    <w:rsid w:val="00EC6835"/>
    <w:rsid w:val="00ED5BD1"/>
    <w:rsid w:val="00F0059D"/>
    <w:rsid w:val="00F00B48"/>
    <w:rsid w:val="00F03562"/>
    <w:rsid w:val="00F05282"/>
    <w:rsid w:val="00F061D4"/>
    <w:rsid w:val="00F14134"/>
    <w:rsid w:val="00F22F69"/>
    <w:rsid w:val="00F26285"/>
    <w:rsid w:val="00F26CAF"/>
    <w:rsid w:val="00F31556"/>
    <w:rsid w:val="00F3182F"/>
    <w:rsid w:val="00F337C8"/>
    <w:rsid w:val="00F34BD0"/>
    <w:rsid w:val="00F71DCD"/>
    <w:rsid w:val="00F814FC"/>
    <w:rsid w:val="00F828C5"/>
    <w:rsid w:val="00F83598"/>
    <w:rsid w:val="00F85881"/>
    <w:rsid w:val="00F867FE"/>
    <w:rsid w:val="00F924CF"/>
    <w:rsid w:val="00F937C1"/>
    <w:rsid w:val="00F94FCF"/>
    <w:rsid w:val="00F95CB0"/>
    <w:rsid w:val="00FA024F"/>
    <w:rsid w:val="00FA6254"/>
    <w:rsid w:val="00FC285D"/>
    <w:rsid w:val="00FC6DDB"/>
    <w:rsid w:val="00FD080F"/>
    <w:rsid w:val="00FE2D8F"/>
    <w:rsid w:val="0180A609"/>
    <w:rsid w:val="0180D8DA"/>
    <w:rsid w:val="01C5CFC9"/>
    <w:rsid w:val="01E28E93"/>
    <w:rsid w:val="01EF8B79"/>
    <w:rsid w:val="02DE0B40"/>
    <w:rsid w:val="02FDF233"/>
    <w:rsid w:val="036DB8D5"/>
    <w:rsid w:val="0387AD40"/>
    <w:rsid w:val="03B477F1"/>
    <w:rsid w:val="03D8F170"/>
    <w:rsid w:val="045DE720"/>
    <w:rsid w:val="0472EB35"/>
    <w:rsid w:val="04A7A36C"/>
    <w:rsid w:val="04B6CA12"/>
    <w:rsid w:val="04D4A0EE"/>
    <w:rsid w:val="054E1D43"/>
    <w:rsid w:val="064CC219"/>
    <w:rsid w:val="064D2041"/>
    <w:rsid w:val="0659422B"/>
    <w:rsid w:val="06A68A4C"/>
    <w:rsid w:val="06DB4283"/>
    <w:rsid w:val="076CEB16"/>
    <w:rsid w:val="0853967F"/>
    <w:rsid w:val="096BD1F6"/>
    <w:rsid w:val="0AE0347B"/>
    <w:rsid w:val="0B1D70B5"/>
    <w:rsid w:val="0C014130"/>
    <w:rsid w:val="0C55604E"/>
    <w:rsid w:val="0CC13669"/>
    <w:rsid w:val="0ECEA5F9"/>
    <w:rsid w:val="0F4772A9"/>
    <w:rsid w:val="0F7D36E0"/>
    <w:rsid w:val="0FE959F4"/>
    <w:rsid w:val="10464A50"/>
    <w:rsid w:val="10F47EDC"/>
    <w:rsid w:val="11E840D4"/>
    <w:rsid w:val="12BE7AB4"/>
    <w:rsid w:val="131B9DE1"/>
    <w:rsid w:val="1372752C"/>
    <w:rsid w:val="13A19A48"/>
    <w:rsid w:val="14135BE8"/>
    <w:rsid w:val="1468918F"/>
    <w:rsid w:val="148880D6"/>
    <w:rsid w:val="150F0B66"/>
    <w:rsid w:val="154F3CF8"/>
    <w:rsid w:val="1598F944"/>
    <w:rsid w:val="16B42A13"/>
    <w:rsid w:val="18C3B93C"/>
    <w:rsid w:val="18EF83DF"/>
    <w:rsid w:val="19ADF723"/>
    <w:rsid w:val="1A67A50A"/>
    <w:rsid w:val="1AA4AE73"/>
    <w:rsid w:val="1AB16156"/>
    <w:rsid w:val="1B3E11BB"/>
    <w:rsid w:val="1B57DB2D"/>
    <w:rsid w:val="1E3CD6F9"/>
    <w:rsid w:val="1EA6DDE4"/>
    <w:rsid w:val="1FEA79A9"/>
    <w:rsid w:val="200705A2"/>
    <w:rsid w:val="207401E5"/>
    <w:rsid w:val="209D7392"/>
    <w:rsid w:val="20BDBE31"/>
    <w:rsid w:val="20E9F265"/>
    <w:rsid w:val="217C3175"/>
    <w:rsid w:val="21B0E9AC"/>
    <w:rsid w:val="220DDA08"/>
    <w:rsid w:val="2225A0A4"/>
    <w:rsid w:val="224DD8C9"/>
    <w:rsid w:val="226F5CF0"/>
    <w:rsid w:val="229C5A72"/>
    <w:rsid w:val="2372C723"/>
    <w:rsid w:val="24147B9D"/>
    <w:rsid w:val="244933D4"/>
    <w:rsid w:val="26002C67"/>
    <w:rsid w:val="2650083A"/>
    <w:rsid w:val="266C9433"/>
    <w:rsid w:val="272B0777"/>
    <w:rsid w:val="27C5013C"/>
    <w:rsid w:val="27CCEEC2"/>
    <w:rsid w:val="2831FD7F"/>
    <w:rsid w:val="288B6206"/>
    <w:rsid w:val="299ED820"/>
    <w:rsid w:val="29CBD5A2"/>
    <w:rsid w:val="29F8A053"/>
    <w:rsid w:val="2A1D19D2"/>
    <w:rsid w:val="2A4584C8"/>
    <w:rsid w:val="2A8A48E6"/>
    <w:rsid w:val="2ACA47A7"/>
    <w:rsid w:val="2B0F3E96"/>
    <w:rsid w:val="2B151BAC"/>
    <w:rsid w:val="2BEF3601"/>
    <w:rsid w:val="2C7BE666"/>
    <w:rsid w:val="2C8E0435"/>
    <w:rsid w:val="2CBDE7FD"/>
    <w:rsid w:val="2D7C5B41"/>
    <w:rsid w:val="2DD918CC"/>
    <w:rsid w:val="2E6F86BC"/>
    <w:rsid w:val="2F263F4B"/>
    <w:rsid w:val="2F82FCD6"/>
    <w:rsid w:val="30D318AD"/>
    <w:rsid w:val="311DD118"/>
    <w:rsid w:val="31DB156C"/>
    <w:rsid w:val="329988B0"/>
    <w:rsid w:val="3306B7C4"/>
    <w:rsid w:val="331EB131"/>
    <w:rsid w:val="33A8A407"/>
    <w:rsid w:val="33F9E33F"/>
    <w:rsid w:val="34166F38"/>
    <w:rsid w:val="345B6627"/>
    <w:rsid w:val="34B09BCE"/>
    <w:rsid w:val="353A56DB"/>
    <w:rsid w:val="353D4C33"/>
    <w:rsid w:val="361090BB"/>
    <w:rsid w:val="3610C38C"/>
    <w:rsid w:val="362D8256"/>
    <w:rsid w:val="368A72B2"/>
    <w:rsid w:val="36EBF59A"/>
    <w:rsid w:val="36F3B04F"/>
    <w:rsid w:val="376571EF"/>
    <w:rsid w:val="3775B0A7"/>
    <w:rsid w:val="37FF6BB4"/>
    <w:rsid w:val="392ADB3B"/>
    <w:rsid w:val="39507C41"/>
    <w:rsid w:val="395FC643"/>
    <w:rsid w:val="39843FC2"/>
    <w:rsid w:val="3A06401A"/>
    <w:rsid w:val="3A52F1BE"/>
    <w:rsid w:val="3ADC79FA"/>
    <w:rsid w:val="3B3E6284"/>
    <w:rsid w:val="3B565BF1"/>
    <w:rsid w:val="3BBF998E"/>
    <w:rsid w:val="3C59C624"/>
    <w:rsid w:val="3CE38131"/>
    <w:rsid w:val="3D72019B"/>
    <w:rsid w:val="3DA1F475"/>
    <w:rsid w:val="3DB9BB11"/>
    <w:rsid w:val="3DF6C47A"/>
    <w:rsid w:val="3E13B615"/>
    <w:rsid w:val="3E3074DF"/>
    <w:rsid w:val="3E3C0B42"/>
    <w:rsid w:val="3E46DAB5"/>
    <w:rsid w:val="3E9027C2"/>
    <w:rsid w:val="3EB1ABE9"/>
    <w:rsid w:val="3ED1F688"/>
    <w:rsid w:val="3F1EDAFD"/>
    <w:rsid w:val="3FB5161C"/>
    <w:rsid w:val="4078EB1B"/>
    <w:rsid w:val="407B386A"/>
    <w:rsid w:val="40AC003D"/>
    <w:rsid w:val="411DC1DD"/>
    <w:rsid w:val="41A3BE44"/>
    <w:rsid w:val="41C2DAEE"/>
    <w:rsid w:val="4285A450"/>
    <w:rsid w:val="43BAD162"/>
    <w:rsid w:val="443C086C"/>
    <w:rsid w:val="447944A6"/>
    <w:rsid w:val="44D63502"/>
    <w:rsid w:val="459FEED0"/>
    <w:rsid w:val="45C172F7"/>
    <w:rsid w:val="464A2399"/>
    <w:rsid w:val="466FA783"/>
    <w:rsid w:val="47C8475D"/>
    <w:rsid w:val="4852026A"/>
    <w:rsid w:val="48A3469A"/>
    <w:rsid w:val="4982374E"/>
    <w:rsid w:val="4A03A129"/>
    <w:rsid w:val="4A8D5C36"/>
    <w:rsid w:val="4B3B90C2"/>
    <w:rsid w:val="4BAB8400"/>
    <w:rsid w:val="4D1DEBA9"/>
    <w:rsid w:val="4D6F2FD9"/>
    <w:rsid w:val="4E5A893F"/>
    <w:rsid w:val="4EEC1661"/>
    <w:rsid w:val="500FFE04"/>
    <w:rsid w:val="510AE434"/>
    <w:rsid w:val="51304B5C"/>
    <w:rsid w:val="51846089"/>
    <w:rsid w:val="524B57D0"/>
    <w:rsid w:val="52C04199"/>
    <w:rsid w:val="52D512DD"/>
    <w:rsid w:val="53FCF68F"/>
    <w:rsid w:val="54F3E0B0"/>
    <w:rsid w:val="552898E7"/>
    <w:rsid w:val="55387E2F"/>
    <w:rsid w:val="561409AD"/>
    <w:rsid w:val="5670C738"/>
    <w:rsid w:val="568D8602"/>
    <w:rsid w:val="56B5BE27"/>
    <w:rsid w:val="56EA765E"/>
    <w:rsid w:val="574BF946"/>
    <w:rsid w:val="5768853F"/>
    <w:rsid w:val="578902AF"/>
    <w:rsid w:val="5798AAEA"/>
    <w:rsid w:val="5802B1D5"/>
    <w:rsid w:val="582614B3"/>
    <w:rsid w:val="5858C42F"/>
    <w:rsid w:val="588F623A"/>
    <w:rsid w:val="59061C08"/>
    <w:rsid w:val="5962D993"/>
    <w:rsid w:val="59BFC9EF"/>
    <w:rsid w:val="59CFD5D6"/>
    <w:rsid w:val="59E4436E"/>
    <w:rsid w:val="5A45C656"/>
    <w:rsid w:val="5A7E3D33"/>
    <w:rsid w:val="5B2C9FE9"/>
    <w:rsid w:val="5B5181BB"/>
    <w:rsid w:val="5B9E6630"/>
    <w:rsid w:val="5BA9ACBA"/>
    <w:rsid w:val="5C1F9D3A"/>
    <w:rsid w:val="5C507A9B"/>
    <w:rsid w:val="5C7CF142"/>
    <w:rsid w:val="5CE69481"/>
    <w:rsid w:val="5DA507C5"/>
    <w:rsid w:val="5E2E9001"/>
    <w:rsid w:val="5EA871F8"/>
    <w:rsid w:val="5F11AF95"/>
    <w:rsid w:val="5F44EF13"/>
    <w:rsid w:val="5FC0AD6F"/>
    <w:rsid w:val="5FEDAAF1"/>
    <w:rsid w:val="6005A45E"/>
    <w:rsid w:val="60359738"/>
    <w:rsid w:val="60FCC150"/>
    <w:rsid w:val="617DC589"/>
    <w:rsid w:val="61828AE6"/>
    <w:rsid w:val="62ADF03C"/>
    <w:rsid w:val="63547444"/>
    <w:rsid w:val="64228FC3"/>
    <w:rsid w:val="646FD7E4"/>
    <w:rsid w:val="654B09F2"/>
    <w:rsid w:val="658D57A8"/>
    <w:rsid w:val="6696681A"/>
    <w:rsid w:val="678E1E73"/>
    <w:rsid w:val="67CB5AAD"/>
    <w:rsid w:val="67FF344C"/>
    <w:rsid w:val="68205D83"/>
    <w:rsid w:val="68284B09"/>
    <w:rsid w:val="6844D702"/>
    <w:rsid w:val="68E2907A"/>
    <w:rsid w:val="68F204D7"/>
    <w:rsid w:val="691388FE"/>
    <w:rsid w:val="696C2A37"/>
    <w:rsid w:val="69C1BD8A"/>
    <w:rsid w:val="69FEF9C4"/>
    <w:rsid w:val="6A16F331"/>
    <w:rsid w:val="6AED5FE2"/>
    <w:rsid w:val="6B1A5D64"/>
    <w:rsid w:val="6B36E95D"/>
    <w:rsid w:val="6BA41871"/>
    <w:rsid w:val="6C9743EC"/>
    <w:rsid w:val="6CA44B7A"/>
    <w:rsid w:val="6D7DEF55"/>
    <w:rsid w:val="6DCF3385"/>
    <w:rsid w:val="6ECD2A85"/>
    <w:rsid w:val="6EE2DC70"/>
    <w:rsid w:val="6F009031"/>
    <w:rsid w:val="6F2F8E14"/>
    <w:rsid w:val="6FC987D9"/>
    <w:rsid w:val="70C145E0"/>
    <w:rsid w:val="71463B90"/>
    <w:rsid w:val="71466E61"/>
    <w:rsid w:val="716AE7E0"/>
    <w:rsid w:val="71BCF55E"/>
    <w:rsid w:val="723E2C68"/>
    <w:rsid w:val="72832357"/>
    <w:rsid w:val="73351689"/>
    <w:rsid w:val="7396CC42"/>
    <w:rsid w:val="743880BC"/>
    <w:rsid w:val="7553E45C"/>
    <w:rsid w:val="759D6DD7"/>
    <w:rsid w:val="75D2260E"/>
    <w:rsid w:val="761257A0"/>
    <w:rsid w:val="7704A280"/>
    <w:rsid w:val="77158F02"/>
    <w:rsid w:val="774F0C96"/>
    <w:rsid w:val="775A85F1"/>
    <w:rsid w:val="77878373"/>
    <w:rsid w:val="778C48D0"/>
    <w:rsid w:val="77ABFCF2"/>
    <w:rsid w:val="7805C525"/>
    <w:rsid w:val="786A7036"/>
    <w:rsid w:val="7910EA0D"/>
    <w:rsid w:val="79661FB4"/>
    <w:rsid w:val="7967413F"/>
    <w:rsid w:val="79E756BE"/>
    <w:rsid w:val="7A07A15D"/>
    <w:rsid w:val="7AEAC0F1"/>
    <w:rsid w:val="7B0B0B90"/>
    <w:rsid w:val="7B380912"/>
    <w:rsid w:val="7BCFBE1F"/>
    <w:rsid w:val="7BDE6940"/>
    <w:rsid w:val="7C702B7C"/>
    <w:rsid w:val="7CB4EF9A"/>
    <w:rsid w:val="7D97DC5D"/>
    <w:rsid w:val="7DD0533A"/>
    <w:rsid w:val="7E3208F3"/>
    <w:rsid w:val="7ED38A9C"/>
    <w:rsid w:val="7EFBC2C1"/>
    <w:rsid w:val="7F054D7B"/>
    <w:rsid w:val="7F4A446A"/>
    <w:rsid w:val="7FA701F5"/>
    <w:rsid w:val="7FCB7B7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6983A"/>
  <w15:chartTrackingRefBased/>
  <w15:docId w15:val="{1691D92E-18A7-49C3-9C8F-82FE2A12C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9B58E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AA643F"/>
    <w:rPr>
      <w:color w:val="0000FF"/>
      <w:u w:val="single"/>
    </w:rPr>
  </w:style>
  <w:style w:type="character" w:customStyle="1" w:styleId="apple-converted-space">
    <w:name w:val="apple-converted-space"/>
    <w:basedOn w:val="Carpredefinitoparagrafo"/>
    <w:rsid w:val="00326CEC"/>
  </w:style>
  <w:style w:type="table" w:styleId="Grigliatabella">
    <w:name w:val="Table Grid"/>
    <w:basedOn w:val="Tabellanormale"/>
    <w:rsid w:val="00326CE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F26285"/>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F26285"/>
  </w:style>
  <w:style w:type="paragraph" w:styleId="Pidipagina">
    <w:name w:val="footer"/>
    <w:basedOn w:val="Normale"/>
    <w:link w:val="PidipaginaCarattere"/>
    <w:uiPriority w:val="99"/>
    <w:unhideWhenUsed/>
    <w:rsid w:val="00F26285"/>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F26285"/>
  </w:style>
  <w:style w:type="paragraph" w:styleId="Sottotitolo">
    <w:name w:val="Subtitle"/>
    <w:basedOn w:val="Normale"/>
    <w:next w:val="Normale"/>
    <w:link w:val="SottotitoloCarattere"/>
    <w:uiPriority w:val="11"/>
    <w:qFormat/>
    <w:rsid w:val="00F26285"/>
    <w:pPr>
      <w:numPr>
        <w:ilvl w:val="1"/>
      </w:numPr>
      <w:spacing w:line="240" w:lineRule="auto"/>
    </w:pPr>
    <w:rPr>
      <w:rFonts w:eastAsiaTheme="minorEastAsia"/>
      <w:color w:val="5A5A5A" w:themeColor="text1" w:themeTint="A5"/>
      <w:spacing w:val="15"/>
      <w:lang w:val="en-GB"/>
    </w:rPr>
  </w:style>
  <w:style w:type="character" w:customStyle="1" w:styleId="SottotitoloCarattere">
    <w:name w:val="Sottotitolo Carattere"/>
    <w:basedOn w:val="Carpredefinitoparagrafo"/>
    <w:link w:val="Sottotitolo"/>
    <w:uiPriority w:val="11"/>
    <w:rsid w:val="00F26285"/>
    <w:rPr>
      <w:rFonts w:eastAsiaTheme="minorEastAsia"/>
      <w:color w:val="5A5A5A" w:themeColor="text1" w:themeTint="A5"/>
      <w:spacing w:val="15"/>
      <w:lang w:val="en-GB"/>
    </w:rPr>
  </w:style>
  <w:style w:type="character" w:customStyle="1" w:styleId="Titolo2Carattere">
    <w:name w:val="Titolo 2 Carattere"/>
    <w:basedOn w:val="Carpredefinitoparagrafo"/>
    <w:link w:val="Titolo2"/>
    <w:uiPriority w:val="9"/>
    <w:rsid w:val="009B58EA"/>
    <w:rPr>
      <w:rFonts w:asciiTheme="majorHAnsi" w:eastAsiaTheme="majorEastAsia" w:hAnsiTheme="majorHAnsi" w:cstheme="majorBidi"/>
      <w:color w:val="2F5496" w:themeColor="accent1" w:themeShade="BF"/>
      <w:sz w:val="26"/>
      <w:szCs w:val="26"/>
    </w:rPr>
  </w:style>
  <w:style w:type="paragraph" w:styleId="Testonotaapidipagina">
    <w:name w:val="footnote text"/>
    <w:basedOn w:val="Normale"/>
    <w:link w:val="TestonotaapidipaginaCarattere"/>
    <w:uiPriority w:val="99"/>
    <w:semiHidden/>
    <w:unhideWhenUsed/>
    <w:rsid w:val="0096024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60242"/>
    <w:rPr>
      <w:sz w:val="20"/>
      <w:szCs w:val="20"/>
    </w:rPr>
  </w:style>
  <w:style w:type="character" w:styleId="Rimandonotaapidipagina">
    <w:name w:val="footnote reference"/>
    <w:basedOn w:val="Carpredefinitoparagrafo"/>
    <w:uiPriority w:val="99"/>
    <w:semiHidden/>
    <w:unhideWhenUsed/>
    <w:rsid w:val="00960242"/>
    <w:rPr>
      <w:vertAlign w:val="superscript"/>
    </w:rPr>
  </w:style>
  <w:style w:type="character" w:styleId="Enfasicorsivo">
    <w:name w:val="Emphasis"/>
    <w:basedOn w:val="Carpredefinitoparagrafo"/>
    <w:uiPriority w:val="20"/>
    <w:qFormat/>
    <w:rsid w:val="00247BB1"/>
    <w:rPr>
      <w:i/>
      <w:iCs/>
    </w:rPr>
  </w:style>
  <w:style w:type="table" w:customStyle="1" w:styleId="TableNormal1">
    <w:name w:val="Table Normal1"/>
    <w:uiPriority w:val="2"/>
    <w:semiHidden/>
    <w:unhideWhenUsed/>
    <w:qFormat/>
    <w:rsid w:val="000E10D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0E10DB"/>
    <w:pPr>
      <w:widowControl w:val="0"/>
      <w:autoSpaceDE w:val="0"/>
      <w:autoSpaceDN w:val="0"/>
      <w:spacing w:after="0" w:line="240" w:lineRule="auto"/>
    </w:pPr>
    <w:rPr>
      <w:rFonts w:ascii="Carlito" w:eastAsia="Carlito" w:hAnsi="Carlito" w:cs="Carlito"/>
      <w:lang w:val="en-US"/>
    </w:rPr>
  </w:style>
  <w:style w:type="character" w:customStyle="1" w:styleId="CorpotestoCarattere">
    <w:name w:val="Corpo testo Carattere"/>
    <w:basedOn w:val="Carpredefinitoparagrafo"/>
    <w:link w:val="Corpotesto"/>
    <w:uiPriority w:val="1"/>
    <w:rsid w:val="000E10DB"/>
    <w:rPr>
      <w:rFonts w:ascii="Carlito" w:eastAsia="Carlito" w:hAnsi="Carlito" w:cs="Carlito"/>
      <w:lang w:val="en-US"/>
    </w:rPr>
  </w:style>
  <w:style w:type="paragraph" w:customStyle="1" w:styleId="TableParagraph">
    <w:name w:val="Table Paragraph"/>
    <w:basedOn w:val="Normale"/>
    <w:uiPriority w:val="1"/>
    <w:qFormat/>
    <w:rsid w:val="000E10DB"/>
    <w:pPr>
      <w:widowControl w:val="0"/>
      <w:autoSpaceDE w:val="0"/>
      <w:autoSpaceDN w:val="0"/>
      <w:spacing w:before="1" w:after="0" w:line="240" w:lineRule="auto"/>
      <w:ind w:left="926"/>
    </w:pPr>
    <w:rPr>
      <w:rFonts w:ascii="Carlito" w:eastAsia="Carlito" w:hAnsi="Carlito" w:cs="Carlito"/>
      <w:lang w:val="en-US"/>
    </w:rPr>
  </w:style>
  <w:style w:type="paragraph" w:styleId="NormaleWeb">
    <w:name w:val="Normal (Web)"/>
    <w:basedOn w:val="Normale"/>
    <w:uiPriority w:val="99"/>
    <w:unhideWhenUsed/>
    <w:rsid w:val="00BC1027"/>
    <w:pPr>
      <w:spacing w:before="100" w:beforeAutospacing="1" w:after="100" w:afterAutospacing="1" w:line="240" w:lineRule="auto"/>
    </w:pPr>
    <w:rPr>
      <w:rFonts w:ascii="Times New Roman" w:eastAsia="Times New Roman" w:hAnsi="Times New Roman" w:cs="Times New Roman"/>
      <w:sz w:val="24"/>
      <w:szCs w:val="24"/>
      <w:lang w:val="es-ES" w:eastAsia="nl-BE"/>
    </w:rPr>
  </w:style>
  <w:style w:type="paragraph" w:customStyle="1" w:styleId="Default">
    <w:name w:val="Default"/>
    <w:rsid w:val="00BC1027"/>
    <w:pPr>
      <w:autoSpaceDE w:val="0"/>
      <w:autoSpaceDN w:val="0"/>
      <w:adjustRightInd w:val="0"/>
      <w:spacing w:after="0" w:line="240" w:lineRule="auto"/>
    </w:pPr>
    <w:rPr>
      <w:rFonts w:ascii="Calibri" w:hAnsi="Calibri" w:cs="Calibri"/>
      <w:color w:val="000000"/>
      <w:sz w:val="24"/>
      <w:szCs w:val="24"/>
      <w:lang w:val="es-ES"/>
    </w:rPr>
  </w:style>
  <w:style w:type="paragraph" w:styleId="Testofumetto">
    <w:name w:val="Balloon Text"/>
    <w:basedOn w:val="Normale"/>
    <w:link w:val="TestofumettoCarattere"/>
    <w:uiPriority w:val="99"/>
    <w:semiHidden/>
    <w:unhideWhenUsed/>
    <w:rsid w:val="00554A2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54A29"/>
    <w:rPr>
      <w:rFonts w:ascii="Segoe UI" w:hAnsi="Segoe UI" w:cs="Segoe UI"/>
      <w:sz w:val="18"/>
      <w:szCs w:val="18"/>
    </w:rPr>
  </w:style>
  <w:style w:type="character" w:styleId="Rimandocommento">
    <w:name w:val="annotation reference"/>
    <w:basedOn w:val="Carpredefinitoparagrafo"/>
    <w:uiPriority w:val="99"/>
    <w:semiHidden/>
    <w:unhideWhenUsed/>
    <w:rsid w:val="00B8653B"/>
    <w:rPr>
      <w:sz w:val="16"/>
      <w:szCs w:val="16"/>
    </w:rPr>
  </w:style>
  <w:style w:type="paragraph" w:styleId="Testocommento">
    <w:name w:val="annotation text"/>
    <w:basedOn w:val="Normale"/>
    <w:link w:val="TestocommentoCarattere"/>
    <w:uiPriority w:val="99"/>
    <w:semiHidden/>
    <w:unhideWhenUsed/>
    <w:rsid w:val="00B8653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8653B"/>
    <w:rPr>
      <w:sz w:val="20"/>
      <w:szCs w:val="20"/>
    </w:rPr>
  </w:style>
  <w:style w:type="paragraph" w:styleId="Soggettocommento">
    <w:name w:val="annotation subject"/>
    <w:basedOn w:val="Testocommento"/>
    <w:next w:val="Testocommento"/>
    <w:link w:val="SoggettocommentoCarattere"/>
    <w:uiPriority w:val="99"/>
    <w:semiHidden/>
    <w:unhideWhenUsed/>
    <w:rsid w:val="00B8653B"/>
    <w:rPr>
      <w:b/>
      <w:bCs/>
    </w:rPr>
  </w:style>
  <w:style w:type="character" w:customStyle="1" w:styleId="SoggettocommentoCarattere">
    <w:name w:val="Soggetto commento Carattere"/>
    <w:basedOn w:val="TestocommentoCarattere"/>
    <w:link w:val="Soggettocommento"/>
    <w:uiPriority w:val="99"/>
    <w:semiHidden/>
    <w:rsid w:val="00B8653B"/>
    <w:rPr>
      <w:b/>
      <w:bCs/>
      <w:sz w:val="20"/>
      <w:szCs w:val="20"/>
    </w:rPr>
  </w:style>
  <w:style w:type="character" w:styleId="Menzionenonrisolta">
    <w:name w:val="Unresolved Mention"/>
    <w:basedOn w:val="Carpredefinitoparagrafo"/>
    <w:uiPriority w:val="99"/>
    <w:unhideWhenUsed/>
    <w:rsid w:val="00046F73"/>
    <w:rPr>
      <w:color w:val="605E5C"/>
      <w:shd w:val="clear" w:color="auto" w:fill="E1DFDD"/>
    </w:rPr>
  </w:style>
  <w:style w:type="character" w:styleId="Menzione">
    <w:name w:val="Mention"/>
    <w:basedOn w:val="Carpredefinitoparagrafo"/>
    <w:uiPriority w:val="99"/>
    <w:unhideWhenUsed/>
    <w:rsid w:val="00046F7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531535">
      <w:bodyDiv w:val="1"/>
      <w:marLeft w:val="0"/>
      <w:marRight w:val="0"/>
      <w:marTop w:val="0"/>
      <w:marBottom w:val="0"/>
      <w:divBdr>
        <w:top w:val="none" w:sz="0" w:space="0" w:color="auto"/>
        <w:left w:val="none" w:sz="0" w:space="0" w:color="auto"/>
        <w:bottom w:val="none" w:sz="0" w:space="0" w:color="auto"/>
        <w:right w:val="none" w:sz="0" w:space="0" w:color="auto"/>
      </w:divBdr>
      <w:divsChild>
        <w:div w:id="1491601372">
          <w:marLeft w:val="0"/>
          <w:marRight w:val="0"/>
          <w:marTop w:val="0"/>
          <w:marBottom w:val="0"/>
          <w:divBdr>
            <w:top w:val="none" w:sz="0" w:space="0" w:color="auto"/>
            <w:left w:val="none" w:sz="0" w:space="0" w:color="auto"/>
            <w:bottom w:val="none" w:sz="0" w:space="0" w:color="auto"/>
            <w:right w:val="none" w:sz="0" w:space="0" w:color="auto"/>
          </w:divBdr>
          <w:divsChild>
            <w:div w:id="296498806">
              <w:marLeft w:val="0"/>
              <w:marRight w:val="0"/>
              <w:marTop w:val="30"/>
              <w:marBottom w:val="30"/>
              <w:divBdr>
                <w:top w:val="none" w:sz="0" w:space="0" w:color="auto"/>
                <w:left w:val="none" w:sz="0" w:space="0" w:color="auto"/>
                <w:bottom w:val="none" w:sz="0" w:space="0" w:color="auto"/>
                <w:right w:val="none" w:sz="0" w:space="0" w:color="auto"/>
              </w:divBdr>
            </w:div>
          </w:divsChild>
        </w:div>
        <w:div w:id="1587374541">
          <w:marLeft w:val="0"/>
          <w:marRight w:val="0"/>
          <w:marTop w:val="30"/>
          <w:marBottom w:val="30"/>
          <w:divBdr>
            <w:top w:val="none" w:sz="0" w:space="0" w:color="auto"/>
            <w:left w:val="none" w:sz="0" w:space="0" w:color="auto"/>
            <w:bottom w:val="none" w:sz="0" w:space="0" w:color="auto"/>
            <w:right w:val="none" w:sz="0" w:space="0" w:color="auto"/>
          </w:divBdr>
        </w:div>
      </w:divsChild>
    </w:div>
    <w:div w:id="649943921">
      <w:bodyDiv w:val="1"/>
      <w:marLeft w:val="0"/>
      <w:marRight w:val="0"/>
      <w:marTop w:val="0"/>
      <w:marBottom w:val="0"/>
      <w:divBdr>
        <w:top w:val="none" w:sz="0" w:space="0" w:color="auto"/>
        <w:left w:val="none" w:sz="0" w:space="0" w:color="auto"/>
        <w:bottom w:val="none" w:sz="0" w:space="0" w:color="auto"/>
        <w:right w:val="none" w:sz="0" w:space="0" w:color="auto"/>
      </w:divBdr>
      <w:divsChild>
        <w:div w:id="76025555">
          <w:marLeft w:val="0"/>
          <w:marRight w:val="0"/>
          <w:marTop w:val="280"/>
          <w:marBottom w:val="240"/>
          <w:divBdr>
            <w:top w:val="none" w:sz="0" w:space="0" w:color="auto"/>
            <w:left w:val="none" w:sz="0" w:space="0" w:color="auto"/>
            <w:bottom w:val="none" w:sz="0" w:space="0" w:color="auto"/>
            <w:right w:val="none" w:sz="0" w:space="0" w:color="auto"/>
          </w:divBdr>
        </w:div>
        <w:div w:id="123887118">
          <w:marLeft w:val="0"/>
          <w:marRight w:val="0"/>
          <w:marTop w:val="280"/>
          <w:marBottom w:val="240"/>
          <w:divBdr>
            <w:top w:val="none" w:sz="0" w:space="0" w:color="auto"/>
            <w:left w:val="none" w:sz="0" w:space="0" w:color="auto"/>
            <w:bottom w:val="none" w:sz="0" w:space="0" w:color="auto"/>
            <w:right w:val="none" w:sz="0" w:space="0" w:color="auto"/>
          </w:divBdr>
        </w:div>
        <w:div w:id="201676821">
          <w:marLeft w:val="0"/>
          <w:marRight w:val="0"/>
          <w:marTop w:val="280"/>
          <w:marBottom w:val="240"/>
          <w:divBdr>
            <w:top w:val="none" w:sz="0" w:space="0" w:color="auto"/>
            <w:left w:val="none" w:sz="0" w:space="0" w:color="auto"/>
            <w:bottom w:val="none" w:sz="0" w:space="0" w:color="auto"/>
            <w:right w:val="none" w:sz="0" w:space="0" w:color="auto"/>
          </w:divBdr>
        </w:div>
        <w:div w:id="205026895">
          <w:marLeft w:val="0"/>
          <w:marRight w:val="0"/>
          <w:marTop w:val="280"/>
          <w:marBottom w:val="240"/>
          <w:divBdr>
            <w:top w:val="none" w:sz="0" w:space="0" w:color="auto"/>
            <w:left w:val="none" w:sz="0" w:space="0" w:color="auto"/>
            <w:bottom w:val="none" w:sz="0" w:space="0" w:color="auto"/>
            <w:right w:val="none" w:sz="0" w:space="0" w:color="auto"/>
          </w:divBdr>
        </w:div>
        <w:div w:id="303699717">
          <w:marLeft w:val="0"/>
          <w:marRight w:val="0"/>
          <w:marTop w:val="280"/>
          <w:marBottom w:val="240"/>
          <w:divBdr>
            <w:top w:val="none" w:sz="0" w:space="0" w:color="auto"/>
            <w:left w:val="none" w:sz="0" w:space="0" w:color="auto"/>
            <w:bottom w:val="none" w:sz="0" w:space="0" w:color="auto"/>
            <w:right w:val="none" w:sz="0" w:space="0" w:color="auto"/>
          </w:divBdr>
        </w:div>
        <w:div w:id="405153727">
          <w:marLeft w:val="0"/>
          <w:marRight w:val="0"/>
          <w:marTop w:val="280"/>
          <w:marBottom w:val="240"/>
          <w:divBdr>
            <w:top w:val="none" w:sz="0" w:space="0" w:color="auto"/>
            <w:left w:val="none" w:sz="0" w:space="0" w:color="auto"/>
            <w:bottom w:val="none" w:sz="0" w:space="0" w:color="auto"/>
            <w:right w:val="none" w:sz="0" w:space="0" w:color="auto"/>
          </w:divBdr>
        </w:div>
        <w:div w:id="459152987">
          <w:marLeft w:val="0"/>
          <w:marRight w:val="0"/>
          <w:marTop w:val="280"/>
          <w:marBottom w:val="240"/>
          <w:divBdr>
            <w:top w:val="none" w:sz="0" w:space="0" w:color="auto"/>
            <w:left w:val="none" w:sz="0" w:space="0" w:color="auto"/>
            <w:bottom w:val="none" w:sz="0" w:space="0" w:color="auto"/>
            <w:right w:val="none" w:sz="0" w:space="0" w:color="auto"/>
          </w:divBdr>
        </w:div>
        <w:div w:id="624972289">
          <w:marLeft w:val="0"/>
          <w:marRight w:val="0"/>
          <w:marTop w:val="280"/>
          <w:marBottom w:val="240"/>
          <w:divBdr>
            <w:top w:val="none" w:sz="0" w:space="0" w:color="auto"/>
            <w:left w:val="none" w:sz="0" w:space="0" w:color="auto"/>
            <w:bottom w:val="none" w:sz="0" w:space="0" w:color="auto"/>
            <w:right w:val="none" w:sz="0" w:space="0" w:color="auto"/>
          </w:divBdr>
        </w:div>
        <w:div w:id="692612100">
          <w:marLeft w:val="0"/>
          <w:marRight w:val="0"/>
          <w:marTop w:val="0"/>
          <w:marBottom w:val="240"/>
          <w:divBdr>
            <w:top w:val="none" w:sz="0" w:space="0" w:color="auto"/>
            <w:left w:val="none" w:sz="0" w:space="0" w:color="auto"/>
            <w:bottom w:val="none" w:sz="0" w:space="0" w:color="auto"/>
            <w:right w:val="none" w:sz="0" w:space="0" w:color="auto"/>
          </w:divBdr>
        </w:div>
        <w:div w:id="776026552">
          <w:marLeft w:val="0"/>
          <w:marRight w:val="0"/>
          <w:marTop w:val="280"/>
          <w:marBottom w:val="240"/>
          <w:divBdr>
            <w:top w:val="none" w:sz="0" w:space="0" w:color="auto"/>
            <w:left w:val="none" w:sz="0" w:space="0" w:color="auto"/>
            <w:bottom w:val="none" w:sz="0" w:space="0" w:color="auto"/>
            <w:right w:val="none" w:sz="0" w:space="0" w:color="auto"/>
          </w:divBdr>
        </w:div>
        <w:div w:id="862669267">
          <w:marLeft w:val="0"/>
          <w:marRight w:val="0"/>
          <w:marTop w:val="280"/>
          <w:marBottom w:val="240"/>
          <w:divBdr>
            <w:top w:val="none" w:sz="0" w:space="0" w:color="auto"/>
            <w:left w:val="none" w:sz="0" w:space="0" w:color="auto"/>
            <w:bottom w:val="none" w:sz="0" w:space="0" w:color="auto"/>
            <w:right w:val="none" w:sz="0" w:space="0" w:color="auto"/>
          </w:divBdr>
        </w:div>
        <w:div w:id="866410392">
          <w:marLeft w:val="0"/>
          <w:marRight w:val="0"/>
          <w:marTop w:val="280"/>
          <w:marBottom w:val="240"/>
          <w:divBdr>
            <w:top w:val="none" w:sz="0" w:space="0" w:color="auto"/>
            <w:left w:val="none" w:sz="0" w:space="0" w:color="auto"/>
            <w:bottom w:val="none" w:sz="0" w:space="0" w:color="auto"/>
            <w:right w:val="none" w:sz="0" w:space="0" w:color="auto"/>
          </w:divBdr>
        </w:div>
        <w:div w:id="881669040">
          <w:marLeft w:val="0"/>
          <w:marRight w:val="0"/>
          <w:marTop w:val="280"/>
          <w:marBottom w:val="240"/>
          <w:divBdr>
            <w:top w:val="none" w:sz="0" w:space="0" w:color="auto"/>
            <w:left w:val="none" w:sz="0" w:space="0" w:color="auto"/>
            <w:bottom w:val="none" w:sz="0" w:space="0" w:color="auto"/>
            <w:right w:val="none" w:sz="0" w:space="0" w:color="auto"/>
          </w:divBdr>
        </w:div>
        <w:div w:id="889533282">
          <w:marLeft w:val="0"/>
          <w:marRight w:val="0"/>
          <w:marTop w:val="280"/>
          <w:marBottom w:val="240"/>
          <w:divBdr>
            <w:top w:val="none" w:sz="0" w:space="0" w:color="auto"/>
            <w:left w:val="none" w:sz="0" w:space="0" w:color="auto"/>
            <w:bottom w:val="none" w:sz="0" w:space="0" w:color="auto"/>
            <w:right w:val="none" w:sz="0" w:space="0" w:color="auto"/>
          </w:divBdr>
        </w:div>
        <w:div w:id="958340932">
          <w:marLeft w:val="0"/>
          <w:marRight w:val="0"/>
          <w:marTop w:val="280"/>
          <w:marBottom w:val="240"/>
          <w:divBdr>
            <w:top w:val="none" w:sz="0" w:space="0" w:color="auto"/>
            <w:left w:val="none" w:sz="0" w:space="0" w:color="auto"/>
            <w:bottom w:val="none" w:sz="0" w:space="0" w:color="auto"/>
            <w:right w:val="none" w:sz="0" w:space="0" w:color="auto"/>
          </w:divBdr>
        </w:div>
        <w:div w:id="1096362507">
          <w:marLeft w:val="0"/>
          <w:marRight w:val="0"/>
          <w:marTop w:val="280"/>
          <w:marBottom w:val="240"/>
          <w:divBdr>
            <w:top w:val="none" w:sz="0" w:space="0" w:color="auto"/>
            <w:left w:val="none" w:sz="0" w:space="0" w:color="auto"/>
            <w:bottom w:val="none" w:sz="0" w:space="0" w:color="auto"/>
            <w:right w:val="none" w:sz="0" w:space="0" w:color="auto"/>
          </w:divBdr>
        </w:div>
        <w:div w:id="1196773092">
          <w:marLeft w:val="0"/>
          <w:marRight w:val="0"/>
          <w:marTop w:val="280"/>
          <w:marBottom w:val="240"/>
          <w:divBdr>
            <w:top w:val="none" w:sz="0" w:space="0" w:color="auto"/>
            <w:left w:val="none" w:sz="0" w:space="0" w:color="auto"/>
            <w:bottom w:val="none" w:sz="0" w:space="0" w:color="auto"/>
            <w:right w:val="none" w:sz="0" w:space="0" w:color="auto"/>
          </w:divBdr>
        </w:div>
        <w:div w:id="1224633431">
          <w:marLeft w:val="0"/>
          <w:marRight w:val="0"/>
          <w:marTop w:val="280"/>
          <w:marBottom w:val="240"/>
          <w:divBdr>
            <w:top w:val="none" w:sz="0" w:space="0" w:color="auto"/>
            <w:left w:val="none" w:sz="0" w:space="0" w:color="auto"/>
            <w:bottom w:val="none" w:sz="0" w:space="0" w:color="auto"/>
            <w:right w:val="none" w:sz="0" w:space="0" w:color="auto"/>
          </w:divBdr>
        </w:div>
        <w:div w:id="1246766322">
          <w:marLeft w:val="0"/>
          <w:marRight w:val="0"/>
          <w:marTop w:val="0"/>
          <w:marBottom w:val="240"/>
          <w:divBdr>
            <w:top w:val="none" w:sz="0" w:space="0" w:color="auto"/>
            <w:left w:val="none" w:sz="0" w:space="0" w:color="auto"/>
            <w:bottom w:val="none" w:sz="0" w:space="0" w:color="auto"/>
            <w:right w:val="none" w:sz="0" w:space="0" w:color="auto"/>
          </w:divBdr>
        </w:div>
        <w:div w:id="1370952979">
          <w:marLeft w:val="0"/>
          <w:marRight w:val="0"/>
          <w:marTop w:val="280"/>
          <w:marBottom w:val="240"/>
          <w:divBdr>
            <w:top w:val="none" w:sz="0" w:space="0" w:color="auto"/>
            <w:left w:val="none" w:sz="0" w:space="0" w:color="auto"/>
            <w:bottom w:val="none" w:sz="0" w:space="0" w:color="auto"/>
            <w:right w:val="none" w:sz="0" w:space="0" w:color="auto"/>
          </w:divBdr>
        </w:div>
        <w:div w:id="1400325583">
          <w:marLeft w:val="0"/>
          <w:marRight w:val="0"/>
          <w:marTop w:val="280"/>
          <w:marBottom w:val="240"/>
          <w:divBdr>
            <w:top w:val="none" w:sz="0" w:space="0" w:color="auto"/>
            <w:left w:val="none" w:sz="0" w:space="0" w:color="auto"/>
            <w:bottom w:val="none" w:sz="0" w:space="0" w:color="auto"/>
            <w:right w:val="none" w:sz="0" w:space="0" w:color="auto"/>
          </w:divBdr>
        </w:div>
        <w:div w:id="1430585720">
          <w:marLeft w:val="0"/>
          <w:marRight w:val="0"/>
          <w:marTop w:val="280"/>
          <w:marBottom w:val="240"/>
          <w:divBdr>
            <w:top w:val="none" w:sz="0" w:space="0" w:color="auto"/>
            <w:left w:val="none" w:sz="0" w:space="0" w:color="auto"/>
            <w:bottom w:val="none" w:sz="0" w:space="0" w:color="auto"/>
            <w:right w:val="none" w:sz="0" w:space="0" w:color="auto"/>
          </w:divBdr>
        </w:div>
        <w:div w:id="1432436388">
          <w:marLeft w:val="0"/>
          <w:marRight w:val="0"/>
          <w:marTop w:val="280"/>
          <w:marBottom w:val="240"/>
          <w:divBdr>
            <w:top w:val="none" w:sz="0" w:space="0" w:color="auto"/>
            <w:left w:val="none" w:sz="0" w:space="0" w:color="auto"/>
            <w:bottom w:val="none" w:sz="0" w:space="0" w:color="auto"/>
            <w:right w:val="none" w:sz="0" w:space="0" w:color="auto"/>
          </w:divBdr>
        </w:div>
        <w:div w:id="1567495498">
          <w:marLeft w:val="0"/>
          <w:marRight w:val="0"/>
          <w:marTop w:val="280"/>
          <w:marBottom w:val="240"/>
          <w:divBdr>
            <w:top w:val="none" w:sz="0" w:space="0" w:color="auto"/>
            <w:left w:val="none" w:sz="0" w:space="0" w:color="auto"/>
            <w:bottom w:val="none" w:sz="0" w:space="0" w:color="auto"/>
            <w:right w:val="none" w:sz="0" w:space="0" w:color="auto"/>
          </w:divBdr>
        </w:div>
        <w:div w:id="1624843978">
          <w:marLeft w:val="0"/>
          <w:marRight w:val="0"/>
          <w:marTop w:val="280"/>
          <w:marBottom w:val="240"/>
          <w:divBdr>
            <w:top w:val="none" w:sz="0" w:space="0" w:color="auto"/>
            <w:left w:val="none" w:sz="0" w:space="0" w:color="auto"/>
            <w:bottom w:val="none" w:sz="0" w:space="0" w:color="auto"/>
            <w:right w:val="none" w:sz="0" w:space="0" w:color="auto"/>
          </w:divBdr>
        </w:div>
        <w:div w:id="1724907968">
          <w:marLeft w:val="0"/>
          <w:marRight w:val="0"/>
          <w:marTop w:val="280"/>
          <w:marBottom w:val="240"/>
          <w:divBdr>
            <w:top w:val="none" w:sz="0" w:space="0" w:color="auto"/>
            <w:left w:val="none" w:sz="0" w:space="0" w:color="auto"/>
            <w:bottom w:val="none" w:sz="0" w:space="0" w:color="auto"/>
            <w:right w:val="none" w:sz="0" w:space="0" w:color="auto"/>
          </w:divBdr>
        </w:div>
        <w:div w:id="1761873885">
          <w:marLeft w:val="0"/>
          <w:marRight w:val="0"/>
          <w:marTop w:val="280"/>
          <w:marBottom w:val="240"/>
          <w:divBdr>
            <w:top w:val="none" w:sz="0" w:space="0" w:color="auto"/>
            <w:left w:val="none" w:sz="0" w:space="0" w:color="auto"/>
            <w:bottom w:val="none" w:sz="0" w:space="0" w:color="auto"/>
            <w:right w:val="none" w:sz="0" w:space="0" w:color="auto"/>
          </w:divBdr>
        </w:div>
        <w:div w:id="1825662505">
          <w:marLeft w:val="0"/>
          <w:marRight w:val="0"/>
          <w:marTop w:val="280"/>
          <w:marBottom w:val="240"/>
          <w:divBdr>
            <w:top w:val="none" w:sz="0" w:space="0" w:color="auto"/>
            <w:left w:val="none" w:sz="0" w:space="0" w:color="auto"/>
            <w:bottom w:val="none" w:sz="0" w:space="0" w:color="auto"/>
            <w:right w:val="none" w:sz="0" w:space="0" w:color="auto"/>
          </w:divBdr>
        </w:div>
        <w:div w:id="1930001399">
          <w:marLeft w:val="0"/>
          <w:marRight w:val="0"/>
          <w:marTop w:val="280"/>
          <w:marBottom w:val="240"/>
          <w:divBdr>
            <w:top w:val="none" w:sz="0" w:space="0" w:color="auto"/>
            <w:left w:val="none" w:sz="0" w:space="0" w:color="auto"/>
            <w:bottom w:val="none" w:sz="0" w:space="0" w:color="auto"/>
            <w:right w:val="none" w:sz="0" w:space="0" w:color="auto"/>
          </w:divBdr>
        </w:div>
        <w:div w:id="1941571791">
          <w:marLeft w:val="0"/>
          <w:marRight w:val="0"/>
          <w:marTop w:val="280"/>
          <w:marBottom w:val="240"/>
          <w:divBdr>
            <w:top w:val="none" w:sz="0" w:space="0" w:color="auto"/>
            <w:left w:val="none" w:sz="0" w:space="0" w:color="auto"/>
            <w:bottom w:val="none" w:sz="0" w:space="0" w:color="auto"/>
            <w:right w:val="none" w:sz="0" w:space="0" w:color="auto"/>
          </w:divBdr>
        </w:div>
        <w:div w:id="2010281923">
          <w:marLeft w:val="0"/>
          <w:marRight w:val="0"/>
          <w:marTop w:val="280"/>
          <w:marBottom w:val="240"/>
          <w:divBdr>
            <w:top w:val="none" w:sz="0" w:space="0" w:color="auto"/>
            <w:left w:val="none" w:sz="0" w:space="0" w:color="auto"/>
            <w:bottom w:val="none" w:sz="0" w:space="0" w:color="auto"/>
            <w:right w:val="none" w:sz="0" w:space="0" w:color="auto"/>
          </w:divBdr>
        </w:div>
        <w:div w:id="2029215987">
          <w:marLeft w:val="0"/>
          <w:marRight w:val="0"/>
          <w:marTop w:val="280"/>
          <w:marBottom w:val="240"/>
          <w:divBdr>
            <w:top w:val="none" w:sz="0" w:space="0" w:color="auto"/>
            <w:left w:val="none" w:sz="0" w:space="0" w:color="auto"/>
            <w:bottom w:val="none" w:sz="0" w:space="0" w:color="auto"/>
            <w:right w:val="none" w:sz="0" w:space="0" w:color="auto"/>
          </w:divBdr>
        </w:div>
        <w:div w:id="2037850660">
          <w:marLeft w:val="0"/>
          <w:marRight w:val="0"/>
          <w:marTop w:val="280"/>
          <w:marBottom w:val="240"/>
          <w:divBdr>
            <w:top w:val="none" w:sz="0" w:space="0" w:color="auto"/>
            <w:left w:val="none" w:sz="0" w:space="0" w:color="auto"/>
            <w:bottom w:val="none" w:sz="0" w:space="0" w:color="auto"/>
            <w:right w:val="none" w:sz="0" w:space="0" w:color="auto"/>
          </w:divBdr>
        </w:div>
        <w:div w:id="2093355921">
          <w:marLeft w:val="0"/>
          <w:marRight w:val="0"/>
          <w:marTop w:val="280"/>
          <w:marBottom w:val="240"/>
          <w:divBdr>
            <w:top w:val="none" w:sz="0" w:space="0" w:color="auto"/>
            <w:left w:val="none" w:sz="0" w:space="0" w:color="auto"/>
            <w:bottom w:val="none" w:sz="0" w:space="0" w:color="auto"/>
            <w:right w:val="none" w:sz="0" w:space="0" w:color="auto"/>
          </w:divBdr>
        </w:div>
        <w:div w:id="2116290530">
          <w:marLeft w:val="0"/>
          <w:marRight w:val="0"/>
          <w:marTop w:val="28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rijke.bellemans@tomra.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larconyharri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usanna.laino@alarconyharris.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tomra.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tomra.com/foo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F69376DF4D8A84FBE675EDBF9BD390E" ma:contentTypeVersion="16" ma:contentTypeDescription="Create a new document." ma:contentTypeScope="" ma:versionID="a00addab3849fd35793641364a68b656">
  <xsd:schema xmlns:xsd="http://www.w3.org/2001/XMLSchema" xmlns:xs="http://www.w3.org/2001/XMLSchema" xmlns:p="http://schemas.microsoft.com/office/2006/metadata/properties" xmlns:ns2="aeaa7517-4115-4c4a-a16c-3c9a02ca06eb" xmlns:ns3="e4128ad2-2348-41ae-bbb7-281ba10e076a" targetNamespace="http://schemas.microsoft.com/office/2006/metadata/properties" ma:root="true" ma:fieldsID="bfe316109defb104b5817e7f6e44a3f8" ns2:_="" ns3:_="">
    <xsd:import namespace="aeaa7517-4115-4c4a-a16c-3c9a02ca06eb"/>
    <xsd:import namespace="e4128ad2-2348-41ae-bbb7-281ba10e076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aa7517-4115-4c4a-a16c-3c9a02ca06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128ad2-2348-41ae-bbb7-281ba10e076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38A1F3-3709-406F-9EE3-A9B1F306D0A9}">
  <ds:schemaRefs>
    <ds:schemaRef ds:uri="http://schemas.microsoft.com/sharepoint/v3/contenttype/forms"/>
  </ds:schemaRefs>
</ds:datastoreItem>
</file>

<file path=customXml/itemProps2.xml><?xml version="1.0" encoding="utf-8"?>
<ds:datastoreItem xmlns:ds="http://schemas.openxmlformats.org/officeDocument/2006/customXml" ds:itemID="{D43179BB-E1B1-4570-A952-96DFF11969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63558D-C4CE-4F91-8367-F1EC95D33657}">
  <ds:schemaRefs>
    <ds:schemaRef ds:uri="http://schemas.openxmlformats.org/officeDocument/2006/bibliography"/>
  </ds:schemaRefs>
</ds:datastoreItem>
</file>

<file path=customXml/itemProps4.xml><?xml version="1.0" encoding="utf-8"?>
<ds:datastoreItem xmlns:ds="http://schemas.openxmlformats.org/officeDocument/2006/customXml" ds:itemID="{A216B7D6-A9A7-49AD-B347-40B140B6C2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aa7517-4115-4c4a-a16c-3c9a02ca06eb"/>
    <ds:schemaRef ds:uri="e4128ad2-2348-41ae-bbb7-281ba10e0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2436</Words>
  <Characters>13889</Characters>
  <Application>Microsoft Office Word</Application>
  <DocSecurity>0</DocSecurity>
  <Lines>115</Lines>
  <Paragraphs>32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amiard</dc:creator>
  <cp:keywords/>
  <dc:description/>
  <cp:lastModifiedBy>Susanna Laino</cp:lastModifiedBy>
  <cp:revision>7</cp:revision>
  <cp:lastPrinted>2021-10-29T15:17:00Z</cp:lastPrinted>
  <dcterms:created xsi:type="dcterms:W3CDTF">2021-11-22T08:28:00Z</dcterms:created>
  <dcterms:modified xsi:type="dcterms:W3CDTF">2021-11-23T09:15:00Z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0x010100CF69376DF4D8A84FBE675EDBF9BD390E</vt:lpwstr>
  </property>
</Properties>
</file>