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09BB" w14:textId="77777777" w:rsidR="00C75F1A" w:rsidRPr="00DA63EF" w:rsidRDefault="00C75F1A" w:rsidP="00C75F1A">
      <w:pPr>
        <w:rPr>
          <w:b/>
          <w:bCs/>
          <w:lang w:val="en-US"/>
        </w:rPr>
      </w:pPr>
      <w:r w:rsidRPr="00DA63EF">
        <w:rPr>
          <w:b/>
          <w:bCs/>
          <w:lang w:val="en-US"/>
        </w:rPr>
        <w:t xml:space="preserve">HOW </w:t>
      </w:r>
      <w:r>
        <w:rPr>
          <w:b/>
          <w:bCs/>
          <w:lang w:val="en-US"/>
        </w:rPr>
        <w:t xml:space="preserve">SEED AND GRAIN PROCESSORS CAN PROFIT FROM THE LATEST SORTING TECHNOLOGIES </w:t>
      </w:r>
    </w:p>
    <w:p w14:paraId="5D070693" w14:textId="3F881C0C" w:rsidR="00C75F1A" w:rsidRPr="00C75F1A" w:rsidRDefault="00C75F1A" w:rsidP="00C75F1A">
      <w:pPr>
        <w:rPr>
          <w:i/>
          <w:iCs/>
          <w:lang w:val="en-US"/>
        </w:rPr>
      </w:pPr>
      <w:r w:rsidRPr="008B7770">
        <w:rPr>
          <w:b/>
          <w:bCs/>
          <w:lang w:val="en-US"/>
        </w:rPr>
        <w:t xml:space="preserve">Leuven, Belgium, </w:t>
      </w:r>
      <w:r>
        <w:rPr>
          <w:b/>
          <w:bCs/>
          <w:lang w:val="en-US"/>
        </w:rPr>
        <w:t>25</w:t>
      </w:r>
      <w:r w:rsidRPr="008B7770">
        <w:rPr>
          <w:b/>
          <w:bCs/>
          <w:lang w:val="en-US"/>
        </w:rPr>
        <w:t xml:space="preserve"> November, 2021 </w:t>
      </w:r>
      <w:proofErr w:type="gramStart"/>
      <w:r w:rsidRPr="00C75F1A">
        <w:rPr>
          <w:i/>
          <w:iCs/>
          <w:lang w:val="en-US"/>
        </w:rPr>
        <w:t>The</w:t>
      </w:r>
      <w:proofErr w:type="gramEnd"/>
      <w:r w:rsidRPr="00C75F1A">
        <w:rPr>
          <w:i/>
          <w:iCs/>
          <w:lang w:val="en-US"/>
        </w:rPr>
        <w:t xml:space="preserve"> increasing global demand for seeds and grains, including seed corn and coffee beans, is a great opportunity for food processors to swell their revenue streams. To profit from these expanding markets, however, it is necessary to overcome some operational challenges. Here we identify those challenges, take a brief look at the technologies available to solve them, and explain why they can open doors to new business. </w:t>
      </w:r>
    </w:p>
    <w:p w14:paraId="719425B8" w14:textId="77777777" w:rsidR="00C75F1A" w:rsidRPr="00953D29" w:rsidRDefault="00C75F1A" w:rsidP="00C75F1A">
      <w:pPr>
        <w:rPr>
          <w:b/>
          <w:bCs/>
          <w:lang w:val="en-US"/>
        </w:rPr>
      </w:pPr>
      <w:r>
        <w:rPr>
          <w:b/>
          <w:bCs/>
          <w:lang w:val="en-US"/>
        </w:rPr>
        <w:t xml:space="preserve">Big </w:t>
      </w:r>
      <w:r w:rsidRPr="00953D29">
        <w:rPr>
          <w:b/>
          <w:bCs/>
          <w:lang w:val="en-US"/>
        </w:rPr>
        <w:t>opportunit</w:t>
      </w:r>
      <w:r>
        <w:rPr>
          <w:b/>
          <w:bCs/>
          <w:lang w:val="en-US"/>
        </w:rPr>
        <w:t>ies</w:t>
      </w:r>
    </w:p>
    <w:p w14:paraId="5B77E865" w14:textId="77777777" w:rsidR="00C75F1A" w:rsidRDefault="00C75F1A" w:rsidP="00C75F1A">
      <w:pPr>
        <w:rPr>
          <w:lang w:val="en-US"/>
        </w:rPr>
      </w:pPr>
      <w:r>
        <w:rPr>
          <w:lang w:val="en-US"/>
        </w:rPr>
        <w:t xml:space="preserve">One main reason for the booming popularity of seeds and grain - and for experts forecasting that sales will keep rising for years to come - is income growth in highly-populated developing nations. Every year, millions of more people find they have more money to spend on fast-moving consumer goods, including food. We have already seen seismic shifts in global consumerism because of economic growth in the earth’s most populous nation, China - and a recent study of 130 nations by economic analysts </w:t>
      </w:r>
      <w:proofErr w:type="spellStart"/>
      <w:r>
        <w:rPr>
          <w:lang w:val="en-US"/>
        </w:rPr>
        <w:t>FocusEconomics</w:t>
      </w:r>
      <w:proofErr w:type="spellEnd"/>
      <w:r>
        <w:rPr>
          <w:lang w:val="en-US"/>
        </w:rPr>
        <w:t xml:space="preserve"> concluded that the world’s fastest-growing economy in the next five years will be that of the second-most populous, India.</w:t>
      </w:r>
    </w:p>
    <w:p w14:paraId="221B61E8" w14:textId="77777777" w:rsidR="00C75F1A" w:rsidRDefault="00C75F1A" w:rsidP="00C75F1A">
      <w:pPr>
        <w:rPr>
          <w:lang w:val="en-US"/>
        </w:rPr>
      </w:pPr>
      <w:r>
        <w:rPr>
          <w:lang w:val="en-US"/>
        </w:rPr>
        <w:t>The other main reason is the strengthening trend, particularly in developed nations, for healthy foods. Shoppers are increasingly looking for ‘clean-label’ products containing natural and nutritious ingredients, meaning that seeds and grains are being added to more foods than ever before. The best-selling examples of this are bread, bakery goods, and snack bars - all produced and consumed in vast quantities.</w:t>
      </w:r>
    </w:p>
    <w:p w14:paraId="0F87B463" w14:textId="77777777" w:rsidR="00C75F1A" w:rsidRDefault="00C75F1A" w:rsidP="00C75F1A">
      <w:pPr>
        <w:rPr>
          <w:lang w:val="en-US"/>
        </w:rPr>
      </w:pPr>
      <w:r>
        <w:rPr>
          <w:lang w:val="en-US"/>
        </w:rPr>
        <w:t xml:space="preserve">This is more than just a consumer fad or a blip on sales graphs. </w:t>
      </w:r>
      <w:r w:rsidRPr="00647E81">
        <w:rPr>
          <w:lang w:val="en-US"/>
        </w:rPr>
        <w:t xml:space="preserve">Market researchers forecast that </w:t>
      </w:r>
      <w:r>
        <w:rPr>
          <w:lang w:val="en-US"/>
        </w:rPr>
        <w:t xml:space="preserve">during the next five years (and probably for much longer) </w:t>
      </w:r>
      <w:r w:rsidRPr="00647E81">
        <w:rPr>
          <w:lang w:val="en-US"/>
        </w:rPr>
        <w:t xml:space="preserve">the seed market </w:t>
      </w:r>
      <w:r>
        <w:rPr>
          <w:lang w:val="en-US"/>
        </w:rPr>
        <w:t xml:space="preserve">will expand in annual value </w:t>
      </w:r>
      <w:r w:rsidRPr="00647E81">
        <w:rPr>
          <w:lang w:val="en-US"/>
        </w:rPr>
        <w:t xml:space="preserve">at a compound annual growth rate </w:t>
      </w:r>
      <w:r>
        <w:rPr>
          <w:lang w:val="en-US"/>
        </w:rPr>
        <w:t xml:space="preserve">(CAGR) </w:t>
      </w:r>
      <w:r w:rsidRPr="00647E81">
        <w:rPr>
          <w:lang w:val="en-US"/>
        </w:rPr>
        <w:t xml:space="preserve">of 6-8%, </w:t>
      </w:r>
      <w:r>
        <w:rPr>
          <w:lang w:val="en-US"/>
        </w:rPr>
        <w:t xml:space="preserve">rising </w:t>
      </w:r>
      <w:r w:rsidRPr="00647E81">
        <w:rPr>
          <w:lang w:val="en-US"/>
        </w:rPr>
        <w:t xml:space="preserve">from $63bn </w:t>
      </w:r>
      <w:r>
        <w:rPr>
          <w:lang w:val="en-US"/>
        </w:rPr>
        <w:t xml:space="preserve">in 2020 </w:t>
      </w:r>
      <w:r w:rsidRPr="00647E81">
        <w:rPr>
          <w:lang w:val="en-US"/>
        </w:rPr>
        <w:t>to $85-90bn</w:t>
      </w:r>
      <w:r>
        <w:rPr>
          <w:lang w:val="en-US"/>
        </w:rPr>
        <w:t xml:space="preserve"> in 2025. In the same period, the</w:t>
      </w:r>
      <w:r w:rsidRPr="00647E81">
        <w:rPr>
          <w:lang w:val="en-US"/>
        </w:rPr>
        <w:t xml:space="preserve"> grain market </w:t>
      </w:r>
      <w:r>
        <w:rPr>
          <w:lang w:val="en-US"/>
        </w:rPr>
        <w:t xml:space="preserve">is expected to expand at a CAGR of </w:t>
      </w:r>
      <w:r w:rsidRPr="00647E81">
        <w:rPr>
          <w:lang w:val="en-US"/>
        </w:rPr>
        <w:t xml:space="preserve">about 6%, from $1,150bn to $1,556bn. </w:t>
      </w:r>
    </w:p>
    <w:p w14:paraId="641FE8CB" w14:textId="77777777" w:rsidR="00C75F1A" w:rsidRDefault="00C75F1A" w:rsidP="00C75F1A">
      <w:pPr>
        <w:rPr>
          <w:lang w:val="en-US"/>
        </w:rPr>
      </w:pPr>
      <w:r>
        <w:rPr>
          <w:lang w:val="en-US"/>
        </w:rPr>
        <w:t xml:space="preserve">It is also worth remembering that grains include coffee beans, the source of one of the most widely-consumed drinks on the planet. Coffee prices reached new record highs in fall 2021, according to the World Coffee Organization. Though crop prices fluctuate because of weather conditions and variable yields, global demand is heading relentlessly upwards. Over the next five years, the annual value of the coffee bean market is expected to increase from $27bn at a CAGR of 6.7%. Much of this growth is being driven by rising demand for coffee capsules for home consumption and the opening of new franchise outlets such as CCD and Starbucks in many nations worldwide - including China and India. </w:t>
      </w:r>
    </w:p>
    <w:p w14:paraId="3732A1BE" w14:textId="77777777" w:rsidR="00C75F1A" w:rsidRDefault="00C75F1A" w:rsidP="00C75F1A">
      <w:pPr>
        <w:rPr>
          <w:b/>
          <w:bCs/>
          <w:lang w:val="en-US"/>
        </w:rPr>
      </w:pPr>
      <w:r>
        <w:rPr>
          <w:b/>
          <w:bCs/>
          <w:lang w:val="en-US"/>
        </w:rPr>
        <w:t xml:space="preserve">Processing </w:t>
      </w:r>
      <w:r w:rsidRPr="00953D29">
        <w:rPr>
          <w:b/>
          <w:bCs/>
          <w:lang w:val="en-US"/>
        </w:rPr>
        <w:t>challenges</w:t>
      </w:r>
      <w:r>
        <w:rPr>
          <w:b/>
          <w:bCs/>
          <w:lang w:val="en-US"/>
        </w:rPr>
        <w:t xml:space="preserve"> </w:t>
      </w:r>
    </w:p>
    <w:p w14:paraId="2C73C260" w14:textId="77777777" w:rsidR="00C75F1A" w:rsidRDefault="00C75F1A" w:rsidP="00C75F1A">
      <w:pPr>
        <w:rPr>
          <w:lang w:val="en-US"/>
        </w:rPr>
      </w:pPr>
      <w:r w:rsidRPr="00CD1AF3">
        <w:rPr>
          <w:lang w:val="en-US"/>
        </w:rPr>
        <w:t>T</w:t>
      </w:r>
      <w:r>
        <w:rPr>
          <w:lang w:val="en-US"/>
        </w:rPr>
        <w:t xml:space="preserve">he key challenge facing processors is that new sales conquests are most likely to be made in export markets where product imperfections aren’t tolerated. This makes it more important than ever for processing lines to detect and eject foreign materials, defective </w:t>
      </w:r>
      <w:r w:rsidRPr="002F1E76">
        <w:rPr>
          <w:lang w:val="en-US"/>
        </w:rPr>
        <w:t xml:space="preserve">products, </w:t>
      </w:r>
      <w:r>
        <w:rPr>
          <w:lang w:val="en-US"/>
        </w:rPr>
        <w:t xml:space="preserve">cross-contaminated products, and products </w:t>
      </w:r>
      <w:r w:rsidRPr="002F1E76">
        <w:rPr>
          <w:lang w:val="en-US"/>
        </w:rPr>
        <w:t xml:space="preserve">contaminated with mycotoxins. </w:t>
      </w:r>
      <w:r>
        <w:rPr>
          <w:lang w:val="en-US"/>
        </w:rPr>
        <w:t>One mycotoxin, a</w:t>
      </w:r>
      <w:r w:rsidRPr="002F1E76">
        <w:rPr>
          <w:lang w:val="en-US"/>
        </w:rPr>
        <w:t>flatoxin</w:t>
      </w:r>
      <w:r>
        <w:rPr>
          <w:lang w:val="en-US"/>
        </w:rPr>
        <w:t>,</w:t>
      </w:r>
      <w:r w:rsidRPr="002F1E76">
        <w:rPr>
          <w:lang w:val="en-US"/>
        </w:rPr>
        <w:t xml:space="preserve"> is </w:t>
      </w:r>
      <w:r>
        <w:rPr>
          <w:lang w:val="en-US"/>
        </w:rPr>
        <w:t xml:space="preserve">a real </w:t>
      </w:r>
      <w:r w:rsidRPr="002F1E76">
        <w:rPr>
          <w:lang w:val="en-US"/>
        </w:rPr>
        <w:t>concern</w:t>
      </w:r>
      <w:r>
        <w:rPr>
          <w:lang w:val="en-US"/>
        </w:rPr>
        <w:t>: this</w:t>
      </w:r>
      <w:r w:rsidRPr="0061220A">
        <w:rPr>
          <w:lang w:val="en-US"/>
        </w:rPr>
        <w:t xml:space="preserve"> </w:t>
      </w:r>
      <w:r>
        <w:rPr>
          <w:lang w:val="en-US"/>
        </w:rPr>
        <w:t xml:space="preserve">naturally-occurring poison can contaminate </w:t>
      </w:r>
      <w:r w:rsidRPr="002F1E76">
        <w:rPr>
          <w:lang w:val="en-US"/>
        </w:rPr>
        <w:t>corn kernels</w:t>
      </w:r>
      <w:r>
        <w:rPr>
          <w:lang w:val="en-US"/>
        </w:rPr>
        <w:t xml:space="preserve"> intended for use in foods for human consumption and for pets, can all-too-easily prove lethal for cats and dogs, and yet is extremely difficult to detect.</w:t>
      </w:r>
    </w:p>
    <w:p w14:paraId="6FF4BA3C" w14:textId="77777777" w:rsidR="00C75F1A" w:rsidRDefault="00C75F1A" w:rsidP="00C75F1A">
      <w:pPr>
        <w:rPr>
          <w:lang w:val="en-US"/>
        </w:rPr>
      </w:pPr>
      <w:r>
        <w:rPr>
          <w:lang w:val="en-US"/>
        </w:rPr>
        <w:t xml:space="preserve">Another challenge is that supply lags behind demand for many types of seeds and grains, but it can take years to plant more crops or enhance crop yields. This means processors must be more effective than ever at reducing food waste. It is no longer acceptable to use outdated sorting methods that </w:t>
      </w:r>
      <w:r>
        <w:rPr>
          <w:lang w:val="en-US"/>
        </w:rPr>
        <w:lastRenderedPageBreak/>
        <w:t xml:space="preserve">discard large amounts of good product when rejecting bad products. Besides this, rejecting too much good-in-bad is throwing away potential income. </w:t>
      </w:r>
    </w:p>
    <w:p w14:paraId="1A997614" w14:textId="77777777" w:rsidR="00C75F1A" w:rsidRDefault="00C75F1A" w:rsidP="00C75F1A">
      <w:pPr>
        <w:rPr>
          <w:lang w:val="en-US"/>
        </w:rPr>
      </w:pPr>
      <w:r>
        <w:rPr>
          <w:lang w:val="en-US"/>
        </w:rPr>
        <w:t>Yet another challenge, certain to become more widespread in the near future, is the emergence of genetically modified crops. Though the sale of GM foods will become more commonplace, they are unlikely to be welcomed by all consumers and may even be restricted or banned by some food regulators. This</w:t>
      </w:r>
      <w:r w:rsidRPr="00C700F9">
        <w:rPr>
          <w:lang w:val="en-US"/>
        </w:rPr>
        <w:t xml:space="preserve"> </w:t>
      </w:r>
      <w:r>
        <w:rPr>
          <w:lang w:val="en-US"/>
        </w:rPr>
        <w:t>makes it essential for processors to prevent non-GM foods from becoming cross-contaminated with GM foods. It is also important to prevent cross-contamination, resulting in products containing unintended ingredients, such as soy, which are allergens.</w:t>
      </w:r>
    </w:p>
    <w:p w14:paraId="0C538E7F" w14:textId="77777777" w:rsidR="00C75F1A" w:rsidRPr="00C82470" w:rsidRDefault="00C75F1A" w:rsidP="00C75F1A">
      <w:pPr>
        <w:rPr>
          <w:b/>
          <w:bCs/>
          <w:lang w:val="en-US"/>
        </w:rPr>
      </w:pPr>
      <w:r w:rsidRPr="00C82470">
        <w:rPr>
          <w:b/>
          <w:bCs/>
          <w:lang w:val="en-US"/>
        </w:rPr>
        <w:t>Reasons for optimism</w:t>
      </w:r>
    </w:p>
    <w:p w14:paraId="7C8E5E92" w14:textId="77777777" w:rsidR="00C75F1A" w:rsidRDefault="00C75F1A" w:rsidP="00C75F1A">
      <w:pPr>
        <w:rPr>
          <w:lang w:val="en-US"/>
        </w:rPr>
      </w:pPr>
      <w:r>
        <w:rPr>
          <w:lang w:val="en-US"/>
        </w:rPr>
        <w:t xml:space="preserve">The good news is that all of these challenges - even the well-hidden threat posed by aflatoxin - can be met by using modern optical sorting machines. Industry-leader TOMRA Food offers a wide range of sorting solutions with various levels of sophistication to perform tasks of varying complexity. These machines are precisely calibrated for specific food applications and highly effective for many types of seed and grain. TOMRA machines are currently in operation around the world, sorting seed and feed corn, dry beans, lentils, chickpeas, dry peas, sunflower seeds, sesame seeds, pumpkin seeds, and roasted and unroasted coffee beans. </w:t>
      </w:r>
    </w:p>
    <w:p w14:paraId="7CCF0F55" w14:textId="77777777" w:rsidR="00C75F1A" w:rsidRDefault="00C75F1A" w:rsidP="00C75F1A">
      <w:pPr>
        <w:rPr>
          <w:lang w:val="en-US"/>
        </w:rPr>
      </w:pPr>
      <w:r>
        <w:rPr>
          <w:lang w:val="en-US"/>
        </w:rPr>
        <w:t xml:space="preserve">As well as enhancing food safety and product quality, TOMRA’s sorters deliver other benefits. These machines can grade to specification, increase removal efficiency, minimize false rejects, reduce or eliminate the need for manual intervention, and reduce or eliminate dependence on manual labor. The last point is especially important in developing nations where processors have traditionally relied on people rather than machines for sorting: whereas manual sorting is subjective, imperfect, and especially vulnerable to error when workers are tired or bored, automated sorters can work for hour after hour with superior accuracy, consistent standards, and unflagging efficiency. </w:t>
      </w:r>
    </w:p>
    <w:p w14:paraId="2E8C194E" w14:textId="77777777" w:rsidR="00C75F1A" w:rsidRDefault="00C75F1A" w:rsidP="00C75F1A">
      <w:pPr>
        <w:rPr>
          <w:lang w:val="en-US"/>
        </w:rPr>
      </w:pPr>
      <w:r>
        <w:rPr>
          <w:lang w:val="en-US"/>
        </w:rPr>
        <w:t>What’s more, TOMRA’s machines are designed to be easy to keep clean, improve food hygiene, and be easily maintained, reducing line downtime. And because TOMRA’s machine platforms are robust, and their optical sensors are optimally located, sorting performance remains stable even when working conditions are dusty or subject to temperature extremes. Users find there is little or no degradation in sorting performance from the beginning of a shift to the end.</w:t>
      </w:r>
    </w:p>
    <w:p w14:paraId="4FB38EB1" w14:textId="77777777" w:rsidR="00C75F1A" w:rsidRDefault="00C75F1A" w:rsidP="00C75F1A">
      <w:pPr>
        <w:rPr>
          <w:b/>
          <w:bCs/>
          <w:lang w:val="en-US"/>
        </w:rPr>
      </w:pPr>
      <w:r>
        <w:rPr>
          <w:b/>
          <w:bCs/>
          <w:lang w:val="en-US"/>
        </w:rPr>
        <w:t xml:space="preserve">Wide-ranging sorting </w:t>
      </w:r>
      <w:r w:rsidRPr="00D4110C">
        <w:rPr>
          <w:b/>
          <w:bCs/>
          <w:lang w:val="en-US"/>
        </w:rPr>
        <w:t>solutions</w:t>
      </w:r>
    </w:p>
    <w:p w14:paraId="3675EF79" w14:textId="77777777" w:rsidR="00C75F1A" w:rsidRDefault="00C75F1A" w:rsidP="00C75F1A">
      <w:pPr>
        <w:rPr>
          <w:lang w:val="en-US"/>
        </w:rPr>
      </w:pPr>
      <w:r>
        <w:rPr>
          <w:lang w:val="en-US"/>
        </w:rPr>
        <w:t>TOMRA’s sorters can inspect materials passing along the processing line according to their s</w:t>
      </w:r>
      <w:r w:rsidRPr="003871D1">
        <w:rPr>
          <w:lang w:val="en-US"/>
        </w:rPr>
        <w:t>hape, color, structure</w:t>
      </w:r>
      <w:r>
        <w:rPr>
          <w:lang w:val="en-US"/>
        </w:rPr>
        <w:t xml:space="preserve">, and biological characteristics. Which of these capabilities a machine possesses depends upon its technical specification, which will incorporate one or more ways of ‘seeing’: x-ray, high-resolution cameras, lasers, near-infrared (NIR) optical sensors, and TOMRA’s unique Biometric Signature Identification </w:t>
      </w:r>
      <w:proofErr w:type="gramStart"/>
      <w:r>
        <w:rPr>
          <w:lang w:val="en-US"/>
        </w:rPr>
        <w:t>technology.</w:t>
      </w:r>
      <w:proofErr w:type="gramEnd"/>
      <w:r>
        <w:rPr>
          <w:lang w:val="en-US"/>
        </w:rPr>
        <w:t xml:space="preserve">  </w:t>
      </w:r>
    </w:p>
    <w:p w14:paraId="6570C042" w14:textId="77777777" w:rsidR="00C75F1A" w:rsidRDefault="00C75F1A" w:rsidP="00C75F1A">
      <w:pPr>
        <w:rPr>
          <w:lang w:val="en-US"/>
        </w:rPr>
      </w:pPr>
      <w:r>
        <w:rPr>
          <w:lang w:val="en-US"/>
        </w:rPr>
        <w:t xml:space="preserve">A variety of TOMRA machines are best-suited to seeds and grains: the </w:t>
      </w:r>
      <w:proofErr w:type="spellStart"/>
      <w:r>
        <w:rPr>
          <w:lang w:val="en-US"/>
        </w:rPr>
        <w:t>Ixus</w:t>
      </w:r>
      <w:proofErr w:type="spellEnd"/>
      <w:r>
        <w:rPr>
          <w:lang w:val="en-US"/>
        </w:rPr>
        <w:t xml:space="preserve"> Bulk, </w:t>
      </w:r>
      <w:proofErr w:type="spellStart"/>
      <w:r>
        <w:rPr>
          <w:lang w:val="en-US"/>
        </w:rPr>
        <w:t>Zea</w:t>
      </w:r>
      <w:proofErr w:type="spellEnd"/>
      <w:r>
        <w:rPr>
          <w:lang w:val="en-US"/>
        </w:rPr>
        <w:t>, TOMRA 3C, and Nimbus BSI+, depending on the specific requirements.</w:t>
      </w:r>
      <w:r w:rsidRPr="00EB0297">
        <w:rPr>
          <w:lang w:val="en-US"/>
        </w:rPr>
        <w:t xml:space="preserve"> </w:t>
      </w:r>
    </w:p>
    <w:p w14:paraId="318C92DF" w14:textId="77777777" w:rsidR="00C75F1A" w:rsidRDefault="00C75F1A" w:rsidP="00C75F1A">
      <w:pPr>
        <w:rPr>
          <w:lang w:val="en-US"/>
        </w:rPr>
      </w:pPr>
      <w:r>
        <w:rPr>
          <w:lang w:val="en-US"/>
        </w:rPr>
        <w:t xml:space="preserve">The </w:t>
      </w:r>
      <w:proofErr w:type="spellStart"/>
      <w:r>
        <w:rPr>
          <w:lang w:val="en-US"/>
        </w:rPr>
        <w:t>Ixus</w:t>
      </w:r>
      <w:proofErr w:type="spellEnd"/>
      <w:r>
        <w:rPr>
          <w:lang w:val="en-US"/>
        </w:rPr>
        <w:t xml:space="preserve"> Bulk employs the latest x-ray and imaging technology to detect high-density foreign materials such as metal, stones, glass, and plastics. </w:t>
      </w:r>
    </w:p>
    <w:p w14:paraId="78EB4841" w14:textId="77777777" w:rsidR="00C75F1A" w:rsidRDefault="00C75F1A" w:rsidP="00C75F1A">
      <w:pPr>
        <w:rPr>
          <w:lang w:val="en-US"/>
        </w:rPr>
      </w:pPr>
      <w:r>
        <w:rPr>
          <w:lang w:val="en-US"/>
        </w:rPr>
        <w:t xml:space="preserve">The </w:t>
      </w:r>
      <w:proofErr w:type="spellStart"/>
      <w:r>
        <w:rPr>
          <w:lang w:val="en-US"/>
        </w:rPr>
        <w:t>Zea</w:t>
      </w:r>
      <w:proofErr w:type="spellEnd"/>
      <w:r>
        <w:rPr>
          <w:lang w:val="en-US"/>
        </w:rPr>
        <w:t xml:space="preserve">, developed specifically for the seed corn industry, is an affordable sensor-based machine for sorting </w:t>
      </w:r>
      <w:r w:rsidRPr="00EE6A8C">
        <w:rPr>
          <w:lang w:val="en-US"/>
        </w:rPr>
        <w:t>and grading</w:t>
      </w:r>
      <w:r>
        <w:rPr>
          <w:lang w:val="en-US"/>
        </w:rPr>
        <w:t xml:space="preserve"> ear corn </w:t>
      </w:r>
      <w:r w:rsidRPr="00EE6A8C">
        <w:rPr>
          <w:lang w:val="en-US"/>
        </w:rPr>
        <w:t>husk</w:t>
      </w:r>
      <w:r>
        <w:rPr>
          <w:lang w:val="en-US"/>
        </w:rPr>
        <w:t xml:space="preserve">, defects, disease, and size. </w:t>
      </w:r>
    </w:p>
    <w:p w14:paraId="753FDE3F" w14:textId="77777777" w:rsidR="00C75F1A" w:rsidRDefault="00C75F1A" w:rsidP="00C75F1A">
      <w:pPr>
        <w:rPr>
          <w:lang w:val="en-US"/>
        </w:rPr>
      </w:pPr>
      <w:r>
        <w:rPr>
          <w:lang w:val="en-US"/>
        </w:rPr>
        <w:lastRenderedPageBreak/>
        <w:t xml:space="preserve">The TOMRA 3C combines high-resolution cameras with LED lighting plus laser or NIR units to remove foreign materials and product defects. This affordable and compact machine needs very little floor space and is loved by operators for its intuitive TOMRA ACT user interface. It works by pouring infeed materials into a hopper, then sending the feed to fall onto a vibration plate, which is spread evenly on an infeed chute. The materials then fall further into a detection area, where they are inspected by a dual laser and double-sided high-resolution cameras. In a matter of milliseconds, the intelligent inspection system rejects all defects. The acceptable product continues through the accept chute while the flaws are diverted via the reject chute.         </w:t>
      </w:r>
    </w:p>
    <w:p w14:paraId="2E3E01D0" w14:textId="77777777" w:rsidR="00C75F1A" w:rsidRDefault="00C75F1A" w:rsidP="00C75F1A">
      <w:pPr>
        <w:rPr>
          <w:i/>
          <w:iCs/>
          <w:lang w:val="en-US"/>
        </w:rPr>
      </w:pPr>
      <w:r>
        <w:rPr>
          <w:lang w:val="en-US"/>
        </w:rPr>
        <w:t>The TOMRA 3C’s technologies result in numerous advantages. The dual laser-induced scattering results in superior glass and foreign material removal; the double-sided RGB cameras, combined with high intensity LED lighting, remove the subtlest color and shape defects; the high-speed ejection valve results in an exceptionally low rate of false rejects; intelligent auto-cleaning sustains the machine’s optimum performance; and the control interface,</w:t>
      </w:r>
      <w:r w:rsidRPr="00B476B9">
        <w:rPr>
          <w:lang w:val="en-US"/>
        </w:rPr>
        <w:t xml:space="preserve"> </w:t>
      </w:r>
      <w:r>
        <w:rPr>
          <w:lang w:val="en-US"/>
        </w:rPr>
        <w:t>with a large touch screen showing application-specific tuning parameters, is easy for operators to use.</w:t>
      </w:r>
      <w:r w:rsidRPr="00EC160E">
        <w:rPr>
          <w:i/>
          <w:iCs/>
          <w:lang w:val="en-US"/>
        </w:rPr>
        <w:t xml:space="preserve"> </w:t>
      </w:r>
    </w:p>
    <w:p w14:paraId="1BD843D5" w14:textId="77777777" w:rsidR="00C75F1A" w:rsidRPr="002A0010" w:rsidRDefault="00C75F1A" w:rsidP="00C75F1A">
      <w:pPr>
        <w:rPr>
          <w:rFonts w:cstheme="minorHAnsi"/>
          <w:lang w:val="en-US"/>
        </w:rPr>
      </w:pPr>
      <w:r w:rsidRPr="00EC160E">
        <w:rPr>
          <w:lang w:val="en-US"/>
        </w:rPr>
        <w:t>The Nimbus BSI+</w:t>
      </w:r>
      <w:r>
        <w:rPr>
          <w:lang w:val="en-US"/>
        </w:rPr>
        <w:t xml:space="preserve"> </w:t>
      </w:r>
      <w:r w:rsidRPr="00EC160E">
        <w:rPr>
          <w:lang w:val="en-US"/>
        </w:rPr>
        <w:t xml:space="preserve">uniquely combines lasers with NIR, visible spectroscopy, and </w:t>
      </w:r>
      <w:r>
        <w:rPr>
          <w:lang w:val="en-US"/>
        </w:rPr>
        <w:t xml:space="preserve">TOMRA’s </w:t>
      </w:r>
      <w:r w:rsidRPr="00EC160E">
        <w:rPr>
          <w:lang w:val="en-US"/>
        </w:rPr>
        <w:t>patented BSI+ scanner</w:t>
      </w:r>
      <w:r>
        <w:rPr>
          <w:lang w:val="en-US"/>
        </w:rPr>
        <w:t>,</w:t>
      </w:r>
      <w:r w:rsidRPr="00EC160E">
        <w:rPr>
          <w:lang w:val="en-US"/>
        </w:rPr>
        <w:t xml:space="preserve"> which </w:t>
      </w:r>
      <w:r>
        <w:rPr>
          <w:lang w:val="en-US"/>
        </w:rPr>
        <w:t>can detect</w:t>
      </w:r>
      <w:r w:rsidRPr="00EC160E">
        <w:rPr>
          <w:lang w:val="en-US"/>
        </w:rPr>
        <w:t xml:space="preserve"> objects’ biometric characteristics. </w:t>
      </w:r>
      <w:r>
        <w:rPr>
          <w:lang w:val="en-US"/>
        </w:rPr>
        <w:t xml:space="preserve">This is also a free-fall machine: a </w:t>
      </w:r>
      <w:proofErr w:type="spellStart"/>
      <w:r w:rsidRPr="002A0010">
        <w:rPr>
          <w:rFonts w:cstheme="minorHAnsi"/>
          <w:shd w:val="clear" w:color="auto" w:fill="FFFFFF"/>
        </w:rPr>
        <w:t>feed</w:t>
      </w:r>
      <w:proofErr w:type="spellEnd"/>
      <w:r w:rsidRPr="002A0010">
        <w:rPr>
          <w:rFonts w:cstheme="minorHAnsi"/>
          <w:shd w:val="clear" w:color="auto" w:fill="FFFFFF"/>
        </w:rPr>
        <w:t xml:space="preserve"> shaker or </w:t>
      </w:r>
      <w:proofErr w:type="spellStart"/>
      <w:r w:rsidRPr="002A0010">
        <w:rPr>
          <w:rFonts w:cstheme="minorHAnsi"/>
          <w:shd w:val="clear" w:color="auto" w:fill="FFFFFF"/>
        </w:rPr>
        <w:t>hopper</w:t>
      </w:r>
      <w:proofErr w:type="spellEnd"/>
      <w:r w:rsidRPr="002A0010">
        <w:rPr>
          <w:rFonts w:cstheme="minorHAnsi"/>
          <w:shd w:val="clear" w:color="auto" w:fill="FFFFFF"/>
        </w:rPr>
        <w:t xml:space="preserve"> </w:t>
      </w:r>
      <w:proofErr w:type="spellStart"/>
      <w:r w:rsidRPr="002A0010">
        <w:rPr>
          <w:rFonts w:cstheme="minorHAnsi"/>
          <w:shd w:val="clear" w:color="auto" w:fill="FFFFFF"/>
        </w:rPr>
        <w:t>uniformly</w:t>
      </w:r>
      <w:proofErr w:type="spellEnd"/>
      <w:r w:rsidRPr="002A0010">
        <w:rPr>
          <w:rFonts w:cstheme="minorHAnsi"/>
          <w:shd w:val="clear" w:color="auto" w:fill="FFFFFF"/>
        </w:rPr>
        <w:t xml:space="preserve"> spread</w:t>
      </w:r>
      <w:r>
        <w:rPr>
          <w:rFonts w:cstheme="minorHAnsi"/>
          <w:shd w:val="clear" w:color="auto" w:fill="FFFFFF"/>
        </w:rPr>
        <w:t>s</w:t>
      </w:r>
      <w:r w:rsidRPr="002A0010">
        <w:rPr>
          <w:rFonts w:cstheme="minorHAnsi"/>
          <w:shd w:val="clear" w:color="auto" w:fill="FFFFFF"/>
        </w:rPr>
        <w:t xml:space="preserve"> the </w:t>
      </w:r>
      <w:proofErr w:type="spellStart"/>
      <w:r w:rsidRPr="002A0010">
        <w:rPr>
          <w:rFonts w:cstheme="minorHAnsi"/>
          <w:shd w:val="clear" w:color="auto" w:fill="FFFFFF"/>
        </w:rPr>
        <w:t>product</w:t>
      </w:r>
      <w:proofErr w:type="spellEnd"/>
      <w:r w:rsidRPr="002A0010">
        <w:rPr>
          <w:rFonts w:cstheme="minorHAnsi"/>
          <w:shd w:val="clear" w:color="auto" w:fill="FFFFFF"/>
        </w:rPr>
        <w:t xml:space="preserve"> over the free-</w:t>
      </w:r>
      <w:proofErr w:type="spellStart"/>
      <w:r w:rsidRPr="002A0010">
        <w:rPr>
          <w:rFonts w:cstheme="minorHAnsi"/>
          <w:shd w:val="clear" w:color="auto" w:fill="FFFFFF"/>
        </w:rPr>
        <w:t>fall</w:t>
      </w:r>
      <w:proofErr w:type="spellEnd"/>
      <w:r w:rsidRPr="002A0010">
        <w:rPr>
          <w:rFonts w:cstheme="minorHAnsi"/>
          <w:shd w:val="clear" w:color="auto" w:fill="FFFFFF"/>
        </w:rPr>
        <w:t xml:space="preserve"> chute</w:t>
      </w:r>
      <w:r>
        <w:rPr>
          <w:rFonts w:cstheme="minorHAnsi"/>
          <w:shd w:val="clear" w:color="auto" w:fill="FFFFFF"/>
        </w:rPr>
        <w:t xml:space="preserve">, and </w:t>
      </w:r>
      <w:proofErr w:type="spellStart"/>
      <w:r>
        <w:rPr>
          <w:rFonts w:cstheme="minorHAnsi"/>
          <w:shd w:val="clear" w:color="auto" w:fill="FFFFFF"/>
        </w:rPr>
        <w:t>after</w:t>
      </w:r>
      <w:proofErr w:type="spellEnd"/>
      <w:r>
        <w:rPr>
          <w:rFonts w:cstheme="minorHAnsi"/>
          <w:shd w:val="clear" w:color="auto" w:fill="FFFFFF"/>
        </w:rPr>
        <w:t xml:space="preserve"> th</w:t>
      </w:r>
      <w:r w:rsidRPr="002A0010">
        <w:rPr>
          <w:rFonts w:cstheme="minorHAnsi"/>
          <w:shd w:val="clear" w:color="auto" w:fill="FFFFFF"/>
        </w:rPr>
        <w:t xml:space="preserve">e </w:t>
      </w:r>
      <w:proofErr w:type="spellStart"/>
      <w:r w:rsidRPr="002A0010">
        <w:rPr>
          <w:rFonts w:cstheme="minorHAnsi"/>
          <w:shd w:val="clear" w:color="auto" w:fill="FFFFFF"/>
        </w:rPr>
        <w:t>product</w:t>
      </w:r>
      <w:proofErr w:type="spellEnd"/>
      <w:r w:rsidRPr="002A0010">
        <w:rPr>
          <w:rFonts w:cstheme="minorHAnsi"/>
          <w:shd w:val="clear" w:color="auto" w:fill="FFFFFF"/>
        </w:rPr>
        <w:t xml:space="preserve"> </w:t>
      </w:r>
      <w:proofErr w:type="spellStart"/>
      <w:r w:rsidRPr="002A0010">
        <w:rPr>
          <w:rFonts w:cstheme="minorHAnsi"/>
          <w:shd w:val="clear" w:color="auto" w:fill="FFFFFF"/>
        </w:rPr>
        <w:t>falls</w:t>
      </w:r>
      <w:proofErr w:type="spellEnd"/>
      <w:r w:rsidRPr="002A0010">
        <w:rPr>
          <w:rFonts w:cstheme="minorHAnsi"/>
          <w:shd w:val="clear" w:color="auto" w:fill="FFFFFF"/>
        </w:rPr>
        <w:t xml:space="preserve"> down to</w:t>
      </w:r>
      <w:r>
        <w:rPr>
          <w:rFonts w:cstheme="minorHAnsi"/>
          <w:shd w:val="clear" w:color="auto" w:fill="FFFFFF"/>
        </w:rPr>
        <w:t xml:space="preserve"> </w:t>
      </w:r>
      <w:r w:rsidRPr="002A0010">
        <w:rPr>
          <w:rFonts w:cstheme="minorHAnsi"/>
          <w:shd w:val="clear" w:color="auto" w:fill="FFFFFF"/>
        </w:rPr>
        <w:t>the inspection zone</w:t>
      </w:r>
      <w:r>
        <w:rPr>
          <w:rFonts w:cstheme="minorHAnsi"/>
          <w:shd w:val="clear" w:color="auto" w:fill="FFFFFF"/>
        </w:rPr>
        <w:t>,</w:t>
      </w:r>
      <w:r w:rsidRPr="002A0010">
        <w:rPr>
          <w:rFonts w:cstheme="minorHAnsi"/>
          <w:shd w:val="clear" w:color="auto" w:fill="FFFFFF"/>
        </w:rPr>
        <w:t xml:space="preserve"> </w:t>
      </w:r>
      <w:proofErr w:type="spellStart"/>
      <w:r w:rsidRPr="002A0010">
        <w:rPr>
          <w:rFonts w:cstheme="minorHAnsi"/>
          <w:shd w:val="clear" w:color="auto" w:fill="FFFFFF"/>
        </w:rPr>
        <w:t>it</w:t>
      </w:r>
      <w:proofErr w:type="spellEnd"/>
      <w:r w:rsidRPr="002A0010">
        <w:rPr>
          <w:rFonts w:cstheme="minorHAnsi"/>
          <w:shd w:val="clear" w:color="auto" w:fill="FFFFFF"/>
        </w:rPr>
        <w:t xml:space="preserve"> </w:t>
      </w:r>
      <w:proofErr w:type="spellStart"/>
      <w:r w:rsidRPr="002A0010">
        <w:rPr>
          <w:rFonts w:cstheme="minorHAnsi"/>
          <w:shd w:val="clear" w:color="auto" w:fill="FFFFFF"/>
        </w:rPr>
        <w:t>is</w:t>
      </w:r>
      <w:proofErr w:type="spellEnd"/>
      <w:r w:rsidRPr="002A0010">
        <w:rPr>
          <w:rFonts w:cstheme="minorHAnsi"/>
          <w:shd w:val="clear" w:color="auto" w:fill="FFFFFF"/>
        </w:rPr>
        <w:t xml:space="preserve"> </w:t>
      </w:r>
      <w:proofErr w:type="spellStart"/>
      <w:r w:rsidRPr="002A0010">
        <w:rPr>
          <w:rFonts w:cstheme="minorHAnsi"/>
          <w:shd w:val="clear" w:color="auto" w:fill="FFFFFF"/>
        </w:rPr>
        <w:t>scanned</w:t>
      </w:r>
      <w:proofErr w:type="spellEnd"/>
      <w:r w:rsidRPr="002A0010">
        <w:rPr>
          <w:rFonts w:cstheme="minorHAnsi"/>
          <w:shd w:val="clear" w:color="auto" w:fill="FFFFFF"/>
        </w:rPr>
        <w:t xml:space="preserve"> by </w:t>
      </w:r>
      <w:r>
        <w:rPr>
          <w:rFonts w:cstheme="minorHAnsi"/>
          <w:shd w:val="clear" w:color="auto" w:fill="FFFFFF"/>
        </w:rPr>
        <w:t xml:space="preserve">cameras, </w:t>
      </w:r>
      <w:r w:rsidRPr="002A0010">
        <w:rPr>
          <w:rFonts w:cstheme="minorHAnsi"/>
          <w:shd w:val="clear" w:color="auto" w:fill="FFFFFF"/>
        </w:rPr>
        <w:t>lasers</w:t>
      </w:r>
      <w:r>
        <w:rPr>
          <w:rFonts w:cstheme="minorHAnsi"/>
          <w:shd w:val="clear" w:color="auto" w:fill="FFFFFF"/>
        </w:rPr>
        <w:t xml:space="preserve"> or BSI+, </w:t>
      </w:r>
      <w:r w:rsidRPr="002A0010">
        <w:rPr>
          <w:rFonts w:cstheme="minorHAnsi"/>
          <w:shd w:val="clear" w:color="auto" w:fill="FFFFFF"/>
        </w:rPr>
        <w:t xml:space="preserve">or a combination </w:t>
      </w:r>
      <w:r>
        <w:rPr>
          <w:rFonts w:cstheme="minorHAnsi"/>
          <w:shd w:val="clear" w:color="auto" w:fill="FFFFFF"/>
        </w:rPr>
        <w:t xml:space="preserve">of </w:t>
      </w:r>
      <w:proofErr w:type="spellStart"/>
      <w:r>
        <w:rPr>
          <w:rFonts w:cstheme="minorHAnsi"/>
          <w:shd w:val="clear" w:color="auto" w:fill="FFFFFF"/>
        </w:rPr>
        <w:t>these</w:t>
      </w:r>
      <w:proofErr w:type="spellEnd"/>
      <w:r>
        <w:rPr>
          <w:rFonts w:cstheme="minorHAnsi"/>
          <w:shd w:val="clear" w:color="auto" w:fill="FFFFFF"/>
        </w:rPr>
        <w:t xml:space="preserve">. </w:t>
      </w:r>
      <w:r w:rsidRPr="002A0010">
        <w:rPr>
          <w:rFonts w:cstheme="minorHAnsi"/>
          <w:shd w:val="clear" w:color="auto" w:fill="FFFFFF"/>
        </w:rPr>
        <w:t xml:space="preserve">A few </w:t>
      </w:r>
      <w:proofErr w:type="spellStart"/>
      <w:r w:rsidRPr="002A0010">
        <w:rPr>
          <w:rFonts w:cstheme="minorHAnsi"/>
          <w:shd w:val="clear" w:color="auto" w:fill="FFFFFF"/>
        </w:rPr>
        <w:t>milliseconds</w:t>
      </w:r>
      <w:proofErr w:type="spellEnd"/>
      <w:r w:rsidRPr="002A0010">
        <w:rPr>
          <w:rFonts w:cstheme="minorHAnsi"/>
          <w:shd w:val="clear" w:color="auto" w:fill="FFFFFF"/>
        </w:rPr>
        <w:t xml:space="preserve"> </w:t>
      </w:r>
      <w:proofErr w:type="spellStart"/>
      <w:r w:rsidRPr="002A0010">
        <w:rPr>
          <w:rFonts w:cstheme="minorHAnsi"/>
          <w:shd w:val="clear" w:color="auto" w:fill="FFFFFF"/>
        </w:rPr>
        <w:t>a</w:t>
      </w:r>
      <w:r>
        <w:rPr>
          <w:rFonts w:cstheme="minorHAnsi"/>
          <w:shd w:val="clear" w:color="auto" w:fill="FFFFFF"/>
        </w:rPr>
        <w:t>f</w:t>
      </w:r>
      <w:r w:rsidRPr="002A0010">
        <w:rPr>
          <w:rFonts w:cstheme="minorHAnsi"/>
          <w:shd w:val="clear" w:color="auto" w:fill="FFFFFF"/>
        </w:rPr>
        <w:t>ter</w:t>
      </w:r>
      <w:proofErr w:type="spellEnd"/>
      <w:r w:rsidRPr="002A0010">
        <w:rPr>
          <w:rFonts w:cstheme="minorHAnsi"/>
          <w:shd w:val="clear" w:color="auto" w:fill="FFFFFF"/>
        </w:rPr>
        <w:t xml:space="preserve"> </w:t>
      </w:r>
      <w:proofErr w:type="spellStart"/>
      <w:r>
        <w:rPr>
          <w:rFonts w:cstheme="minorHAnsi"/>
          <w:shd w:val="clear" w:color="auto" w:fill="FFFFFF"/>
        </w:rPr>
        <w:t>this</w:t>
      </w:r>
      <w:proofErr w:type="spellEnd"/>
      <w:r>
        <w:rPr>
          <w:rFonts w:cstheme="minorHAnsi"/>
          <w:shd w:val="clear" w:color="auto" w:fill="FFFFFF"/>
        </w:rPr>
        <w:t xml:space="preserve"> </w:t>
      </w:r>
      <w:proofErr w:type="spellStart"/>
      <w:r>
        <w:rPr>
          <w:rFonts w:cstheme="minorHAnsi"/>
          <w:shd w:val="clear" w:color="auto" w:fill="FFFFFF"/>
        </w:rPr>
        <w:t>assessment</w:t>
      </w:r>
      <w:proofErr w:type="spellEnd"/>
      <w:r>
        <w:rPr>
          <w:rFonts w:cstheme="minorHAnsi"/>
          <w:shd w:val="clear" w:color="auto" w:fill="FFFFFF"/>
        </w:rPr>
        <w:t xml:space="preserve"> </w:t>
      </w:r>
      <w:proofErr w:type="spellStart"/>
      <w:r>
        <w:rPr>
          <w:rFonts w:cstheme="minorHAnsi"/>
          <w:shd w:val="clear" w:color="auto" w:fill="FFFFFF"/>
        </w:rPr>
        <w:t>is</w:t>
      </w:r>
      <w:proofErr w:type="spellEnd"/>
      <w:r>
        <w:rPr>
          <w:rFonts w:cstheme="minorHAnsi"/>
          <w:shd w:val="clear" w:color="auto" w:fill="FFFFFF"/>
        </w:rPr>
        <w:t xml:space="preserve"> made, </w:t>
      </w:r>
      <w:r w:rsidRPr="002A0010">
        <w:rPr>
          <w:rFonts w:cstheme="minorHAnsi"/>
          <w:shd w:val="clear" w:color="auto" w:fill="FFFFFF"/>
        </w:rPr>
        <w:t xml:space="preserve">the </w:t>
      </w:r>
      <w:proofErr w:type="spellStart"/>
      <w:r w:rsidRPr="002A0010">
        <w:rPr>
          <w:rFonts w:cstheme="minorHAnsi"/>
          <w:shd w:val="clear" w:color="auto" w:fill="FFFFFF"/>
        </w:rPr>
        <w:t>defects</w:t>
      </w:r>
      <w:proofErr w:type="spellEnd"/>
      <w:r w:rsidRPr="002A0010">
        <w:rPr>
          <w:rFonts w:cstheme="minorHAnsi"/>
          <w:shd w:val="clear" w:color="auto" w:fill="FFFFFF"/>
        </w:rPr>
        <w:t xml:space="preserve"> are hit </w:t>
      </w:r>
      <w:proofErr w:type="spellStart"/>
      <w:r w:rsidRPr="002A0010">
        <w:rPr>
          <w:rFonts w:cstheme="minorHAnsi"/>
          <w:shd w:val="clear" w:color="auto" w:fill="FFFFFF"/>
        </w:rPr>
        <w:t>with</w:t>
      </w:r>
      <w:proofErr w:type="spellEnd"/>
      <w:r w:rsidRPr="002A0010">
        <w:rPr>
          <w:rFonts w:cstheme="minorHAnsi"/>
          <w:shd w:val="clear" w:color="auto" w:fill="FFFFFF"/>
        </w:rPr>
        <w:t xml:space="preserve"> a </w:t>
      </w:r>
      <w:proofErr w:type="spellStart"/>
      <w:r w:rsidRPr="002A0010">
        <w:rPr>
          <w:rFonts w:cstheme="minorHAnsi"/>
          <w:shd w:val="clear" w:color="auto" w:fill="FFFFFF"/>
        </w:rPr>
        <w:t>precise</w:t>
      </w:r>
      <w:proofErr w:type="spellEnd"/>
      <w:r w:rsidRPr="002A0010">
        <w:rPr>
          <w:rFonts w:cstheme="minorHAnsi"/>
          <w:shd w:val="clear" w:color="auto" w:fill="FFFFFF"/>
        </w:rPr>
        <w:t xml:space="preserve"> </w:t>
      </w:r>
      <w:r>
        <w:rPr>
          <w:rFonts w:cstheme="minorHAnsi"/>
          <w:shd w:val="clear" w:color="auto" w:fill="FFFFFF"/>
        </w:rPr>
        <w:t xml:space="preserve">and </w:t>
      </w:r>
      <w:proofErr w:type="spellStart"/>
      <w:r w:rsidRPr="002A0010">
        <w:rPr>
          <w:rFonts w:cstheme="minorHAnsi"/>
          <w:shd w:val="clear" w:color="auto" w:fill="FFFFFF"/>
        </w:rPr>
        <w:t>powerful</w:t>
      </w:r>
      <w:proofErr w:type="spellEnd"/>
      <w:r w:rsidRPr="002A0010">
        <w:rPr>
          <w:rFonts w:cstheme="minorHAnsi"/>
          <w:shd w:val="clear" w:color="auto" w:fill="FFFFFF"/>
        </w:rPr>
        <w:t xml:space="preserve"> </w:t>
      </w:r>
      <w:proofErr w:type="spellStart"/>
      <w:r w:rsidRPr="002A0010">
        <w:rPr>
          <w:rFonts w:cstheme="minorHAnsi"/>
          <w:shd w:val="clear" w:color="auto" w:fill="FFFFFF"/>
        </w:rPr>
        <w:t>burst</w:t>
      </w:r>
      <w:proofErr w:type="spellEnd"/>
      <w:r w:rsidRPr="002A0010">
        <w:rPr>
          <w:rFonts w:cstheme="minorHAnsi"/>
          <w:shd w:val="clear" w:color="auto" w:fill="FFFFFF"/>
        </w:rPr>
        <w:t xml:space="preserve"> of air </w:t>
      </w:r>
      <w:proofErr w:type="spellStart"/>
      <w:r>
        <w:rPr>
          <w:rFonts w:cstheme="minorHAnsi"/>
          <w:shd w:val="clear" w:color="auto" w:fill="FFFFFF"/>
        </w:rPr>
        <w:t>which</w:t>
      </w:r>
      <w:proofErr w:type="spellEnd"/>
      <w:r>
        <w:rPr>
          <w:rFonts w:cstheme="minorHAnsi"/>
          <w:shd w:val="clear" w:color="auto" w:fill="FFFFFF"/>
        </w:rPr>
        <w:t xml:space="preserve"> </w:t>
      </w:r>
      <w:proofErr w:type="spellStart"/>
      <w:r w:rsidRPr="002A0010">
        <w:rPr>
          <w:rFonts w:cstheme="minorHAnsi"/>
          <w:shd w:val="clear" w:color="auto" w:fill="FFFFFF"/>
        </w:rPr>
        <w:t>send</w:t>
      </w:r>
      <w:r>
        <w:rPr>
          <w:rFonts w:cstheme="minorHAnsi"/>
          <w:shd w:val="clear" w:color="auto" w:fill="FFFFFF"/>
        </w:rPr>
        <w:t>s</w:t>
      </w:r>
      <w:proofErr w:type="spellEnd"/>
      <w:r>
        <w:rPr>
          <w:rFonts w:cstheme="minorHAnsi"/>
          <w:shd w:val="clear" w:color="auto" w:fill="FFFFFF"/>
        </w:rPr>
        <w:t xml:space="preserve"> </w:t>
      </w:r>
      <w:proofErr w:type="spellStart"/>
      <w:r w:rsidRPr="002A0010">
        <w:rPr>
          <w:rFonts w:cstheme="minorHAnsi"/>
          <w:shd w:val="clear" w:color="auto" w:fill="FFFFFF"/>
        </w:rPr>
        <w:t>them</w:t>
      </w:r>
      <w:proofErr w:type="spellEnd"/>
      <w:r w:rsidRPr="002A0010">
        <w:rPr>
          <w:rFonts w:cstheme="minorHAnsi"/>
          <w:shd w:val="clear" w:color="auto" w:fill="FFFFFF"/>
        </w:rPr>
        <w:t xml:space="preserve"> </w:t>
      </w:r>
      <w:proofErr w:type="spellStart"/>
      <w:r w:rsidRPr="002A0010">
        <w:rPr>
          <w:rFonts w:cstheme="minorHAnsi"/>
          <w:shd w:val="clear" w:color="auto" w:fill="FFFFFF"/>
        </w:rPr>
        <w:t>into</w:t>
      </w:r>
      <w:proofErr w:type="spellEnd"/>
      <w:r w:rsidRPr="002A0010">
        <w:rPr>
          <w:rFonts w:cstheme="minorHAnsi"/>
          <w:shd w:val="clear" w:color="auto" w:fill="FFFFFF"/>
        </w:rPr>
        <w:t xml:space="preserve"> the rejection zone </w:t>
      </w:r>
      <w:proofErr w:type="spellStart"/>
      <w:r w:rsidRPr="002A0010">
        <w:rPr>
          <w:rFonts w:cstheme="minorHAnsi"/>
          <w:shd w:val="clear" w:color="auto" w:fill="FFFFFF"/>
        </w:rPr>
        <w:t>while</w:t>
      </w:r>
      <w:proofErr w:type="spellEnd"/>
      <w:r w:rsidRPr="002A0010">
        <w:rPr>
          <w:rFonts w:cstheme="minorHAnsi"/>
          <w:shd w:val="clear" w:color="auto" w:fill="FFFFFF"/>
        </w:rPr>
        <w:t xml:space="preserve"> the good </w:t>
      </w:r>
      <w:proofErr w:type="spellStart"/>
      <w:r w:rsidRPr="002A0010">
        <w:rPr>
          <w:rFonts w:cstheme="minorHAnsi"/>
          <w:shd w:val="clear" w:color="auto" w:fill="FFFFFF"/>
        </w:rPr>
        <w:t>product</w:t>
      </w:r>
      <w:proofErr w:type="spellEnd"/>
      <w:r w:rsidRPr="002A0010">
        <w:rPr>
          <w:rFonts w:cstheme="minorHAnsi"/>
          <w:shd w:val="clear" w:color="auto" w:fill="FFFFFF"/>
        </w:rPr>
        <w:t xml:space="preserve"> continues </w:t>
      </w:r>
      <w:proofErr w:type="spellStart"/>
      <w:r w:rsidRPr="002A0010">
        <w:rPr>
          <w:rFonts w:cstheme="minorHAnsi"/>
          <w:shd w:val="clear" w:color="auto" w:fill="FFFFFF"/>
        </w:rPr>
        <w:t>its</w:t>
      </w:r>
      <w:proofErr w:type="spellEnd"/>
      <w:r w:rsidRPr="002A0010">
        <w:rPr>
          <w:rFonts w:cstheme="minorHAnsi"/>
          <w:shd w:val="clear" w:color="auto" w:fill="FFFFFF"/>
        </w:rPr>
        <w:t xml:space="preserve"> </w:t>
      </w:r>
      <w:proofErr w:type="spellStart"/>
      <w:r w:rsidRPr="002A0010">
        <w:rPr>
          <w:rFonts w:cstheme="minorHAnsi"/>
          <w:shd w:val="clear" w:color="auto" w:fill="FFFFFF"/>
        </w:rPr>
        <w:t>natural</w:t>
      </w:r>
      <w:proofErr w:type="spellEnd"/>
      <w:r w:rsidRPr="002A0010">
        <w:rPr>
          <w:rFonts w:cstheme="minorHAnsi"/>
          <w:shd w:val="clear" w:color="auto" w:fill="FFFFFF"/>
        </w:rPr>
        <w:t xml:space="preserve"> free-</w:t>
      </w:r>
      <w:proofErr w:type="spellStart"/>
      <w:r w:rsidRPr="002A0010">
        <w:rPr>
          <w:rFonts w:cstheme="minorHAnsi"/>
          <w:shd w:val="clear" w:color="auto" w:fill="FFFFFF"/>
        </w:rPr>
        <w:t>fall</w:t>
      </w:r>
      <w:proofErr w:type="spellEnd"/>
      <w:r>
        <w:rPr>
          <w:rFonts w:cstheme="minorHAnsi"/>
          <w:shd w:val="clear" w:color="auto" w:fill="FFFFFF"/>
        </w:rPr>
        <w:t xml:space="preserve">. </w:t>
      </w:r>
    </w:p>
    <w:p w14:paraId="52AF0FDB" w14:textId="77777777" w:rsidR="00C75F1A" w:rsidRDefault="00C75F1A" w:rsidP="00C75F1A">
      <w:pPr>
        <w:rPr>
          <w:lang w:val="en-US"/>
        </w:rPr>
      </w:pPr>
      <w:r>
        <w:rPr>
          <w:lang w:val="en-US"/>
        </w:rPr>
        <w:t>The Nimbus BSI+’s sophisticated technologies enable it to ‘see’ through a broader spectrum than other machines and to make more accurate decisions about the acceptability and grading of materials on the line. When equipped with the BSI+ scanner, the Nimbus is capable of detecting both color and chemical composition in the same pass, and of removing unwanted materials and product defects that would get past other sorters undetected - and when the Nimbus is equipped with the Detox laser module, it can also detect the presence of aflatoxin.</w:t>
      </w:r>
    </w:p>
    <w:p w14:paraId="2100175B" w14:textId="77777777" w:rsidR="00C75F1A" w:rsidRDefault="00C75F1A" w:rsidP="00C75F1A">
      <w:pPr>
        <w:rPr>
          <w:lang w:val="en-US"/>
        </w:rPr>
      </w:pPr>
      <w:r>
        <w:rPr>
          <w:lang w:val="en-US"/>
        </w:rPr>
        <w:t xml:space="preserve">One of the businesses that have significantly benefitted from using the Nimbus BSI+ is </w:t>
      </w:r>
      <w:proofErr w:type="spellStart"/>
      <w:r>
        <w:rPr>
          <w:lang w:val="en-US"/>
        </w:rPr>
        <w:t>Legumbres</w:t>
      </w:r>
      <w:proofErr w:type="spellEnd"/>
      <w:r>
        <w:rPr>
          <w:lang w:val="en-US"/>
        </w:rPr>
        <w:t xml:space="preserve"> Selectas Sierra Nevada, a Spanish enterprise specializing in superior-quality pulses. The company’s CEO, Vicente Jim</w:t>
      </w:r>
      <w:r>
        <w:rPr>
          <w:rFonts w:cstheme="minorHAnsi"/>
          <w:lang w:val="en-US"/>
        </w:rPr>
        <w:t>é</w:t>
      </w:r>
      <w:r>
        <w:rPr>
          <w:lang w:val="en-US"/>
        </w:rPr>
        <w:t>nez Blanes, says: “When I first saw this machine in operation, I knew it was exceptional, but I never imagined what it was capable of. The results are amazing: 99.9% product purity, and we have gone from processing 500 kilograms per hour to a total installed capacity of 5,000 kilograms per hour. The leap has been spectacular - installing the two Nimbus BSI+ machines is the best thing we’ve done in our company’s 57-year history.”</w:t>
      </w:r>
    </w:p>
    <w:p w14:paraId="1B8CCCE3" w14:textId="77777777" w:rsidR="00C75F1A" w:rsidRPr="000354E6" w:rsidRDefault="00C75F1A" w:rsidP="00C75F1A">
      <w:pPr>
        <w:rPr>
          <w:lang w:val="en-US"/>
        </w:rPr>
      </w:pPr>
      <w:r w:rsidRPr="000354E6">
        <w:rPr>
          <w:lang w:val="en-US"/>
        </w:rPr>
        <w:t xml:space="preserve">Another very satisfied user of the </w:t>
      </w:r>
      <w:r>
        <w:rPr>
          <w:lang w:val="en-US"/>
        </w:rPr>
        <w:t>T</w:t>
      </w:r>
      <w:r w:rsidRPr="000354E6">
        <w:rPr>
          <w:lang w:val="en-US"/>
        </w:rPr>
        <w:t>OMRA 3C</w:t>
      </w:r>
      <w:r>
        <w:rPr>
          <w:lang w:val="en-US"/>
        </w:rPr>
        <w:t>, and of the IXUS,</w:t>
      </w:r>
      <w:r w:rsidRPr="000354E6">
        <w:rPr>
          <w:lang w:val="en-US"/>
        </w:rPr>
        <w:t xml:space="preserve"> is</w:t>
      </w:r>
      <w:r>
        <w:rPr>
          <w:lang w:val="en-US"/>
        </w:rPr>
        <w:t xml:space="preserve"> </w:t>
      </w:r>
      <w:proofErr w:type="spellStart"/>
      <w:r>
        <w:rPr>
          <w:lang w:val="en-US"/>
        </w:rPr>
        <w:t>Termont</w:t>
      </w:r>
      <w:proofErr w:type="spellEnd"/>
      <w:r>
        <w:rPr>
          <w:lang w:val="en-US"/>
        </w:rPr>
        <w:t xml:space="preserve"> &amp; </w:t>
      </w:r>
      <w:proofErr w:type="spellStart"/>
      <w:r>
        <w:rPr>
          <w:lang w:val="en-US"/>
        </w:rPr>
        <w:t>Thomaes</w:t>
      </w:r>
      <w:proofErr w:type="spellEnd"/>
      <w:r>
        <w:rPr>
          <w:lang w:val="en-US"/>
        </w:rPr>
        <w:t xml:space="preserve">, a successful business in the Netherlands which has been specializing in the sale of legumes, grains and seeds for more than 100 years. </w:t>
      </w:r>
      <w:proofErr w:type="spellStart"/>
      <w:r>
        <w:rPr>
          <w:lang w:val="en-US"/>
        </w:rPr>
        <w:t>Ettienne</w:t>
      </w:r>
      <w:proofErr w:type="spellEnd"/>
      <w:r>
        <w:rPr>
          <w:lang w:val="en-US"/>
        </w:rPr>
        <w:t xml:space="preserve"> </w:t>
      </w:r>
      <w:proofErr w:type="spellStart"/>
      <w:r>
        <w:rPr>
          <w:lang w:val="en-US"/>
        </w:rPr>
        <w:t>Notschaele</w:t>
      </w:r>
      <w:proofErr w:type="spellEnd"/>
      <w:r>
        <w:rPr>
          <w:lang w:val="en-US"/>
        </w:rPr>
        <w:t xml:space="preserve">, process operator at the company’s plant in the town of </w:t>
      </w:r>
      <w:proofErr w:type="spellStart"/>
      <w:r>
        <w:rPr>
          <w:lang w:val="en-US"/>
        </w:rPr>
        <w:t>Biervliet</w:t>
      </w:r>
      <w:proofErr w:type="spellEnd"/>
      <w:r>
        <w:rPr>
          <w:lang w:val="en-US"/>
        </w:rPr>
        <w:t xml:space="preserve">, commented: “With TOMRA’s machines, product quality and process quantities both increase. The result of using the TOMRA 3C and the IXUS is lower yield-loss and happier customers. We are also very happy with the guidance and help we get from TOMRA, whose team really put their heads together to come up with solutions which help us progress.” </w:t>
      </w:r>
    </w:p>
    <w:p w14:paraId="5D587439" w14:textId="77777777" w:rsidR="004E7134" w:rsidRDefault="004E7134">
      <w:pPr>
        <w:rPr>
          <w:b/>
          <w:bCs/>
          <w:lang w:val="en-US"/>
        </w:rPr>
      </w:pPr>
      <w:r>
        <w:rPr>
          <w:b/>
          <w:bCs/>
          <w:lang w:val="en-US"/>
        </w:rPr>
        <w:br w:type="page"/>
      </w:r>
    </w:p>
    <w:p w14:paraId="039CD73E" w14:textId="1B6719E0" w:rsidR="00C75F1A" w:rsidRPr="00CE0FF9" w:rsidRDefault="00C75F1A" w:rsidP="00C75F1A">
      <w:pPr>
        <w:rPr>
          <w:b/>
          <w:bCs/>
          <w:lang w:val="en-US"/>
        </w:rPr>
      </w:pPr>
      <w:r w:rsidRPr="00CE0FF9">
        <w:rPr>
          <w:b/>
          <w:bCs/>
          <w:lang w:val="en-US"/>
        </w:rPr>
        <w:lastRenderedPageBreak/>
        <w:t>Test and Demonstration Center</w:t>
      </w:r>
    </w:p>
    <w:p w14:paraId="32FA1089" w14:textId="77777777" w:rsidR="00C75F1A" w:rsidRPr="009E0819" w:rsidRDefault="00C75F1A" w:rsidP="00C75F1A">
      <w:pPr>
        <w:rPr>
          <w:lang w:val="en-US"/>
        </w:rPr>
      </w:pPr>
      <w:r w:rsidRPr="00CE0FF9">
        <w:rPr>
          <w:lang w:val="en-US"/>
        </w:rPr>
        <w:t xml:space="preserve">To ensure that operators extract </w:t>
      </w:r>
      <w:r>
        <w:rPr>
          <w:lang w:val="en-US"/>
        </w:rPr>
        <w:t>each machine’s f</w:t>
      </w:r>
      <w:r w:rsidRPr="00CE0FF9">
        <w:rPr>
          <w:lang w:val="en-US"/>
        </w:rPr>
        <w:t>ull potential</w:t>
      </w:r>
      <w:r>
        <w:rPr>
          <w:lang w:val="en-US"/>
        </w:rPr>
        <w:t xml:space="preserve">, </w:t>
      </w:r>
      <w:r w:rsidRPr="00CE0FF9">
        <w:rPr>
          <w:lang w:val="en-US"/>
        </w:rPr>
        <w:t xml:space="preserve">TOMRA provides </w:t>
      </w:r>
      <w:r>
        <w:rPr>
          <w:lang w:val="en-US"/>
        </w:rPr>
        <w:t xml:space="preserve">on-site </w:t>
      </w:r>
      <w:r w:rsidRPr="00CE0FF9">
        <w:rPr>
          <w:lang w:val="en-US"/>
        </w:rPr>
        <w:t xml:space="preserve">training </w:t>
      </w:r>
      <w:r w:rsidRPr="009E0819">
        <w:rPr>
          <w:lang w:val="en-US"/>
        </w:rPr>
        <w:t xml:space="preserve">for customers, as well as </w:t>
      </w:r>
      <w:r>
        <w:rPr>
          <w:lang w:val="en-US"/>
        </w:rPr>
        <w:t xml:space="preserve">making technical experts accessible via a </w:t>
      </w:r>
      <w:r w:rsidRPr="009E0819">
        <w:rPr>
          <w:lang w:val="en-US"/>
        </w:rPr>
        <w:t>helpline. And with the recently-launched smartphone app TOMRA Visual Assist, TOMRA field service engineers and customers can work closely together even when they are thousands of miles apart. The engineer can provide detailed advice just as if standing right in front of the customer’s machine, and both the engineer and the customer can share documents or annotate images to clarify and explain directions.</w:t>
      </w:r>
    </w:p>
    <w:p w14:paraId="3E591549" w14:textId="77777777" w:rsidR="00C75F1A" w:rsidRDefault="00C75F1A" w:rsidP="00C75F1A">
      <w:pPr>
        <w:rPr>
          <w:lang w:val="en-US"/>
        </w:rPr>
      </w:pPr>
      <w:r w:rsidRPr="00CE0FF9">
        <w:rPr>
          <w:lang w:val="en-US"/>
        </w:rPr>
        <w:t xml:space="preserve">Before </w:t>
      </w:r>
      <w:r>
        <w:rPr>
          <w:lang w:val="en-US"/>
        </w:rPr>
        <w:t xml:space="preserve">getting to </w:t>
      </w:r>
      <w:r w:rsidRPr="00CE0FF9">
        <w:rPr>
          <w:lang w:val="en-US"/>
        </w:rPr>
        <w:t>this</w:t>
      </w:r>
      <w:r>
        <w:rPr>
          <w:lang w:val="en-US"/>
        </w:rPr>
        <w:t xml:space="preserve"> stage, </w:t>
      </w:r>
      <w:r w:rsidRPr="00CE0FF9">
        <w:rPr>
          <w:lang w:val="en-US"/>
        </w:rPr>
        <w:t>food producers are welcome to try-out TOMRA’s machines with their own infeed materials</w:t>
      </w:r>
      <w:r>
        <w:rPr>
          <w:lang w:val="en-US"/>
        </w:rPr>
        <w:t xml:space="preserve"> </w:t>
      </w:r>
      <w:r w:rsidRPr="00CE0FF9">
        <w:rPr>
          <w:lang w:val="en-US"/>
        </w:rPr>
        <w:t xml:space="preserve">at </w:t>
      </w:r>
      <w:r>
        <w:rPr>
          <w:lang w:val="en-US"/>
        </w:rPr>
        <w:t xml:space="preserve">TOMRA’s nearest </w:t>
      </w:r>
      <w:bookmarkStart w:id="0" w:name="_Hlk85731726"/>
      <w:r w:rsidRPr="00CE0FF9">
        <w:rPr>
          <w:lang w:val="en-US"/>
        </w:rPr>
        <w:t>Test and Demonstration Centr</w:t>
      </w:r>
      <w:bookmarkEnd w:id="0"/>
      <w:r>
        <w:rPr>
          <w:lang w:val="en-US"/>
        </w:rPr>
        <w:t xml:space="preserve">e. There are </w:t>
      </w:r>
      <w:r w:rsidRPr="00A60C7D">
        <w:rPr>
          <w:lang w:val="en-US"/>
        </w:rPr>
        <w:t>8 demo centers</w:t>
      </w:r>
      <w:r>
        <w:rPr>
          <w:lang w:val="en-US"/>
        </w:rPr>
        <w:t xml:space="preserve"> around the world in California, Chile, Belgium, Turkey, China, India, Japan and </w:t>
      </w:r>
      <w:proofErr w:type="gramStart"/>
      <w:r>
        <w:rPr>
          <w:lang w:val="en-US"/>
        </w:rPr>
        <w:t>Ireland )</w:t>
      </w:r>
      <w:proofErr w:type="gramEnd"/>
      <w:r>
        <w:rPr>
          <w:lang w:val="en-US"/>
        </w:rPr>
        <w:t xml:space="preserve">. </w:t>
      </w:r>
    </w:p>
    <w:p w14:paraId="7A92703A" w14:textId="77777777" w:rsidR="00C75F1A" w:rsidRDefault="00C75F1A" w:rsidP="00C75F1A">
      <w:pPr>
        <w:rPr>
          <w:lang w:val="en-US"/>
        </w:rPr>
      </w:pPr>
      <w:r>
        <w:rPr>
          <w:lang w:val="en-US"/>
        </w:rPr>
        <w:t xml:space="preserve">Because of </w:t>
      </w:r>
      <w:r w:rsidRPr="00CE0FF9">
        <w:rPr>
          <w:lang w:val="en-US"/>
        </w:rPr>
        <w:t xml:space="preserve">the COVID-19 pandemic, TOMRA also </w:t>
      </w:r>
      <w:r>
        <w:rPr>
          <w:lang w:val="en-US"/>
        </w:rPr>
        <w:t xml:space="preserve">offers </w:t>
      </w:r>
      <w:r w:rsidRPr="00CE0FF9">
        <w:rPr>
          <w:lang w:val="en-US"/>
        </w:rPr>
        <w:t xml:space="preserve">Online Demonstration </w:t>
      </w:r>
      <w:r>
        <w:rPr>
          <w:lang w:val="en-US"/>
        </w:rPr>
        <w:t>Centers</w:t>
      </w:r>
      <w:r w:rsidRPr="00CE0FF9">
        <w:rPr>
          <w:lang w:val="en-US"/>
        </w:rPr>
        <w:t>. T</w:t>
      </w:r>
      <w:r>
        <w:rPr>
          <w:lang w:val="en-US"/>
        </w:rPr>
        <w:t>hese show t</w:t>
      </w:r>
      <w:r w:rsidRPr="00CE0FF9">
        <w:rPr>
          <w:lang w:val="en-US"/>
        </w:rPr>
        <w:t xml:space="preserve">ests via </w:t>
      </w:r>
      <w:r>
        <w:rPr>
          <w:lang w:val="en-US"/>
        </w:rPr>
        <w:t xml:space="preserve">a live </w:t>
      </w:r>
      <w:r w:rsidRPr="00CE0FF9">
        <w:rPr>
          <w:lang w:val="en-US"/>
        </w:rPr>
        <w:t>video link, with viewers encouraged to ask questions, make requests, and direct one of the cameras showing the proceedings. After the test’s conclusion, observers are provided with a</w:t>
      </w:r>
      <w:r>
        <w:rPr>
          <w:lang w:val="en-US"/>
        </w:rPr>
        <w:t xml:space="preserve"> video and </w:t>
      </w:r>
      <w:r w:rsidRPr="00CE0FF9">
        <w:rPr>
          <w:lang w:val="en-US"/>
        </w:rPr>
        <w:t xml:space="preserve">report which quantifies results in detail. </w:t>
      </w:r>
    </w:p>
    <w:p w14:paraId="5EE851B0" w14:textId="77777777" w:rsidR="00C75F1A" w:rsidRPr="00CE0FF9" w:rsidRDefault="00C75F1A" w:rsidP="00C75F1A">
      <w:pPr>
        <w:rPr>
          <w:lang w:val="en-US"/>
        </w:rPr>
      </w:pPr>
      <w:r>
        <w:rPr>
          <w:lang w:val="en-US"/>
        </w:rPr>
        <w:t xml:space="preserve">These demonstrations mean that customers can </w:t>
      </w:r>
      <w:r w:rsidRPr="00CE0FF9">
        <w:rPr>
          <w:lang w:val="en-US"/>
        </w:rPr>
        <w:t xml:space="preserve">be </w:t>
      </w:r>
      <w:r>
        <w:rPr>
          <w:lang w:val="en-US"/>
        </w:rPr>
        <w:t xml:space="preserve">confident </w:t>
      </w:r>
      <w:r w:rsidRPr="00CE0FF9">
        <w:rPr>
          <w:lang w:val="en-US"/>
        </w:rPr>
        <w:t xml:space="preserve">of </w:t>
      </w:r>
      <w:r>
        <w:rPr>
          <w:lang w:val="en-US"/>
        </w:rPr>
        <w:t>a ma</w:t>
      </w:r>
      <w:r w:rsidRPr="00CE0FF9">
        <w:rPr>
          <w:lang w:val="en-US"/>
        </w:rPr>
        <w:t>chine’s capabilities</w:t>
      </w:r>
      <w:r>
        <w:rPr>
          <w:lang w:val="en-US"/>
        </w:rPr>
        <w:t xml:space="preserve"> and suitability b</w:t>
      </w:r>
      <w:r w:rsidRPr="00CE0FF9">
        <w:rPr>
          <w:lang w:val="en-US"/>
        </w:rPr>
        <w:t xml:space="preserve">efore </w:t>
      </w:r>
      <w:r>
        <w:rPr>
          <w:lang w:val="en-US"/>
        </w:rPr>
        <w:t>deciding to i</w:t>
      </w:r>
      <w:r w:rsidRPr="00CE0FF9">
        <w:rPr>
          <w:lang w:val="en-US"/>
        </w:rPr>
        <w:t xml:space="preserve">nvest in </w:t>
      </w:r>
      <w:r>
        <w:rPr>
          <w:lang w:val="en-US"/>
        </w:rPr>
        <w:t>the technology. And it’s a</w:t>
      </w:r>
      <w:r w:rsidRPr="00CE0FF9">
        <w:rPr>
          <w:lang w:val="en-US"/>
        </w:rPr>
        <w:t>n investment that pays back in many ways</w:t>
      </w:r>
      <w:r>
        <w:rPr>
          <w:lang w:val="en-US"/>
        </w:rPr>
        <w:t xml:space="preserve">: by differentiating better-equipped processors to gain them a competitive advantage; by opening new doors to markets which demand high product standards; and by </w:t>
      </w:r>
      <w:r w:rsidRPr="00CE0FF9">
        <w:rPr>
          <w:lang w:val="en-US"/>
        </w:rPr>
        <w:t xml:space="preserve">protecting that most valuable </w:t>
      </w:r>
      <w:r>
        <w:rPr>
          <w:lang w:val="en-US"/>
        </w:rPr>
        <w:t xml:space="preserve">of all </w:t>
      </w:r>
      <w:r w:rsidRPr="00CE0FF9">
        <w:rPr>
          <w:lang w:val="en-US"/>
        </w:rPr>
        <w:t>business asset</w:t>
      </w:r>
      <w:r>
        <w:rPr>
          <w:lang w:val="en-US"/>
        </w:rPr>
        <w:t>s</w:t>
      </w:r>
      <w:r w:rsidRPr="00CE0FF9">
        <w:rPr>
          <w:lang w:val="en-US"/>
        </w:rPr>
        <w:t>, brand reputation.</w:t>
      </w:r>
    </w:p>
    <w:p w14:paraId="70BA7BBF" w14:textId="77777777" w:rsidR="005E41AC" w:rsidRDefault="005E41AC" w:rsidP="001C6837">
      <w:pPr>
        <w:shd w:val="clear" w:color="auto" w:fill="FFFFFF"/>
        <w:spacing w:after="0" w:line="240" w:lineRule="auto"/>
        <w:rPr>
          <w:rFonts w:ascii="Calibri" w:eastAsia="Times New Roman" w:hAnsi="Calibri" w:cs="Calibri"/>
          <w:color w:val="000000"/>
          <w:lang w:val="en-US" w:eastAsia="en-GB"/>
        </w:rPr>
      </w:pPr>
    </w:p>
    <w:p w14:paraId="5B3276EE" w14:textId="77777777" w:rsidR="00BC1027" w:rsidRPr="00521934" w:rsidRDefault="00BC1027" w:rsidP="00BC1027">
      <w:pPr>
        <w:rPr>
          <w:rFonts w:cstheme="majorHAnsi"/>
          <w:b/>
          <w:bCs/>
          <w:lang w:val="en-US" w:eastAsia="nl-BE"/>
        </w:rPr>
      </w:pPr>
      <w:r w:rsidRPr="00521934">
        <w:rPr>
          <w:rFonts w:cstheme="majorHAnsi"/>
          <w:b/>
          <w:bCs/>
          <w:lang w:val="en-US"/>
        </w:rPr>
        <w:t xml:space="preserve">About TOMRA Food </w:t>
      </w:r>
    </w:p>
    <w:p w14:paraId="3A096C31" w14:textId="2728E679" w:rsidR="00BC1027" w:rsidRPr="00521934" w:rsidRDefault="00BC1027" w:rsidP="00BC1027">
      <w:pPr>
        <w:rPr>
          <w:rFonts w:cstheme="majorHAnsi"/>
          <w:lang w:val="en-US"/>
        </w:rPr>
      </w:pPr>
      <w:r w:rsidRPr="00521934">
        <w:rPr>
          <w:rFonts w:cstheme="majorHAnsi"/>
          <w:lang w:val="en-US"/>
        </w:rPr>
        <w:t>TOMRA Food designs and manufactures sensor-based sorting machines and integrated post-harvest solutions for the food industry. We innovate the world</w:t>
      </w:r>
      <w:r>
        <w:rPr>
          <w:rFonts w:cstheme="majorHAnsi"/>
          <w:lang w:val="en-US"/>
        </w:rPr>
        <w:t>'</w:t>
      </w:r>
      <w:r w:rsidRPr="00521934">
        <w:rPr>
          <w:rFonts w:cstheme="majorHAnsi"/>
          <w:lang w:val="en-US"/>
        </w:rPr>
        <w:t xml:space="preserve">s most advanced analytical technology and apply it to grading, sorting, and peeling. </w:t>
      </w:r>
    </w:p>
    <w:p w14:paraId="16886494" w14:textId="77777777" w:rsidR="00BC1027" w:rsidRPr="00521934" w:rsidRDefault="00BC1027" w:rsidP="00BC1027">
      <w:pPr>
        <w:rPr>
          <w:rFonts w:cstheme="majorHAnsi"/>
          <w:lang w:val="en-US"/>
        </w:rPr>
      </w:pPr>
      <w:r w:rsidRPr="00521934">
        <w:rPr>
          <w:rFonts w:cstheme="majorHAnsi"/>
          <w:lang w:val="en-US"/>
        </w:rPr>
        <w:t xml:space="preserve">Over 12,800 units are installed at food growers, packers, and processors worldwide for confectionery, fruit, dried fruit, grains and seeds, potato products, proteins, nuts, and vegetables. </w:t>
      </w:r>
    </w:p>
    <w:p w14:paraId="09872DE7" w14:textId="04E42467" w:rsidR="00BC1027" w:rsidRPr="00521934" w:rsidRDefault="00BC1027" w:rsidP="00BC1027">
      <w:pPr>
        <w:rPr>
          <w:rFonts w:cstheme="majorHAnsi"/>
          <w:lang w:val="en-US"/>
        </w:rPr>
      </w:pPr>
      <w:r w:rsidRPr="00521934">
        <w:rPr>
          <w:rFonts w:cstheme="majorHAnsi"/>
          <w:lang w:val="en-US"/>
        </w:rPr>
        <w:t>The company</w:t>
      </w:r>
      <w:r>
        <w:rPr>
          <w:rFonts w:cstheme="majorHAnsi"/>
          <w:lang w:val="en-US"/>
        </w:rPr>
        <w:t>'</w:t>
      </w:r>
      <w:r w:rsidRPr="00521934">
        <w:rPr>
          <w:rFonts w:cstheme="majorHAnsi"/>
          <w:lang w:val="en-US"/>
        </w:rPr>
        <w:t>s mission is to enable its customers to improve returns, gain operational efficiencies, and ensure a safe food supply via innovative, useable technologies. To achieve this, TOMRA Food operates centers of excellence, regional offices, and manufacturing locations within</w:t>
      </w:r>
      <w:r w:rsidR="003F2C91" w:rsidRPr="00521934">
        <w:rPr>
          <w:rFonts w:cstheme="majorHAnsi"/>
          <w:lang w:val="en-US"/>
        </w:rPr>
        <w:t xml:space="preserve"> Europe</w:t>
      </w:r>
      <w:r w:rsidR="003F2C91">
        <w:rPr>
          <w:rFonts w:cstheme="majorHAnsi"/>
          <w:lang w:val="en-US"/>
        </w:rPr>
        <w:t>,</w:t>
      </w:r>
      <w:r w:rsidRPr="00521934">
        <w:rPr>
          <w:rFonts w:cstheme="majorHAnsi"/>
          <w:lang w:val="en-US"/>
        </w:rPr>
        <w:t xml:space="preserve"> the United States,</w:t>
      </w:r>
      <w:r w:rsidR="003F2C91" w:rsidRPr="00521934" w:rsidDel="003F2C91">
        <w:rPr>
          <w:rFonts w:cstheme="majorHAnsi"/>
          <w:lang w:val="en-US"/>
        </w:rPr>
        <w:t xml:space="preserve"> </w:t>
      </w:r>
      <w:r w:rsidRPr="00521934">
        <w:rPr>
          <w:rFonts w:cstheme="majorHAnsi"/>
          <w:lang w:val="en-US"/>
        </w:rPr>
        <w:t>South America, Asia, Africa</w:t>
      </w:r>
      <w:r w:rsidR="000C2A01">
        <w:rPr>
          <w:rFonts w:cstheme="majorHAnsi"/>
          <w:lang w:val="en-US"/>
        </w:rPr>
        <w:t>,</w:t>
      </w:r>
      <w:r w:rsidRPr="00521934">
        <w:rPr>
          <w:rFonts w:cstheme="majorHAnsi"/>
          <w:lang w:val="en-US"/>
        </w:rPr>
        <w:t xml:space="preserve"> and Australasia.</w:t>
      </w:r>
    </w:p>
    <w:p w14:paraId="21F8A9DF" w14:textId="54F34425" w:rsidR="00BC1027" w:rsidRPr="00521934" w:rsidRDefault="00BC1027" w:rsidP="00BC1027">
      <w:pPr>
        <w:pStyle w:val="NormalWeb"/>
        <w:spacing w:before="0" w:beforeAutospacing="0" w:after="160" w:afterAutospacing="0" w:line="259" w:lineRule="auto"/>
        <w:rPr>
          <w:rFonts w:asciiTheme="minorHAnsi" w:hAnsiTheme="minorHAnsi" w:cstheme="majorHAnsi"/>
          <w:sz w:val="22"/>
          <w:szCs w:val="22"/>
          <w:lang w:val="en-US"/>
        </w:rPr>
      </w:pPr>
      <w:r w:rsidRPr="00521934">
        <w:rPr>
          <w:rFonts w:asciiTheme="minorHAnsi" w:hAnsiTheme="minorHAnsi" w:cstheme="majorHAnsi"/>
          <w:sz w:val="22"/>
          <w:szCs w:val="22"/>
          <w:lang w:val="en-US"/>
        </w:rPr>
        <w:t>TOMRA Food is a member of the TOMRA Group that was founded on an innovation in 1972 that began with the design, manufacturing</w:t>
      </w:r>
      <w:r w:rsidR="000C2A01">
        <w:rPr>
          <w:rFonts w:asciiTheme="minorHAnsi" w:hAnsiTheme="minorHAnsi" w:cstheme="majorHAnsi"/>
          <w:sz w:val="22"/>
          <w:szCs w:val="22"/>
          <w:lang w:val="en-US"/>
        </w:rPr>
        <w:t>,</w:t>
      </w:r>
      <w:r w:rsidRPr="00521934">
        <w:rPr>
          <w:rFonts w:asciiTheme="minorHAnsi" w:hAnsiTheme="minorHAnsi" w:cstheme="majorHAnsi"/>
          <w:sz w:val="22"/>
          <w:szCs w:val="22"/>
          <w:lang w:val="en-US"/>
        </w:rPr>
        <w:t xml:space="preserv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5B999744" w14:textId="0166CF8B" w:rsidR="00BC1027" w:rsidRDefault="00BC1027" w:rsidP="00BC1027">
      <w:pPr>
        <w:pStyle w:val="NormalWeb"/>
        <w:spacing w:before="0" w:beforeAutospacing="0" w:after="160" w:afterAutospacing="0" w:line="259" w:lineRule="auto"/>
        <w:rPr>
          <w:rStyle w:val="Hipervnculo"/>
          <w:rFonts w:asciiTheme="minorHAnsi" w:hAnsiTheme="minorHAnsi" w:cstheme="majorHAnsi"/>
          <w:sz w:val="22"/>
          <w:szCs w:val="22"/>
          <w:lang w:val="en-US"/>
        </w:rPr>
      </w:pPr>
      <w:r w:rsidRPr="00521934">
        <w:rPr>
          <w:rFonts w:asciiTheme="minorHAnsi" w:hAnsiTheme="minorHAnsi" w:cstheme="majorHAnsi"/>
          <w:sz w:val="22"/>
          <w:szCs w:val="22"/>
          <w:lang w:val="en-US"/>
        </w:rPr>
        <w:t xml:space="preserve">TOMRA has 100,000 installations in over 80 markets worldwide and had total revenues of 9.9 billion NOK in 2020. The Group employs 4,300 globally and is publicly listed on the Oslo Stock Exchange (OSE: TOM). For further information about TOMRA, </w:t>
      </w:r>
      <w:r w:rsidR="00581636" w:rsidRPr="00521934">
        <w:rPr>
          <w:rFonts w:asciiTheme="minorHAnsi" w:hAnsiTheme="minorHAnsi" w:cstheme="majorHAnsi"/>
          <w:sz w:val="22"/>
          <w:szCs w:val="22"/>
          <w:lang w:val="en-US"/>
        </w:rPr>
        <w:t xml:space="preserve">please see </w:t>
      </w:r>
      <w:hyperlink r:id="rId10" w:history="1">
        <w:r w:rsidR="00581636" w:rsidRPr="00521934">
          <w:rPr>
            <w:rStyle w:val="Hipervnculo"/>
            <w:rFonts w:asciiTheme="minorHAnsi" w:hAnsiTheme="minorHAnsi" w:cstheme="majorHAnsi"/>
            <w:sz w:val="22"/>
            <w:szCs w:val="22"/>
            <w:lang w:val="en-US"/>
          </w:rPr>
          <w:t>www.tomra.com</w:t>
        </w:r>
      </w:hyperlink>
      <w:r w:rsidR="00581636">
        <w:rPr>
          <w:rStyle w:val="Hipervnculo"/>
          <w:rFonts w:asciiTheme="minorHAnsi" w:hAnsiTheme="minorHAnsi" w:cstheme="majorHAnsi"/>
          <w:sz w:val="22"/>
          <w:szCs w:val="22"/>
          <w:lang w:val="en-US"/>
        </w:rPr>
        <w:t>.</w:t>
      </w:r>
    </w:p>
    <w:p w14:paraId="2571B7C1" w14:textId="11B49BAE" w:rsidR="003F2C91" w:rsidRDefault="003F2C91">
      <w:pPr>
        <w:rPr>
          <w:sz w:val="20"/>
          <w:szCs w:val="20"/>
          <w:lang w:val="en-US"/>
        </w:rPr>
      </w:pPr>
      <w:r>
        <w:rPr>
          <w:sz w:val="20"/>
          <w:szCs w:val="20"/>
          <w:lang w:val="en-US"/>
        </w:rPr>
        <w:br w:type="page"/>
      </w:r>
    </w:p>
    <w:p w14:paraId="58C50A99" w14:textId="77777777" w:rsidR="00506FAD" w:rsidRDefault="00506FAD" w:rsidP="00BC1027">
      <w:pPr>
        <w:spacing w:after="0" w:line="240" w:lineRule="auto"/>
        <w:rPr>
          <w:sz w:val="20"/>
          <w:szCs w:val="20"/>
          <w:lang w:val="en-US"/>
        </w:rPr>
      </w:pPr>
    </w:p>
    <w:p w14:paraId="2E4D01F1" w14:textId="36BA5593" w:rsidR="00BC1027" w:rsidRPr="00521934" w:rsidRDefault="00BC1027" w:rsidP="00BC1027">
      <w:pPr>
        <w:spacing w:after="0" w:line="240" w:lineRule="auto"/>
        <w:rPr>
          <w:sz w:val="20"/>
          <w:szCs w:val="20"/>
          <w:lang w:val="en-US"/>
        </w:rPr>
      </w:pPr>
      <w:r w:rsidRPr="00521934">
        <w:rPr>
          <w:sz w:val="20"/>
          <w:szCs w:val="20"/>
          <w:lang w:val="en-US"/>
        </w:rPr>
        <w:t>Media Contacts:</w:t>
      </w:r>
    </w:p>
    <w:p w14:paraId="5B504627" w14:textId="77777777" w:rsidR="00BC1027" w:rsidRPr="00521934" w:rsidRDefault="00BC1027" w:rsidP="00BC1027">
      <w:pPr>
        <w:spacing w:after="0" w:line="240" w:lineRule="auto"/>
        <w:rPr>
          <w:sz w:val="20"/>
          <w:szCs w:val="20"/>
          <w:lang w:val="en-US"/>
        </w:rPr>
      </w:pPr>
      <w:r w:rsidRPr="00521934">
        <w:rPr>
          <w:sz w:val="20"/>
          <w:szCs w:val="20"/>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BC1027" w:rsidRPr="003F2C91" w14:paraId="5E845353" w14:textId="77777777" w:rsidTr="006E33CA">
        <w:tc>
          <w:tcPr>
            <w:tcW w:w="4675" w:type="dxa"/>
            <w:hideMark/>
          </w:tcPr>
          <w:p w14:paraId="31A02A93" w14:textId="77777777" w:rsidR="00BC1027" w:rsidRPr="00BC1027" w:rsidRDefault="00BC1027" w:rsidP="006E33CA">
            <w:pPr>
              <w:rPr>
                <w:sz w:val="20"/>
                <w:szCs w:val="20"/>
                <w:lang w:val="es-ES"/>
              </w:rPr>
            </w:pPr>
            <w:r w:rsidRPr="00BC1027">
              <w:rPr>
                <w:sz w:val="20"/>
                <w:szCs w:val="20"/>
                <w:lang w:val="es-ES"/>
              </w:rPr>
              <w:t>Nuria Martí, Alarcon &amp; Harris PR</w:t>
            </w:r>
          </w:p>
          <w:p w14:paraId="688E0C29" w14:textId="77777777" w:rsidR="00BC1027" w:rsidRPr="00BC1027" w:rsidRDefault="00BC1027" w:rsidP="006E33CA">
            <w:pPr>
              <w:rPr>
                <w:sz w:val="20"/>
                <w:szCs w:val="20"/>
                <w:lang w:val="es-ES"/>
              </w:rPr>
            </w:pPr>
            <w:r w:rsidRPr="00BC1027">
              <w:rPr>
                <w:sz w:val="20"/>
                <w:szCs w:val="20"/>
                <w:lang w:val="es-ES"/>
              </w:rPr>
              <w:t>Avda. Ramón y Cajal, 27</w:t>
            </w:r>
          </w:p>
          <w:p w14:paraId="2C757B07" w14:textId="77777777" w:rsidR="00BC1027" w:rsidRPr="00BC1027" w:rsidRDefault="00BC1027" w:rsidP="006E33CA">
            <w:pPr>
              <w:rPr>
                <w:sz w:val="20"/>
                <w:szCs w:val="20"/>
                <w:lang w:val="es-ES"/>
              </w:rPr>
            </w:pPr>
            <w:r w:rsidRPr="00BC1027">
              <w:rPr>
                <w:sz w:val="20"/>
                <w:szCs w:val="20"/>
                <w:lang w:val="es-ES"/>
              </w:rPr>
              <w:t>28016 Madrid, Spain</w:t>
            </w:r>
          </w:p>
          <w:p w14:paraId="31FD983B" w14:textId="77777777" w:rsidR="00BC1027" w:rsidRPr="00BC1027" w:rsidRDefault="00BC1027" w:rsidP="006E33CA">
            <w:pPr>
              <w:rPr>
                <w:sz w:val="20"/>
                <w:szCs w:val="20"/>
                <w:lang w:val="es-ES"/>
              </w:rPr>
            </w:pPr>
            <w:r w:rsidRPr="00BC1027">
              <w:rPr>
                <w:sz w:val="20"/>
                <w:szCs w:val="20"/>
                <w:lang w:val="es-ES"/>
              </w:rPr>
              <w:t>T: +34 91 415 30 20</w:t>
            </w:r>
          </w:p>
          <w:p w14:paraId="68C5DD5B" w14:textId="77777777" w:rsidR="00BC1027" w:rsidRPr="00BC1027" w:rsidRDefault="00BC1027" w:rsidP="006E33CA">
            <w:pPr>
              <w:rPr>
                <w:sz w:val="20"/>
                <w:szCs w:val="20"/>
                <w:lang w:val="es-ES"/>
              </w:rPr>
            </w:pPr>
            <w:r w:rsidRPr="00BC1027">
              <w:rPr>
                <w:sz w:val="20"/>
                <w:szCs w:val="20"/>
                <w:lang w:val="es-ES"/>
              </w:rPr>
              <w:t xml:space="preserve">E: </w:t>
            </w:r>
            <w:hyperlink r:id="rId11" w:history="1">
              <w:r w:rsidRPr="00BC1027">
                <w:rPr>
                  <w:rStyle w:val="Hipervnculo"/>
                  <w:sz w:val="20"/>
                  <w:szCs w:val="20"/>
                  <w:lang w:val="es-ES"/>
                </w:rPr>
                <w:t>nmarti@alarconyharris.com</w:t>
              </w:r>
            </w:hyperlink>
          </w:p>
          <w:p w14:paraId="09C9E8AB" w14:textId="77777777" w:rsidR="00BC1027" w:rsidRPr="00345B5E" w:rsidRDefault="00BC1027" w:rsidP="006E33CA">
            <w:pPr>
              <w:rPr>
                <w:sz w:val="20"/>
                <w:szCs w:val="20"/>
                <w:lang w:val="de-DE"/>
              </w:rPr>
            </w:pPr>
            <w:r w:rsidRPr="00345B5E">
              <w:rPr>
                <w:sz w:val="20"/>
                <w:szCs w:val="20"/>
                <w:lang w:val="de-DE"/>
              </w:rPr>
              <w:t xml:space="preserve">W: </w:t>
            </w:r>
            <w:hyperlink r:id="rId12" w:history="1">
              <w:r w:rsidRPr="00345B5E">
                <w:rPr>
                  <w:rStyle w:val="Hipervnculo"/>
                  <w:sz w:val="20"/>
                  <w:szCs w:val="20"/>
                  <w:lang w:val="de-DE"/>
                </w:rPr>
                <w:t>www.alarconyharris.com</w:t>
              </w:r>
            </w:hyperlink>
          </w:p>
        </w:tc>
        <w:tc>
          <w:tcPr>
            <w:tcW w:w="4675" w:type="dxa"/>
            <w:hideMark/>
          </w:tcPr>
          <w:p w14:paraId="21EF9E39" w14:textId="77777777" w:rsidR="00BC1027" w:rsidRPr="00521934" w:rsidRDefault="00BC1027" w:rsidP="006E33CA">
            <w:pPr>
              <w:rPr>
                <w:sz w:val="20"/>
                <w:szCs w:val="20"/>
              </w:rPr>
            </w:pPr>
            <w:r w:rsidRPr="00521934">
              <w:rPr>
                <w:sz w:val="20"/>
                <w:szCs w:val="20"/>
              </w:rPr>
              <w:t>Marijke Bellemans</w:t>
            </w:r>
          </w:p>
          <w:p w14:paraId="0095A9BB" w14:textId="77777777" w:rsidR="00BC1027" w:rsidRPr="00521934" w:rsidRDefault="00BC1027" w:rsidP="006E33CA">
            <w:pPr>
              <w:rPr>
                <w:sz w:val="20"/>
                <w:szCs w:val="20"/>
              </w:rPr>
            </w:pPr>
            <w:r w:rsidRPr="00521934">
              <w:rPr>
                <w:sz w:val="20"/>
                <w:szCs w:val="20"/>
              </w:rPr>
              <w:t>Marketing Communications Manager TOMRA Food</w:t>
            </w:r>
          </w:p>
          <w:p w14:paraId="089D272E" w14:textId="77777777" w:rsidR="00BC1027" w:rsidRPr="00A107EF" w:rsidRDefault="00BC1027" w:rsidP="006E33CA">
            <w:pPr>
              <w:rPr>
                <w:sz w:val="20"/>
                <w:szCs w:val="20"/>
              </w:rPr>
            </w:pPr>
            <w:r w:rsidRPr="00A107EF">
              <w:rPr>
                <w:sz w:val="20"/>
                <w:szCs w:val="20"/>
              </w:rPr>
              <w:t xml:space="preserve">Research Park </w:t>
            </w:r>
            <w:proofErr w:type="spellStart"/>
            <w:r w:rsidRPr="00A107EF">
              <w:rPr>
                <w:sz w:val="20"/>
                <w:szCs w:val="20"/>
              </w:rPr>
              <w:t>Haasrode</w:t>
            </w:r>
            <w:proofErr w:type="spellEnd"/>
            <w:r w:rsidRPr="00A107EF">
              <w:rPr>
                <w:sz w:val="20"/>
                <w:szCs w:val="20"/>
              </w:rPr>
              <w:t xml:space="preserve"> 1622 – </w:t>
            </w:r>
            <w:proofErr w:type="spellStart"/>
            <w:r w:rsidRPr="00A107EF">
              <w:rPr>
                <w:sz w:val="20"/>
                <w:szCs w:val="20"/>
              </w:rPr>
              <w:t>Romeinse</w:t>
            </w:r>
            <w:proofErr w:type="spellEnd"/>
            <w:r w:rsidRPr="00A107EF">
              <w:rPr>
                <w:sz w:val="20"/>
                <w:szCs w:val="20"/>
              </w:rPr>
              <w:t xml:space="preserve"> </w:t>
            </w:r>
            <w:proofErr w:type="spellStart"/>
            <w:r w:rsidRPr="00A107EF">
              <w:rPr>
                <w:sz w:val="20"/>
                <w:szCs w:val="20"/>
              </w:rPr>
              <w:t>straat</w:t>
            </w:r>
            <w:proofErr w:type="spellEnd"/>
            <w:r w:rsidRPr="00A107EF">
              <w:rPr>
                <w:sz w:val="20"/>
                <w:szCs w:val="20"/>
              </w:rPr>
              <w:t xml:space="preserve"> 20 </w:t>
            </w:r>
          </w:p>
          <w:p w14:paraId="0FF4C4B1" w14:textId="77777777" w:rsidR="00BC1027" w:rsidRPr="00AB2800" w:rsidRDefault="00BC1027" w:rsidP="006E33CA">
            <w:pPr>
              <w:rPr>
                <w:sz w:val="20"/>
                <w:szCs w:val="20"/>
                <w:lang w:val="nl-BE"/>
              </w:rPr>
            </w:pPr>
            <w:r w:rsidRPr="00AB2800">
              <w:rPr>
                <w:sz w:val="20"/>
                <w:szCs w:val="20"/>
                <w:lang w:val="nl-BE"/>
              </w:rPr>
              <w:t>3001 Leuven, Belgium</w:t>
            </w:r>
          </w:p>
          <w:p w14:paraId="3C2A6306" w14:textId="77777777" w:rsidR="00BC1027" w:rsidRPr="00AB2800" w:rsidRDefault="00BC1027" w:rsidP="006E33CA">
            <w:pPr>
              <w:rPr>
                <w:sz w:val="20"/>
                <w:szCs w:val="20"/>
                <w:lang w:val="nl-BE"/>
              </w:rPr>
            </w:pPr>
            <w:r w:rsidRPr="00AB2800">
              <w:rPr>
                <w:sz w:val="20"/>
                <w:szCs w:val="20"/>
                <w:lang w:val="nl-BE"/>
              </w:rPr>
              <w:t>M: +32 (0)476 74 19 18</w:t>
            </w:r>
          </w:p>
          <w:p w14:paraId="4125BF86" w14:textId="77777777" w:rsidR="00BC1027" w:rsidRPr="00AB2800" w:rsidRDefault="00BC1027" w:rsidP="006E33CA">
            <w:pPr>
              <w:rPr>
                <w:sz w:val="20"/>
                <w:szCs w:val="20"/>
                <w:lang w:val="nl-BE"/>
              </w:rPr>
            </w:pPr>
            <w:r w:rsidRPr="00AB2800">
              <w:rPr>
                <w:sz w:val="20"/>
                <w:szCs w:val="20"/>
                <w:lang w:val="nl-BE"/>
              </w:rPr>
              <w:t>E:</w:t>
            </w:r>
            <w:r w:rsidRPr="00AB2800">
              <w:rPr>
                <w:rStyle w:val="apple-converted-space"/>
                <w:sz w:val="20"/>
                <w:szCs w:val="20"/>
                <w:lang w:val="nl-BE"/>
              </w:rPr>
              <w:t> </w:t>
            </w:r>
            <w:hyperlink r:id="rId13" w:history="1">
              <w:r w:rsidRPr="00AB2800">
                <w:rPr>
                  <w:rStyle w:val="Hipervnculo"/>
                  <w:color w:val="954F72"/>
                  <w:sz w:val="20"/>
                  <w:szCs w:val="20"/>
                  <w:lang w:val="nl-BE"/>
                </w:rPr>
                <w:t>marijke.bellemans@tomra.com</w:t>
              </w:r>
            </w:hyperlink>
            <w:r w:rsidRPr="00AB2800">
              <w:rPr>
                <w:rStyle w:val="apple-converted-space"/>
                <w:sz w:val="20"/>
                <w:szCs w:val="20"/>
                <w:lang w:val="nl-BE"/>
              </w:rPr>
              <w:t> </w:t>
            </w:r>
          </w:p>
          <w:p w14:paraId="60314DD8" w14:textId="77777777" w:rsidR="00BC1027" w:rsidRPr="00AB2800" w:rsidRDefault="00BC1027" w:rsidP="006E33CA">
            <w:pPr>
              <w:rPr>
                <w:sz w:val="20"/>
                <w:szCs w:val="20"/>
                <w:lang w:val="nl-BE"/>
              </w:rPr>
            </w:pPr>
            <w:r w:rsidRPr="00AB2800">
              <w:rPr>
                <w:sz w:val="20"/>
                <w:szCs w:val="20"/>
                <w:lang w:val="nl-BE"/>
              </w:rPr>
              <w:t xml:space="preserve">W: </w:t>
            </w:r>
            <w:hyperlink r:id="rId14" w:history="1">
              <w:r w:rsidRPr="00AB2800">
                <w:rPr>
                  <w:rStyle w:val="Hipervnculo"/>
                  <w:sz w:val="20"/>
                  <w:szCs w:val="20"/>
                  <w:lang w:val="nl-BE"/>
                </w:rPr>
                <w:t>www.tomra.com/food</w:t>
              </w:r>
            </w:hyperlink>
          </w:p>
        </w:tc>
      </w:tr>
    </w:tbl>
    <w:p w14:paraId="111FECB2" w14:textId="77777777" w:rsidR="00FA024F" w:rsidRPr="00AB2800" w:rsidRDefault="00FA024F" w:rsidP="00506FAD">
      <w:pPr>
        <w:rPr>
          <w:rFonts w:ascii="Arial Narrow" w:hAnsi="Arial Narrow" w:cstheme="minorHAnsi"/>
          <w:b/>
          <w:bCs/>
          <w:lang w:val="nl-BE"/>
        </w:rPr>
      </w:pPr>
    </w:p>
    <w:sectPr w:rsidR="00FA024F" w:rsidRPr="00AB280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DC06" w14:textId="77777777" w:rsidR="006835B3" w:rsidRDefault="006835B3" w:rsidP="00F26285">
      <w:pPr>
        <w:spacing w:after="0" w:line="240" w:lineRule="auto"/>
      </w:pPr>
      <w:r>
        <w:separator/>
      </w:r>
    </w:p>
  </w:endnote>
  <w:endnote w:type="continuationSeparator" w:id="0">
    <w:p w14:paraId="7BB2DBB6" w14:textId="77777777" w:rsidR="006835B3" w:rsidRDefault="006835B3" w:rsidP="00F2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rlito">
    <w:altName w:val="Calibri"/>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4C47" w14:textId="77777777" w:rsidR="006835B3" w:rsidRDefault="006835B3" w:rsidP="00F26285">
      <w:pPr>
        <w:spacing w:after="0" w:line="240" w:lineRule="auto"/>
      </w:pPr>
      <w:r>
        <w:separator/>
      </w:r>
    </w:p>
  </w:footnote>
  <w:footnote w:type="continuationSeparator" w:id="0">
    <w:p w14:paraId="196E4EBF" w14:textId="77777777" w:rsidR="006835B3" w:rsidRDefault="006835B3" w:rsidP="00F2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EF33" w14:textId="77777777" w:rsidR="00825AF7" w:rsidRPr="00FD0C47" w:rsidRDefault="00825AF7" w:rsidP="00F26285">
    <w:pPr>
      <w:pStyle w:val="Subttulo"/>
    </w:pPr>
    <w:r w:rsidRPr="00F5530E">
      <w:rPr>
        <w:noProof/>
        <w:color w:val="7F7F7F" w:themeColor="text1" w:themeTint="80"/>
        <w:lang w:val="es-ES" w:eastAsia="es-ES"/>
      </w:rPr>
      <mc:AlternateContent>
        <mc:Choice Requires="wps">
          <w:drawing>
            <wp:anchor distT="45720" distB="45720" distL="114300" distR="114300" simplePos="0" relativeHeight="251660288" behindDoc="0" locked="0" layoutInCell="1" allowOverlap="1" wp14:anchorId="7D7068AA" wp14:editId="6EECD77A">
              <wp:simplePos x="0" y="0"/>
              <wp:positionH relativeFrom="column">
                <wp:posOffset>5018405</wp:posOffset>
              </wp:positionH>
              <wp:positionV relativeFrom="paragraph">
                <wp:posOffset>7620</wp:posOffset>
              </wp:positionV>
              <wp:extent cx="10858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0230D9AB" w14:textId="5617D917" w:rsidR="00825AF7" w:rsidRDefault="000E10DB" w:rsidP="00F26285">
                          <w:pPr>
                            <w:pStyle w:val="Subttulo"/>
                          </w:pPr>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068AA" id="_x0000_t202" coordsize="21600,21600" o:spt="202" path="m,l,21600r21600,l21600,xe">
              <v:stroke joinstyle="miter"/>
              <v:path gradientshapeok="t" o:connecttype="rect"/>
            </v:shapetype>
            <v:shape id="Text Box 2" o:spid="_x0000_s1026" type="#_x0000_t202" style="position:absolute;margin-left:395.15pt;margin-top:.6pt;width:8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5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" stroked="f">
              <v:textbox style="mso-fit-shape-to-text:t">
                <w:txbxContent>
                  <w:p w14:paraId="0230D9AB" w14:textId="5617D917" w:rsidR="00825AF7" w:rsidRDefault="000E10DB" w:rsidP="00F26285">
                    <w:pPr>
                      <w:pStyle w:val="Subttulo"/>
                    </w:pPr>
                    <w:r>
                      <w:t>Press release</w:t>
                    </w:r>
                  </w:p>
                </w:txbxContent>
              </v:textbox>
              <w10:wrap type="square"/>
            </v:shape>
          </w:pict>
        </mc:Fallback>
      </mc:AlternateContent>
    </w:r>
    <w:r w:rsidRPr="00FD0C47">
      <w:rPr>
        <w:noProof/>
        <w:color w:val="7F7F7F" w:themeColor="text1" w:themeTint="80"/>
        <w:lang w:val="es-ES" w:eastAsia="es-ES"/>
      </w:rPr>
      <w:drawing>
        <wp:anchor distT="0" distB="0" distL="114300" distR="114300" simplePos="0" relativeHeight="251659264" behindDoc="0" locked="0" layoutInCell="1" allowOverlap="1" wp14:anchorId="41C379C0" wp14:editId="0322915F">
          <wp:simplePos x="0" y="0"/>
          <wp:positionH relativeFrom="column">
            <wp:posOffset>-188877</wp:posOffset>
          </wp:positionH>
          <wp:positionV relativeFrom="paragraph">
            <wp:posOffset>-183108</wp:posOffset>
          </wp:positionV>
          <wp:extent cx="1876425" cy="6520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RA Food_Compac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52074"/>
                  </a:xfrm>
                  <a:prstGeom prst="rect">
                    <a:avLst/>
                  </a:prstGeom>
                </pic:spPr>
              </pic:pic>
            </a:graphicData>
          </a:graphic>
          <wp14:sizeRelH relativeFrom="margin">
            <wp14:pctWidth>0</wp14:pctWidth>
          </wp14:sizeRelH>
          <wp14:sizeRelV relativeFrom="margin">
            <wp14:pctHeight>0</wp14:pctHeight>
          </wp14:sizeRelV>
        </wp:anchor>
      </w:drawing>
    </w:r>
    <w:r w:rsidRPr="00FD0C47">
      <w:rPr>
        <w:color w:val="7F7F7F" w:themeColor="text1" w:themeTint="80"/>
      </w:rPr>
      <w:t xml:space="preserve">        </w:t>
    </w:r>
    <w:r w:rsidRPr="00FD0C47">
      <w:t xml:space="preserve">                                                                   </w:t>
    </w:r>
  </w:p>
  <w:p w14:paraId="0863E1E9" w14:textId="2B2E9EE7" w:rsidR="00825AF7" w:rsidRDefault="00825AF7">
    <w:pPr>
      <w:pStyle w:val="Encabezado"/>
    </w:pPr>
  </w:p>
  <w:p w14:paraId="3692CD93" w14:textId="77777777" w:rsidR="0070306B" w:rsidRDefault="007030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LUwtjQ1s7C0NDFX0lEKTi0uzszPAykwqQUAbs4PaCwAAAA="/>
  </w:docVars>
  <w:rsids>
    <w:rsidRoot w:val="00AA643F"/>
    <w:rsid w:val="00002BA0"/>
    <w:rsid w:val="00016919"/>
    <w:rsid w:val="000256E3"/>
    <w:rsid w:val="00026783"/>
    <w:rsid w:val="00040141"/>
    <w:rsid w:val="000461EE"/>
    <w:rsid w:val="00046F73"/>
    <w:rsid w:val="00050DF0"/>
    <w:rsid w:val="00051671"/>
    <w:rsid w:val="00064E60"/>
    <w:rsid w:val="0006700D"/>
    <w:rsid w:val="00073A5E"/>
    <w:rsid w:val="00073DEF"/>
    <w:rsid w:val="00076C81"/>
    <w:rsid w:val="0009722D"/>
    <w:rsid w:val="000B769F"/>
    <w:rsid w:val="000C2A01"/>
    <w:rsid w:val="000C4358"/>
    <w:rsid w:val="000E10DB"/>
    <w:rsid w:val="000F12E1"/>
    <w:rsid w:val="000F3976"/>
    <w:rsid w:val="00113182"/>
    <w:rsid w:val="00121C92"/>
    <w:rsid w:val="00123D1A"/>
    <w:rsid w:val="00123D7D"/>
    <w:rsid w:val="00126BE2"/>
    <w:rsid w:val="0012731E"/>
    <w:rsid w:val="00127C5E"/>
    <w:rsid w:val="001314C6"/>
    <w:rsid w:val="001367D2"/>
    <w:rsid w:val="00144613"/>
    <w:rsid w:val="00146E7B"/>
    <w:rsid w:val="00155252"/>
    <w:rsid w:val="00155B85"/>
    <w:rsid w:val="001604F1"/>
    <w:rsid w:val="00167325"/>
    <w:rsid w:val="001968D8"/>
    <w:rsid w:val="001A4357"/>
    <w:rsid w:val="001A6059"/>
    <w:rsid w:val="001C6837"/>
    <w:rsid w:val="001D7365"/>
    <w:rsid w:val="001F30D4"/>
    <w:rsid w:val="00201C82"/>
    <w:rsid w:val="00216E27"/>
    <w:rsid w:val="002233D5"/>
    <w:rsid w:val="002415E1"/>
    <w:rsid w:val="00243ACD"/>
    <w:rsid w:val="00247BB1"/>
    <w:rsid w:val="002507E6"/>
    <w:rsid w:val="0025365F"/>
    <w:rsid w:val="002569A6"/>
    <w:rsid w:val="002622AC"/>
    <w:rsid w:val="002755E4"/>
    <w:rsid w:val="0029656A"/>
    <w:rsid w:val="00297633"/>
    <w:rsid w:val="002A079E"/>
    <w:rsid w:val="002B77E4"/>
    <w:rsid w:val="002C3141"/>
    <w:rsid w:val="002D2C33"/>
    <w:rsid w:val="002D2F72"/>
    <w:rsid w:val="002D5EF2"/>
    <w:rsid w:val="002E026D"/>
    <w:rsid w:val="002E3ADA"/>
    <w:rsid w:val="002E6261"/>
    <w:rsid w:val="002F5EB7"/>
    <w:rsid w:val="00300EAE"/>
    <w:rsid w:val="00304530"/>
    <w:rsid w:val="003058C6"/>
    <w:rsid w:val="0031404E"/>
    <w:rsid w:val="00326CEC"/>
    <w:rsid w:val="00340A38"/>
    <w:rsid w:val="00345B5E"/>
    <w:rsid w:val="00345F74"/>
    <w:rsid w:val="00355747"/>
    <w:rsid w:val="003762F6"/>
    <w:rsid w:val="00382197"/>
    <w:rsid w:val="003849FA"/>
    <w:rsid w:val="003911C8"/>
    <w:rsid w:val="003B2FB2"/>
    <w:rsid w:val="003B7583"/>
    <w:rsid w:val="003C1C7A"/>
    <w:rsid w:val="003E4652"/>
    <w:rsid w:val="003E734A"/>
    <w:rsid w:val="003F2C91"/>
    <w:rsid w:val="0040102F"/>
    <w:rsid w:val="0040103C"/>
    <w:rsid w:val="0043353D"/>
    <w:rsid w:val="00457413"/>
    <w:rsid w:val="00461568"/>
    <w:rsid w:val="00496C93"/>
    <w:rsid w:val="004B7BB8"/>
    <w:rsid w:val="004C5831"/>
    <w:rsid w:val="004E583A"/>
    <w:rsid w:val="004E7134"/>
    <w:rsid w:val="004F00FD"/>
    <w:rsid w:val="004F324E"/>
    <w:rsid w:val="004F61B9"/>
    <w:rsid w:val="00506355"/>
    <w:rsid w:val="00506FAD"/>
    <w:rsid w:val="00523695"/>
    <w:rsid w:val="005246BA"/>
    <w:rsid w:val="00525437"/>
    <w:rsid w:val="00535D8D"/>
    <w:rsid w:val="0054160B"/>
    <w:rsid w:val="00554A29"/>
    <w:rsid w:val="005578B2"/>
    <w:rsid w:val="00581636"/>
    <w:rsid w:val="00582498"/>
    <w:rsid w:val="00584F1A"/>
    <w:rsid w:val="00590DC9"/>
    <w:rsid w:val="005B7017"/>
    <w:rsid w:val="005C14C6"/>
    <w:rsid w:val="005C2E0F"/>
    <w:rsid w:val="005E41AC"/>
    <w:rsid w:val="005F2FDB"/>
    <w:rsid w:val="0060267C"/>
    <w:rsid w:val="006045FD"/>
    <w:rsid w:val="006124FD"/>
    <w:rsid w:val="00617BD7"/>
    <w:rsid w:val="006316BD"/>
    <w:rsid w:val="00646632"/>
    <w:rsid w:val="006509DE"/>
    <w:rsid w:val="00654E91"/>
    <w:rsid w:val="006720D9"/>
    <w:rsid w:val="006835B3"/>
    <w:rsid w:val="00693788"/>
    <w:rsid w:val="00695CD3"/>
    <w:rsid w:val="006970E2"/>
    <w:rsid w:val="006A162B"/>
    <w:rsid w:val="006D0808"/>
    <w:rsid w:val="006D6FA0"/>
    <w:rsid w:val="006E059F"/>
    <w:rsid w:val="006E33CA"/>
    <w:rsid w:val="006E7B0F"/>
    <w:rsid w:val="006F3FAC"/>
    <w:rsid w:val="006F54F1"/>
    <w:rsid w:val="007011F0"/>
    <w:rsid w:val="0070306B"/>
    <w:rsid w:val="00723F0E"/>
    <w:rsid w:val="00724F22"/>
    <w:rsid w:val="0072711E"/>
    <w:rsid w:val="0073604B"/>
    <w:rsid w:val="00750E3B"/>
    <w:rsid w:val="007544E9"/>
    <w:rsid w:val="00763980"/>
    <w:rsid w:val="00765CB1"/>
    <w:rsid w:val="0077317A"/>
    <w:rsid w:val="007811E7"/>
    <w:rsid w:val="0078775F"/>
    <w:rsid w:val="007A0E4A"/>
    <w:rsid w:val="007A1BBE"/>
    <w:rsid w:val="007A3D63"/>
    <w:rsid w:val="007B1EF4"/>
    <w:rsid w:val="007E19A9"/>
    <w:rsid w:val="007E1A68"/>
    <w:rsid w:val="007F1309"/>
    <w:rsid w:val="008022BA"/>
    <w:rsid w:val="00806CC8"/>
    <w:rsid w:val="008102AE"/>
    <w:rsid w:val="0082302D"/>
    <w:rsid w:val="00825AF7"/>
    <w:rsid w:val="00826479"/>
    <w:rsid w:val="00827CEC"/>
    <w:rsid w:val="00833686"/>
    <w:rsid w:val="008475F4"/>
    <w:rsid w:val="00850D05"/>
    <w:rsid w:val="008562B9"/>
    <w:rsid w:val="008615BD"/>
    <w:rsid w:val="00880732"/>
    <w:rsid w:val="0088692B"/>
    <w:rsid w:val="0089449D"/>
    <w:rsid w:val="00897344"/>
    <w:rsid w:val="008B7770"/>
    <w:rsid w:val="008C7AC5"/>
    <w:rsid w:val="008D3E21"/>
    <w:rsid w:val="008D47AC"/>
    <w:rsid w:val="008D661B"/>
    <w:rsid w:val="008E2263"/>
    <w:rsid w:val="008E40A8"/>
    <w:rsid w:val="008F1281"/>
    <w:rsid w:val="009024DA"/>
    <w:rsid w:val="0090487C"/>
    <w:rsid w:val="00904D68"/>
    <w:rsid w:val="0092009D"/>
    <w:rsid w:val="00922018"/>
    <w:rsid w:val="009308EF"/>
    <w:rsid w:val="00947230"/>
    <w:rsid w:val="009506D8"/>
    <w:rsid w:val="00950CB6"/>
    <w:rsid w:val="00960242"/>
    <w:rsid w:val="00967AEE"/>
    <w:rsid w:val="009A1B2C"/>
    <w:rsid w:val="009A331C"/>
    <w:rsid w:val="009B0C39"/>
    <w:rsid w:val="009B58EA"/>
    <w:rsid w:val="009B6611"/>
    <w:rsid w:val="009D1786"/>
    <w:rsid w:val="009D28C6"/>
    <w:rsid w:val="009E239F"/>
    <w:rsid w:val="009F6E05"/>
    <w:rsid w:val="00A00DC6"/>
    <w:rsid w:val="00A107EF"/>
    <w:rsid w:val="00A174E2"/>
    <w:rsid w:val="00A22B26"/>
    <w:rsid w:val="00A266E2"/>
    <w:rsid w:val="00A3177C"/>
    <w:rsid w:val="00A33454"/>
    <w:rsid w:val="00A360C3"/>
    <w:rsid w:val="00A37468"/>
    <w:rsid w:val="00A41DB5"/>
    <w:rsid w:val="00A54731"/>
    <w:rsid w:val="00A61187"/>
    <w:rsid w:val="00A65FE2"/>
    <w:rsid w:val="00A81704"/>
    <w:rsid w:val="00AA194A"/>
    <w:rsid w:val="00AA26DE"/>
    <w:rsid w:val="00AA643F"/>
    <w:rsid w:val="00AB20B5"/>
    <w:rsid w:val="00AB2800"/>
    <w:rsid w:val="00AB615A"/>
    <w:rsid w:val="00AC0ADA"/>
    <w:rsid w:val="00AD2347"/>
    <w:rsid w:val="00AD3B8D"/>
    <w:rsid w:val="00AE08D0"/>
    <w:rsid w:val="00AF3416"/>
    <w:rsid w:val="00B04F27"/>
    <w:rsid w:val="00B13BC2"/>
    <w:rsid w:val="00B1521E"/>
    <w:rsid w:val="00B20A3B"/>
    <w:rsid w:val="00B22178"/>
    <w:rsid w:val="00B3212C"/>
    <w:rsid w:val="00B40E75"/>
    <w:rsid w:val="00B56B36"/>
    <w:rsid w:val="00B76F73"/>
    <w:rsid w:val="00B8653B"/>
    <w:rsid w:val="00B86835"/>
    <w:rsid w:val="00B9671E"/>
    <w:rsid w:val="00BB4CDA"/>
    <w:rsid w:val="00BB5907"/>
    <w:rsid w:val="00BC07A9"/>
    <w:rsid w:val="00BC1027"/>
    <w:rsid w:val="00BC1438"/>
    <w:rsid w:val="00BC24D0"/>
    <w:rsid w:val="00BE1261"/>
    <w:rsid w:val="00BE3624"/>
    <w:rsid w:val="00BE6308"/>
    <w:rsid w:val="00BE6BFA"/>
    <w:rsid w:val="00BF19AA"/>
    <w:rsid w:val="00BF3A5A"/>
    <w:rsid w:val="00C0489F"/>
    <w:rsid w:val="00C10022"/>
    <w:rsid w:val="00C1443A"/>
    <w:rsid w:val="00C23B9A"/>
    <w:rsid w:val="00C35682"/>
    <w:rsid w:val="00C36EAF"/>
    <w:rsid w:val="00C463D3"/>
    <w:rsid w:val="00C6428E"/>
    <w:rsid w:val="00C669AB"/>
    <w:rsid w:val="00C674EA"/>
    <w:rsid w:val="00C75F1A"/>
    <w:rsid w:val="00C92DA8"/>
    <w:rsid w:val="00C93476"/>
    <w:rsid w:val="00CA752A"/>
    <w:rsid w:val="00CA7F9F"/>
    <w:rsid w:val="00CE2C86"/>
    <w:rsid w:val="00CE42BA"/>
    <w:rsid w:val="00CE548E"/>
    <w:rsid w:val="00CE72D6"/>
    <w:rsid w:val="00CF39DC"/>
    <w:rsid w:val="00D24695"/>
    <w:rsid w:val="00D24BEE"/>
    <w:rsid w:val="00D32AF0"/>
    <w:rsid w:val="00D3344F"/>
    <w:rsid w:val="00D34294"/>
    <w:rsid w:val="00D4436B"/>
    <w:rsid w:val="00D45602"/>
    <w:rsid w:val="00D520CE"/>
    <w:rsid w:val="00D6095B"/>
    <w:rsid w:val="00D633A8"/>
    <w:rsid w:val="00D636E1"/>
    <w:rsid w:val="00D77ED7"/>
    <w:rsid w:val="00D85728"/>
    <w:rsid w:val="00DB21AE"/>
    <w:rsid w:val="00DB6D59"/>
    <w:rsid w:val="00DC36B4"/>
    <w:rsid w:val="00DC6165"/>
    <w:rsid w:val="00DC7A41"/>
    <w:rsid w:val="00DE333B"/>
    <w:rsid w:val="00DE4455"/>
    <w:rsid w:val="00DE7F7A"/>
    <w:rsid w:val="00DF1BDE"/>
    <w:rsid w:val="00DF32B8"/>
    <w:rsid w:val="00DF3652"/>
    <w:rsid w:val="00E0496B"/>
    <w:rsid w:val="00E066A9"/>
    <w:rsid w:val="00E16142"/>
    <w:rsid w:val="00E22A2A"/>
    <w:rsid w:val="00E304A6"/>
    <w:rsid w:val="00E5323B"/>
    <w:rsid w:val="00E57E88"/>
    <w:rsid w:val="00E6DF15"/>
    <w:rsid w:val="00E7122A"/>
    <w:rsid w:val="00E82DB8"/>
    <w:rsid w:val="00E8327D"/>
    <w:rsid w:val="00EB0B15"/>
    <w:rsid w:val="00EB6AE9"/>
    <w:rsid w:val="00EC0DA1"/>
    <w:rsid w:val="00EC2788"/>
    <w:rsid w:val="00EC5C6A"/>
    <w:rsid w:val="00EC6835"/>
    <w:rsid w:val="00ED5BD1"/>
    <w:rsid w:val="00F0059D"/>
    <w:rsid w:val="00F00B48"/>
    <w:rsid w:val="00F03562"/>
    <w:rsid w:val="00F05282"/>
    <w:rsid w:val="00F061D4"/>
    <w:rsid w:val="00F14134"/>
    <w:rsid w:val="00F26285"/>
    <w:rsid w:val="00F26CAF"/>
    <w:rsid w:val="00F3182F"/>
    <w:rsid w:val="00F337C8"/>
    <w:rsid w:val="00F34BD0"/>
    <w:rsid w:val="00F71DCD"/>
    <w:rsid w:val="00F814FC"/>
    <w:rsid w:val="00F828C5"/>
    <w:rsid w:val="00F83598"/>
    <w:rsid w:val="00F85881"/>
    <w:rsid w:val="00F867FE"/>
    <w:rsid w:val="00F924CF"/>
    <w:rsid w:val="00F937C1"/>
    <w:rsid w:val="00F94FCF"/>
    <w:rsid w:val="00F95CB0"/>
    <w:rsid w:val="00FA024F"/>
    <w:rsid w:val="00FA6254"/>
    <w:rsid w:val="00FC285D"/>
    <w:rsid w:val="00FD080F"/>
    <w:rsid w:val="0180A609"/>
    <w:rsid w:val="0180D8DA"/>
    <w:rsid w:val="01C5CFC9"/>
    <w:rsid w:val="01E28E93"/>
    <w:rsid w:val="01EF8B79"/>
    <w:rsid w:val="02DE0B40"/>
    <w:rsid w:val="02FDF233"/>
    <w:rsid w:val="036DB8D5"/>
    <w:rsid w:val="0387AD40"/>
    <w:rsid w:val="03B477F1"/>
    <w:rsid w:val="03D8F170"/>
    <w:rsid w:val="045DE720"/>
    <w:rsid w:val="0472EB35"/>
    <w:rsid w:val="04A7A36C"/>
    <w:rsid w:val="04B6CA12"/>
    <w:rsid w:val="04D4A0EE"/>
    <w:rsid w:val="054E1D43"/>
    <w:rsid w:val="064CC219"/>
    <w:rsid w:val="064D2041"/>
    <w:rsid w:val="0659422B"/>
    <w:rsid w:val="06A68A4C"/>
    <w:rsid w:val="06DB4283"/>
    <w:rsid w:val="076CEB16"/>
    <w:rsid w:val="0853967F"/>
    <w:rsid w:val="096BD1F6"/>
    <w:rsid w:val="0AE0347B"/>
    <w:rsid w:val="0B1D70B5"/>
    <w:rsid w:val="0C014130"/>
    <w:rsid w:val="0C55604E"/>
    <w:rsid w:val="0CC13669"/>
    <w:rsid w:val="0ECEA5F9"/>
    <w:rsid w:val="0F4772A9"/>
    <w:rsid w:val="0F7D36E0"/>
    <w:rsid w:val="0FE959F4"/>
    <w:rsid w:val="10464A50"/>
    <w:rsid w:val="10F47EDC"/>
    <w:rsid w:val="11E840D4"/>
    <w:rsid w:val="12BE7AB4"/>
    <w:rsid w:val="131B9DE1"/>
    <w:rsid w:val="1372752C"/>
    <w:rsid w:val="13A19A48"/>
    <w:rsid w:val="14135BE8"/>
    <w:rsid w:val="1468918F"/>
    <w:rsid w:val="148880D6"/>
    <w:rsid w:val="150F0B66"/>
    <w:rsid w:val="154F3CF8"/>
    <w:rsid w:val="1598F944"/>
    <w:rsid w:val="16B42A13"/>
    <w:rsid w:val="18C3B93C"/>
    <w:rsid w:val="18EF83DF"/>
    <w:rsid w:val="19ADF723"/>
    <w:rsid w:val="1A67A50A"/>
    <w:rsid w:val="1AA4AE73"/>
    <w:rsid w:val="1AB16156"/>
    <w:rsid w:val="1B3E11BB"/>
    <w:rsid w:val="1B57DB2D"/>
    <w:rsid w:val="1E3CD6F9"/>
    <w:rsid w:val="1EA6DDE4"/>
    <w:rsid w:val="1FEA79A9"/>
    <w:rsid w:val="200705A2"/>
    <w:rsid w:val="207401E5"/>
    <w:rsid w:val="209D7392"/>
    <w:rsid w:val="20BDBE31"/>
    <w:rsid w:val="20E9F265"/>
    <w:rsid w:val="217C3175"/>
    <w:rsid w:val="21B0E9AC"/>
    <w:rsid w:val="220DDA08"/>
    <w:rsid w:val="2225A0A4"/>
    <w:rsid w:val="224DD8C9"/>
    <w:rsid w:val="226F5CF0"/>
    <w:rsid w:val="229C5A72"/>
    <w:rsid w:val="2372C723"/>
    <w:rsid w:val="24147B9D"/>
    <w:rsid w:val="244933D4"/>
    <w:rsid w:val="26002C67"/>
    <w:rsid w:val="2650083A"/>
    <w:rsid w:val="266C9433"/>
    <w:rsid w:val="272B0777"/>
    <w:rsid w:val="27C5013C"/>
    <w:rsid w:val="27CCEEC2"/>
    <w:rsid w:val="2831FD7F"/>
    <w:rsid w:val="288B6206"/>
    <w:rsid w:val="299ED820"/>
    <w:rsid w:val="29CBD5A2"/>
    <w:rsid w:val="29F8A053"/>
    <w:rsid w:val="2A1D19D2"/>
    <w:rsid w:val="2A4584C8"/>
    <w:rsid w:val="2A8A48E6"/>
    <w:rsid w:val="2ACA47A7"/>
    <w:rsid w:val="2B0F3E96"/>
    <w:rsid w:val="2B151BAC"/>
    <w:rsid w:val="2BEF3601"/>
    <w:rsid w:val="2C7BE666"/>
    <w:rsid w:val="2C8E0435"/>
    <w:rsid w:val="2CBDE7FD"/>
    <w:rsid w:val="2D7C5B41"/>
    <w:rsid w:val="2DD918CC"/>
    <w:rsid w:val="2E6F86BC"/>
    <w:rsid w:val="2F263F4B"/>
    <w:rsid w:val="2F82FCD6"/>
    <w:rsid w:val="30D318AD"/>
    <w:rsid w:val="311DD118"/>
    <w:rsid w:val="31DB156C"/>
    <w:rsid w:val="329988B0"/>
    <w:rsid w:val="3306B7C4"/>
    <w:rsid w:val="331EB131"/>
    <w:rsid w:val="33A8A407"/>
    <w:rsid w:val="33F9E33F"/>
    <w:rsid w:val="34166F38"/>
    <w:rsid w:val="345B6627"/>
    <w:rsid w:val="34B09BCE"/>
    <w:rsid w:val="353A56DB"/>
    <w:rsid w:val="353D4C33"/>
    <w:rsid w:val="361090BB"/>
    <w:rsid w:val="3610C38C"/>
    <w:rsid w:val="362D8256"/>
    <w:rsid w:val="368A72B2"/>
    <w:rsid w:val="36EBF59A"/>
    <w:rsid w:val="36F3B04F"/>
    <w:rsid w:val="376571EF"/>
    <w:rsid w:val="3775B0A7"/>
    <w:rsid w:val="37FF6BB4"/>
    <w:rsid w:val="392ADB3B"/>
    <w:rsid w:val="39507C41"/>
    <w:rsid w:val="395FC643"/>
    <w:rsid w:val="39843FC2"/>
    <w:rsid w:val="3A06401A"/>
    <w:rsid w:val="3A52F1BE"/>
    <w:rsid w:val="3ADC79FA"/>
    <w:rsid w:val="3B3E6284"/>
    <w:rsid w:val="3B565BF1"/>
    <w:rsid w:val="3BBF998E"/>
    <w:rsid w:val="3C59C624"/>
    <w:rsid w:val="3CE38131"/>
    <w:rsid w:val="3D72019B"/>
    <w:rsid w:val="3DA1F475"/>
    <w:rsid w:val="3DB9BB11"/>
    <w:rsid w:val="3DF6C47A"/>
    <w:rsid w:val="3E13B615"/>
    <w:rsid w:val="3E3074DF"/>
    <w:rsid w:val="3E3C0B42"/>
    <w:rsid w:val="3E46DAB5"/>
    <w:rsid w:val="3E9027C2"/>
    <w:rsid w:val="3EB1ABE9"/>
    <w:rsid w:val="3ED1F688"/>
    <w:rsid w:val="3F1EDAFD"/>
    <w:rsid w:val="3FB5161C"/>
    <w:rsid w:val="4078EB1B"/>
    <w:rsid w:val="407B386A"/>
    <w:rsid w:val="40AC003D"/>
    <w:rsid w:val="411DC1DD"/>
    <w:rsid w:val="41A3BE44"/>
    <w:rsid w:val="41C2DAEE"/>
    <w:rsid w:val="4285A450"/>
    <w:rsid w:val="43BAD162"/>
    <w:rsid w:val="443C086C"/>
    <w:rsid w:val="447944A6"/>
    <w:rsid w:val="44D63502"/>
    <w:rsid w:val="459FEED0"/>
    <w:rsid w:val="45C172F7"/>
    <w:rsid w:val="464A2399"/>
    <w:rsid w:val="466FA783"/>
    <w:rsid w:val="47C8475D"/>
    <w:rsid w:val="4852026A"/>
    <w:rsid w:val="48A3469A"/>
    <w:rsid w:val="4982374E"/>
    <w:rsid w:val="4A03A129"/>
    <w:rsid w:val="4A8D5C36"/>
    <w:rsid w:val="4B3B90C2"/>
    <w:rsid w:val="4BAB8400"/>
    <w:rsid w:val="4D1DEBA9"/>
    <w:rsid w:val="4D6F2FD9"/>
    <w:rsid w:val="4E5A893F"/>
    <w:rsid w:val="4EEC1661"/>
    <w:rsid w:val="500FFE04"/>
    <w:rsid w:val="510AE434"/>
    <w:rsid w:val="51304B5C"/>
    <w:rsid w:val="51846089"/>
    <w:rsid w:val="524B57D0"/>
    <w:rsid w:val="52C04199"/>
    <w:rsid w:val="52D512DD"/>
    <w:rsid w:val="53FCF68F"/>
    <w:rsid w:val="54F3E0B0"/>
    <w:rsid w:val="552898E7"/>
    <w:rsid w:val="55387E2F"/>
    <w:rsid w:val="561409AD"/>
    <w:rsid w:val="5670C738"/>
    <w:rsid w:val="568D8602"/>
    <w:rsid w:val="56B5BE27"/>
    <w:rsid w:val="56EA765E"/>
    <w:rsid w:val="574BF946"/>
    <w:rsid w:val="5768853F"/>
    <w:rsid w:val="578902AF"/>
    <w:rsid w:val="5798AAEA"/>
    <w:rsid w:val="5802B1D5"/>
    <w:rsid w:val="582614B3"/>
    <w:rsid w:val="5858C42F"/>
    <w:rsid w:val="588F623A"/>
    <w:rsid w:val="59061C08"/>
    <w:rsid w:val="5962D993"/>
    <w:rsid w:val="59BFC9EF"/>
    <w:rsid w:val="59CFD5D6"/>
    <w:rsid w:val="59E4436E"/>
    <w:rsid w:val="5A45C656"/>
    <w:rsid w:val="5A7E3D33"/>
    <w:rsid w:val="5B2C9FE9"/>
    <w:rsid w:val="5B5181BB"/>
    <w:rsid w:val="5B9E6630"/>
    <w:rsid w:val="5BA9ACBA"/>
    <w:rsid w:val="5C1F9D3A"/>
    <w:rsid w:val="5C507A9B"/>
    <w:rsid w:val="5C7CF142"/>
    <w:rsid w:val="5CE69481"/>
    <w:rsid w:val="5DA507C5"/>
    <w:rsid w:val="5E2E9001"/>
    <w:rsid w:val="5EA871F8"/>
    <w:rsid w:val="5F11AF95"/>
    <w:rsid w:val="5F44EF13"/>
    <w:rsid w:val="5FC0AD6F"/>
    <w:rsid w:val="5FEDAAF1"/>
    <w:rsid w:val="6005A45E"/>
    <w:rsid w:val="60359738"/>
    <w:rsid w:val="60FCC150"/>
    <w:rsid w:val="617DC589"/>
    <w:rsid w:val="61828AE6"/>
    <w:rsid w:val="62ADF03C"/>
    <w:rsid w:val="63547444"/>
    <w:rsid w:val="64228FC3"/>
    <w:rsid w:val="646FD7E4"/>
    <w:rsid w:val="654B09F2"/>
    <w:rsid w:val="658D57A8"/>
    <w:rsid w:val="6696681A"/>
    <w:rsid w:val="678E1E73"/>
    <w:rsid w:val="67CB5AAD"/>
    <w:rsid w:val="67FF344C"/>
    <w:rsid w:val="68205D83"/>
    <w:rsid w:val="68284B09"/>
    <w:rsid w:val="6844D702"/>
    <w:rsid w:val="68E2907A"/>
    <w:rsid w:val="68F204D7"/>
    <w:rsid w:val="691388FE"/>
    <w:rsid w:val="696C2A37"/>
    <w:rsid w:val="69C1BD8A"/>
    <w:rsid w:val="69FEF9C4"/>
    <w:rsid w:val="6A16F331"/>
    <w:rsid w:val="6AED5FE2"/>
    <w:rsid w:val="6B1A5D64"/>
    <w:rsid w:val="6B36E95D"/>
    <w:rsid w:val="6BA41871"/>
    <w:rsid w:val="6C9743EC"/>
    <w:rsid w:val="6CA44B7A"/>
    <w:rsid w:val="6D7DEF55"/>
    <w:rsid w:val="6DCF3385"/>
    <w:rsid w:val="6ECD2A85"/>
    <w:rsid w:val="6EE2DC70"/>
    <w:rsid w:val="6F009031"/>
    <w:rsid w:val="6F2F8E14"/>
    <w:rsid w:val="6FC987D9"/>
    <w:rsid w:val="70C145E0"/>
    <w:rsid w:val="71463B90"/>
    <w:rsid w:val="71466E61"/>
    <w:rsid w:val="716AE7E0"/>
    <w:rsid w:val="71BCF55E"/>
    <w:rsid w:val="723E2C68"/>
    <w:rsid w:val="72832357"/>
    <w:rsid w:val="73351689"/>
    <w:rsid w:val="7396CC42"/>
    <w:rsid w:val="743880BC"/>
    <w:rsid w:val="7553E45C"/>
    <w:rsid w:val="759D6DD7"/>
    <w:rsid w:val="75D2260E"/>
    <w:rsid w:val="761257A0"/>
    <w:rsid w:val="7704A280"/>
    <w:rsid w:val="77158F02"/>
    <w:rsid w:val="774F0C96"/>
    <w:rsid w:val="775A85F1"/>
    <w:rsid w:val="77878373"/>
    <w:rsid w:val="778C48D0"/>
    <w:rsid w:val="77ABFCF2"/>
    <w:rsid w:val="7805C525"/>
    <w:rsid w:val="786A7036"/>
    <w:rsid w:val="7910EA0D"/>
    <w:rsid w:val="79661FB4"/>
    <w:rsid w:val="7967413F"/>
    <w:rsid w:val="79E756BE"/>
    <w:rsid w:val="7A07A15D"/>
    <w:rsid w:val="7AEAC0F1"/>
    <w:rsid w:val="7B0B0B90"/>
    <w:rsid w:val="7B380912"/>
    <w:rsid w:val="7BCFBE1F"/>
    <w:rsid w:val="7BDE6940"/>
    <w:rsid w:val="7C702B7C"/>
    <w:rsid w:val="7CB4EF9A"/>
    <w:rsid w:val="7D97DC5D"/>
    <w:rsid w:val="7DD0533A"/>
    <w:rsid w:val="7E3208F3"/>
    <w:rsid w:val="7ED38A9C"/>
    <w:rsid w:val="7EFBC2C1"/>
    <w:rsid w:val="7F054D7B"/>
    <w:rsid w:val="7F4A446A"/>
    <w:rsid w:val="7FA701F5"/>
    <w:rsid w:val="7FCB7B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983A"/>
  <w15:chartTrackingRefBased/>
  <w15:docId w15:val="{1691D92E-18A7-49C3-9C8F-82FE2A1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B5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643F"/>
    <w:rPr>
      <w:color w:val="0000FF"/>
      <w:u w:val="single"/>
    </w:rPr>
  </w:style>
  <w:style w:type="character" w:customStyle="1" w:styleId="apple-converted-space">
    <w:name w:val="apple-converted-space"/>
    <w:basedOn w:val="Fuentedeprrafopredeter"/>
    <w:rsid w:val="00326CEC"/>
  </w:style>
  <w:style w:type="table" w:styleId="Tablaconcuadrcula">
    <w:name w:val="Table Grid"/>
    <w:basedOn w:val="Tablanormal"/>
    <w:rsid w:val="00326C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628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26285"/>
  </w:style>
  <w:style w:type="paragraph" w:styleId="Piedepgina">
    <w:name w:val="footer"/>
    <w:basedOn w:val="Normal"/>
    <w:link w:val="PiedepginaCar"/>
    <w:uiPriority w:val="99"/>
    <w:unhideWhenUsed/>
    <w:rsid w:val="00F2628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26285"/>
  </w:style>
  <w:style w:type="paragraph" w:styleId="Subttulo">
    <w:name w:val="Subtitle"/>
    <w:basedOn w:val="Normal"/>
    <w:next w:val="Normal"/>
    <w:link w:val="SubttuloCar"/>
    <w:uiPriority w:val="11"/>
    <w:qFormat/>
    <w:rsid w:val="00F26285"/>
    <w:pPr>
      <w:numPr>
        <w:ilvl w:val="1"/>
      </w:numPr>
      <w:spacing w:line="240" w:lineRule="auto"/>
    </w:pPr>
    <w:rPr>
      <w:rFonts w:eastAsiaTheme="minorEastAsia"/>
      <w:color w:val="5A5A5A" w:themeColor="text1" w:themeTint="A5"/>
      <w:spacing w:val="15"/>
      <w:lang w:val="en-GB"/>
    </w:rPr>
  </w:style>
  <w:style w:type="character" w:customStyle="1" w:styleId="SubttuloCar">
    <w:name w:val="Subtítulo Car"/>
    <w:basedOn w:val="Fuentedeprrafopredeter"/>
    <w:link w:val="Subttulo"/>
    <w:uiPriority w:val="11"/>
    <w:rsid w:val="00F26285"/>
    <w:rPr>
      <w:rFonts w:eastAsiaTheme="minorEastAsia"/>
      <w:color w:val="5A5A5A" w:themeColor="text1" w:themeTint="A5"/>
      <w:spacing w:val="15"/>
      <w:lang w:val="en-GB"/>
    </w:rPr>
  </w:style>
  <w:style w:type="character" w:customStyle="1" w:styleId="Ttulo2Car">
    <w:name w:val="Título 2 Car"/>
    <w:basedOn w:val="Fuentedeprrafopredeter"/>
    <w:link w:val="Ttulo2"/>
    <w:uiPriority w:val="9"/>
    <w:rsid w:val="009B58EA"/>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9602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0242"/>
    <w:rPr>
      <w:sz w:val="20"/>
      <w:szCs w:val="20"/>
    </w:rPr>
  </w:style>
  <w:style w:type="character" w:styleId="Refdenotaalpie">
    <w:name w:val="footnote reference"/>
    <w:basedOn w:val="Fuentedeprrafopredeter"/>
    <w:uiPriority w:val="99"/>
    <w:semiHidden/>
    <w:unhideWhenUsed/>
    <w:rsid w:val="00960242"/>
    <w:rPr>
      <w:vertAlign w:val="superscript"/>
    </w:rPr>
  </w:style>
  <w:style w:type="character" w:styleId="nfasis">
    <w:name w:val="Emphasis"/>
    <w:basedOn w:val="Fuentedeprrafopredeter"/>
    <w:uiPriority w:val="20"/>
    <w:qFormat/>
    <w:rsid w:val="00247BB1"/>
    <w:rPr>
      <w:i/>
      <w:iCs/>
    </w:rPr>
  </w:style>
  <w:style w:type="table" w:customStyle="1" w:styleId="TableNormal1">
    <w:name w:val="Table Normal1"/>
    <w:uiPriority w:val="2"/>
    <w:semiHidden/>
    <w:unhideWhenUsed/>
    <w:qFormat/>
    <w:rsid w:val="000E10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E10DB"/>
    <w:pPr>
      <w:widowControl w:val="0"/>
      <w:autoSpaceDE w:val="0"/>
      <w:autoSpaceDN w:val="0"/>
      <w:spacing w:after="0" w:line="240" w:lineRule="auto"/>
    </w:pPr>
    <w:rPr>
      <w:rFonts w:ascii="Carlito" w:eastAsia="Carlito" w:hAnsi="Carlito" w:cs="Carlito"/>
      <w:lang w:val="en-US"/>
    </w:rPr>
  </w:style>
  <w:style w:type="character" w:customStyle="1" w:styleId="TextoindependienteCar">
    <w:name w:val="Texto independiente Car"/>
    <w:basedOn w:val="Fuentedeprrafopredeter"/>
    <w:link w:val="Textoindependiente"/>
    <w:uiPriority w:val="1"/>
    <w:rsid w:val="000E10DB"/>
    <w:rPr>
      <w:rFonts w:ascii="Carlito" w:eastAsia="Carlito" w:hAnsi="Carlito" w:cs="Carlito"/>
      <w:lang w:val="en-US"/>
    </w:rPr>
  </w:style>
  <w:style w:type="paragraph" w:customStyle="1" w:styleId="TableParagraph">
    <w:name w:val="Table Paragraph"/>
    <w:basedOn w:val="Normal"/>
    <w:uiPriority w:val="1"/>
    <w:qFormat/>
    <w:rsid w:val="000E10DB"/>
    <w:pPr>
      <w:widowControl w:val="0"/>
      <w:autoSpaceDE w:val="0"/>
      <w:autoSpaceDN w:val="0"/>
      <w:spacing w:before="1" w:after="0" w:line="240" w:lineRule="auto"/>
      <w:ind w:left="926"/>
    </w:pPr>
    <w:rPr>
      <w:rFonts w:ascii="Carlito" w:eastAsia="Carlito" w:hAnsi="Carlito" w:cs="Carlito"/>
      <w:lang w:val="en-US"/>
    </w:rPr>
  </w:style>
  <w:style w:type="paragraph" w:styleId="NormalWeb">
    <w:name w:val="Normal (Web)"/>
    <w:basedOn w:val="Normal"/>
    <w:uiPriority w:val="99"/>
    <w:unhideWhenUsed/>
    <w:rsid w:val="00BC1027"/>
    <w:pPr>
      <w:spacing w:before="100" w:beforeAutospacing="1" w:after="100" w:afterAutospacing="1" w:line="240" w:lineRule="auto"/>
    </w:pPr>
    <w:rPr>
      <w:rFonts w:ascii="Times New Roman" w:eastAsia="Times New Roman" w:hAnsi="Times New Roman" w:cs="Times New Roman"/>
      <w:sz w:val="24"/>
      <w:szCs w:val="24"/>
      <w:lang w:val="es-ES" w:eastAsia="nl-BE"/>
    </w:rPr>
  </w:style>
  <w:style w:type="paragraph" w:customStyle="1" w:styleId="Default">
    <w:name w:val="Default"/>
    <w:rsid w:val="00BC1027"/>
    <w:pPr>
      <w:autoSpaceDE w:val="0"/>
      <w:autoSpaceDN w:val="0"/>
      <w:adjustRightInd w:val="0"/>
      <w:spacing w:after="0" w:line="240" w:lineRule="auto"/>
    </w:pPr>
    <w:rPr>
      <w:rFonts w:ascii="Calibri" w:hAnsi="Calibri" w:cs="Calibri"/>
      <w:color w:val="000000"/>
      <w:sz w:val="24"/>
      <w:szCs w:val="24"/>
      <w:lang w:val="es-ES"/>
    </w:rPr>
  </w:style>
  <w:style w:type="paragraph" w:styleId="Textodeglobo">
    <w:name w:val="Balloon Text"/>
    <w:basedOn w:val="Normal"/>
    <w:link w:val="TextodegloboCar"/>
    <w:uiPriority w:val="99"/>
    <w:semiHidden/>
    <w:unhideWhenUsed/>
    <w:rsid w:val="00554A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A29"/>
    <w:rPr>
      <w:rFonts w:ascii="Segoe UI" w:hAnsi="Segoe UI" w:cs="Segoe UI"/>
      <w:sz w:val="18"/>
      <w:szCs w:val="18"/>
    </w:rPr>
  </w:style>
  <w:style w:type="character" w:styleId="Refdecomentario">
    <w:name w:val="annotation reference"/>
    <w:basedOn w:val="Fuentedeprrafopredeter"/>
    <w:uiPriority w:val="99"/>
    <w:semiHidden/>
    <w:unhideWhenUsed/>
    <w:rsid w:val="00B8653B"/>
    <w:rPr>
      <w:sz w:val="16"/>
      <w:szCs w:val="16"/>
    </w:rPr>
  </w:style>
  <w:style w:type="paragraph" w:styleId="Textocomentario">
    <w:name w:val="annotation text"/>
    <w:basedOn w:val="Normal"/>
    <w:link w:val="TextocomentarioCar"/>
    <w:uiPriority w:val="99"/>
    <w:semiHidden/>
    <w:unhideWhenUsed/>
    <w:rsid w:val="00B865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653B"/>
    <w:rPr>
      <w:sz w:val="20"/>
      <w:szCs w:val="20"/>
    </w:rPr>
  </w:style>
  <w:style w:type="paragraph" w:styleId="Asuntodelcomentario">
    <w:name w:val="annotation subject"/>
    <w:basedOn w:val="Textocomentario"/>
    <w:next w:val="Textocomentario"/>
    <w:link w:val="AsuntodelcomentarioCar"/>
    <w:uiPriority w:val="99"/>
    <w:semiHidden/>
    <w:unhideWhenUsed/>
    <w:rsid w:val="00B8653B"/>
    <w:rPr>
      <w:b/>
      <w:bCs/>
    </w:rPr>
  </w:style>
  <w:style w:type="character" w:customStyle="1" w:styleId="AsuntodelcomentarioCar">
    <w:name w:val="Asunto del comentario Car"/>
    <w:basedOn w:val="TextocomentarioCar"/>
    <w:link w:val="Asuntodelcomentario"/>
    <w:uiPriority w:val="99"/>
    <w:semiHidden/>
    <w:rsid w:val="00B8653B"/>
    <w:rPr>
      <w:b/>
      <w:bCs/>
      <w:sz w:val="20"/>
      <w:szCs w:val="20"/>
    </w:rPr>
  </w:style>
  <w:style w:type="character" w:styleId="Mencinsinresolver">
    <w:name w:val="Unresolved Mention"/>
    <w:basedOn w:val="Fuentedeprrafopredeter"/>
    <w:uiPriority w:val="99"/>
    <w:unhideWhenUsed/>
    <w:rsid w:val="00046F73"/>
    <w:rPr>
      <w:color w:val="605E5C"/>
      <w:shd w:val="clear" w:color="auto" w:fill="E1DFDD"/>
    </w:rPr>
  </w:style>
  <w:style w:type="character" w:styleId="Mencionar">
    <w:name w:val="Mention"/>
    <w:basedOn w:val="Fuentedeprrafopredeter"/>
    <w:uiPriority w:val="99"/>
    <w:unhideWhenUsed/>
    <w:rsid w:val="00046F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1535">
      <w:bodyDiv w:val="1"/>
      <w:marLeft w:val="0"/>
      <w:marRight w:val="0"/>
      <w:marTop w:val="0"/>
      <w:marBottom w:val="0"/>
      <w:divBdr>
        <w:top w:val="none" w:sz="0" w:space="0" w:color="auto"/>
        <w:left w:val="none" w:sz="0" w:space="0" w:color="auto"/>
        <w:bottom w:val="none" w:sz="0" w:space="0" w:color="auto"/>
        <w:right w:val="none" w:sz="0" w:space="0" w:color="auto"/>
      </w:divBdr>
      <w:divsChild>
        <w:div w:id="1491601372">
          <w:marLeft w:val="0"/>
          <w:marRight w:val="0"/>
          <w:marTop w:val="0"/>
          <w:marBottom w:val="0"/>
          <w:divBdr>
            <w:top w:val="none" w:sz="0" w:space="0" w:color="auto"/>
            <w:left w:val="none" w:sz="0" w:space="0" w:color="auto"/>
            <w:bottom w:val="none" w:sz="0" w:space="0" w:color="auto"/>
            <w:right w:val="none" w:sz="0" w:space="0" w:color="auto"/>
          </w:divBdr>
          <w:divsChild>
            <w:div w:id="296498806">
              <w:marLeft w:val="0"/>
              <w:marRight w:val="0"/>
              <w:marTop w:val="30"/>
              <w:marBottom w:val="30"/>
              <w:divBdr>
                <w:top w:val="none" w:sz="0" w:space="0" w:color="auto"/>
                <w:left w:val="none" w:sz="0" w:space="0" w:color="auto"/>
                <w:bottom w:val="none" w:sz="0" w:space="0" w:color="auto"/>
                <w:right w:val="none" w:sz="0" w:space="0" w:color="auto"/>
              </w:divBdr>
            </w:div>
          </w:divsChild>
        </w:div>
        <w:div w:id="1587374541">
          <w:marLeft w:val="0"/>
          <w:marRight w:val="0"/>
          <w:marTop w:val="30"/>
          <w:marBottom w:val="30"/>
          <w:divBdr>
            <w:top w:val="none" w:sz="0" w:space="0" w:color="auto"/>
            <w:left w:val="none" w:sz="0" w:space="0" w:color="auto"/>
            <w:bottom w:val="none" w:sz="0" w:space="0" w:color="auto"/>
            <w:right w:val="none" w:sz="0" w:space="0" w:color="auto"/>
          </w:divBdr>
        </w:div>
      </w:divsChild>
    </w:div>
    <w:div w:id="649943921">
      <w:bodyDiv w:val="1"/>
      <w:marLeft w:val="0"/>
      <w:marRight w:val="0"/>
      <w:marTop w:val="0"/>
      <w:marBottom w:val="0"/>
      <w:divBdr>
        <w:top w:val="none" w:sz="0" w:space="0" w:color="auto"/>
        <w:left w:val="none" w:sz="0" w:space="0" w:color="auto"/>
        <w:bottom w:val="none" w:sz="0" w:space="0" w:color="auto"/>
        <w:right w:val="none" w:sz="0" w:space="0" w:color="auto"/>
      </w:divBdr>
      <w:divsChild>
        <w:div w:id="76025555">
          <w:marLeft w:val="0"/>
          <w:marRight w:val="0"/>
          <w:marTop w:val="280"/>
          <w:marBottom w:val="240"/>
          <w:divBdr>
            <w:top w:val="none" w:sz="0" w:space="0" w:color="auto"/>
            <w:left w:val="none" w:sz="0" w:space="0" w:color="auto"/>
            <w:bottom w:val="none" w:sz="0" w:space="0" w:color="auto"/>
            <w:right w:val="none" w:sz="0" w:space="0" w:color="auto"/>
          </w:divBdr>
        </w:div>
        <w:div w:id="123887118">
          <w:marLeft w:val="0"/>
          <w:marRight w:val="0"/>
          <w:marTop w:val="280"/>
          <w:marBottom w:val="240"/>
          <w:divBdr>
            <w:top w:val="none" w:sz="0" w:space="0" w:color="auto"/>
            <w:left w:val="none" w:sz="0" w:space="0" w:color="auto"/>
            <w:bottom w:val="none" w:sz="0" w:space="0" w:color="auto"/>
            <w:right w:val="none" w:sz="0" w:space="0" w:color="auto"/>
          </w:divBdr>
        </w:div>
        <w:div w:id="201676821">
          <w:marLeft w:val="0"/>
          <w:marRight w:val="0"/>
          <w:marTop w:val="280"/>
          <w:marBottom w:val="240"/>
          <w:divBdr>
            <w:top w:val="none" w:sz="0" w:space="0" w:color="auto"/>
            <w:left w:val="none" w:sz="0" w:space="0" w:color="auto"/>
            <w:bottom w:val="none" w:sz="0" w:space="0" w:color="auto"/>
            <w:right w:val="none" w:sz="0" w:space="0" w:color="auto"/>
          </w:divBdr>
        </w:div>
        <w:div w:id="205026895">
          <w:marLeft w:val="0"/>
          <w:marRight w:val="0"/>
          <w:marTop w:val="280"/>
          <w:marBottom w:val="240"/>
          <w:divBdr>
            <w:top w:val="none" w:sz="0" w:space="0" w:color="auto"/>
            <w:left w:val="none" w:sz="0" w:space="0" w:color="auto"/>
            <w:bottom w:val="none" w:sz="0" w:space="0" w:color="auto"/>
            <w:right w:val="none" w:sz="0" w:space="0" w:color="auto"/>
          </w:divBdr>
        </w:div>
        <w:div w:id="303699717">
          <w:marLeft w:val="0"/>
          <w:marRight w:val="0"/>
          <w:marTop w:val="280"/>
          <w:marBottom w:val="240"/>
          <w:divBdr>
            <w:top w:val="none" w:sz="0" w:space="0" w:color="auto"/>
            <w:left w:val="none" w:sz="0" w:space="0" w:color="auto"/>
            <w:bottom w:val="none" w:sz="0" w:space="0" w:color="auto"/>
            <w:right w:val="none" w:sz="0" w:space="0" w:color="auto"/>
          </w:divBdr>
        </w:div>
        <w:div w:id="405153727">
          <w:marLeft w:val="0"/>
          <w:marRight w:val="0"/>
          <w:marTop w:val="280"/>
          <w:marBottom w:val="240"/>
          <w:divBdr>
            <w:top w:val="none" w:sz="0" w:space="0" w:color="auto"/>
            <w:left w:val="none" w:sz="0" w:space="0" w:color="auto"/>
            <w:bottom w:val="none" w:sz="0" w:space="0" w:color="auto"/>
            <w:right w:val="none" w:sz="0" w:space="0" w:color="auto"/>
          </w:divBdr>
        </w:div>
        <w:div w:id="459152987">
          <w:marLeft w:val="0"/>
          <w:marRight w:val="0"/>
          <w:marTop w:val="280"/>
          <w:marBottom w:val="240"/>
          <w:divBdr>
            <w:top w:val="none" w:sz="0" w:space="0" w:color="auto"/>
            <w:left w:val="none" w:sz="0" w:space="0" w:color="auto"/>
            <w:bottom w:val="none" w:sz="0" w:space="0" w:color="auto"/>
            <w:right w:val="none" w:sz="0" w:space="0" w:color="auto"/>
          </w:divBdr>
        </w:div>
        <w:div w:id="624972289">
          <w:marLeft w:val="0"/>
          <w:marRight w:val="0"/>
          <w:marTop w:val="280"/>
          <w:marBottom w:val="240"/>
          <w:divBdr>
            <w:top w:val="none" w:sz="0" w:space="0" w:color="auto"/>
            <w:left w:val="none" w:sz="0" w:space="0" w:color="auto"/>
            <w:bottom w:val="none" w:sz="0" w:space="0" w:color="auto"/>
            <w:right w:val="none" w:sz="0" w:space="0" w:color="auto"/>
          </w:divBdr>
        </w:div>
        <w:div w:id="692612100">
          <w:marLeft w:val="0"/>
          <w:marRight w:val="0"/>
          <w:marTop w:val="0"/>
          <w:marBottom w:val="240"/>
          <w:divBdr>
            <w:top w:val="none" w:sz="0" w:space="0" w:color="auto"/>
            <w:left w:val="none" w:sz="0" w:space="0" w:color="auto"/>
            <w:bottom w:val="none" w:sz="0" w:space="0" w:color="auto"/>
            <w:right w:val="none" w:sz="0" w:space="0" w:color="auto"/>
          </w:divBdr>
        </w:div>
        <w:div w:id="776026552">
          <w:marLeft w:val="0"/>
          <w:marRight w:val="0"/>
          <w:marTop w:val="280"/>
          <w:marBottom w:val="240"/>
          <w:divBdr>
            <w:top w:val="none" w:sz="0" w:space="0" w:color="auto"/>
            <w:left w:val="none" w:sz="0" w:space="0" w:color="auto"/>
            <w:bottom w:val="none" w:sz="0" w:space="0" w:color="auto"/>
            <w:right w:val="none" w:sz="0" w:space="0" w:color="auto"/>
          </w:divBdr>
        </w:div>
        <w:div w:id="862669267">
          <w:marLeft w:val="0"/>
          <w:marRight w:val="0"/>
          <w:marTop w:val="280"/>
          <w:marBottom w:val="240"/>
          <w:divBdr>
            <w:top w:val="none" w:sz="0" w:space="0" w:color="auto"/>
            <w:left w:val="none" w:sz="0" w:space="0" w:color="auto"/>
            <w:bottom w:val="none" w:sz="0" w:space="0" w:color="auto"/>
            <w:right w:val="none" w:sz="0" w:space="0" w:color="auto"/>
          </w:divBdr>
        </w:div>
        <w:div w:id="866410392">
          <w:marLeft w:val="0"/>
          <w:marRight w:val="0"/>
          <w:marTop w:val="280"/>
          <w:marBottom w:val="240"/>
          <w:divBdr>
            <w:top w:val="none" w:sz="0" w:space="0" w:color="auto"/>
            <w:left w:val="none" w:sz="0" w:space="0" w:color="auto"/>
            <w:bottom w:val="none" w:sz="0" w:space="0" w:color="auto"/>
            <w:right w:val="none" w:sz="0" w:space="0" w:color="auto"/>
          </w:divBdr>
        </w:div>
        <w:div w:id="881669040">
          <w:marLeft w:val="0"/>
          <w:marRight w:val="0"/>
          <w:marTop w:val="280"/>
          <w:marBottom w:val="240"/>
          <w:divBdr>
            <w:top w:val="none" w:sz="0" w:space="0" w:color="auto"/>
            <w:left w:val="none" w:sz="0" w:space="0" w:color="auto"/>
            <w:bottom w:val="none" w:sz="0" w:space="0" w:color="auto"/>
            <w:right w:val="none" w:sz="0" w:space="0" w:color="auto"/>
          </w:divBdr>
        </w:div>
        <w:div w:id="889533282">
          <w:marLeft w:val="0"/>
          <w:marRight w:val="0"/>
          <w:marTop w:val="280"/>
          <w:marBottom w:val="240"/>
          <w:divBdr>
            <w:top w:val="none" w:sz="0" w:space="0" w:color="auto"/>
            <w:left w:val="none" w:sz="0" w:space="0" w:color="auto"/>
            <w:bottom w:val="none" w:sz="0" w:space="0" w:color="auto"/>
            <w:right w:val="none" w:sz="0" w:space="0" w:color="auto"/>
          </w:divBdr>
        </w:div>
        <w:div w:id="958340932">
          <w:marLeft w:val="0"/>
          <w:marRight w:val="0"/>
          <w:marTop w:val="280"/>
          <w:marBottom w:val="240"/>
          <w:divBdr>
            <w:top w:val="none" w:sz="0" w:space="0" w:color="auto"/>
            <w:left w:val="none" w:sz="0" w:space="0" w:color="auto"/>
            <w:bottom w:val="none" w:sz="0" w:space="0" w:color="auto"/>
            <w:right w:val="none" w:sz="0" w:space="0" w:color="auto"/>
          </w:divBdr>
        </w:div>
        <w:div w:id="1096362507">
          <w:marLeft w:val="0"/>
          <w:marRight w:val="0"/>
          <w:marTop w:val="280"/>
          <w:marBottom w:val="240"/>
          <w:divBdr>
            <w:top w:val="none" w:sz="0" w:space="0" w:color="auto"/>
            <w:left w:val="none" w:sz="0" w:space="0" w:color="auto"/>
            <w:bottom w:val="none" w:sz="0" w:space="0" w:color="auto"/>
            <w:right w:val="none" w:sz="0" w:space="0" w:color="auto"/>
          </w:divBdr>
        </w:div>
        <w:div w:id="1196773092">
          <w:marLeft w:val="0"/>
          <w:marRight w:val="0"/>
          <w:marTop w:val="280"/>
          <w:marBottom w:val="240"/>
          <w:divBdr>
            <w:top w:val="none" w:sz="0" w:space="0" w:color="auto"/>
            <w:left w:val="none" w:sz="0" w:space="0" w:color="auto"/>
            <w:bottom w:val="none" w:sz="0" w:space="0" w:color="auto"/>
            <w:right w:val="none" w:sz="0" w:space="0" w:color="auto"/>
          </w:divBdr>
        </w:div>
        <w:div w:id="1224633431">
          <w:marLeft w:val="0"/>
          <w:marRight w:val="0"/>
          <w:marTop w:val="280"/>
          <w:marBottom w:val="240"/>
          <w:divBdr>
            <w:top w:val="none" w:sz="0" w:space="0" w:color="auto"/>
            <w:left w:val="none" w:sz="0" w:space="0" w:color="auto"/>
            <w:bottom w:val="none" w:sz="0" w:space="0" w:color="auto"/>
            <w:right w:val="none" w:sz="0" w:space="0" w:color="auto"/>
          </w:divBdr>
        </w:div>
        <w:div w:id="1246766322">
          <w:marLeft w:val="0"/>
          <w:marRight w:val="0"/>
          <w:marTop w:val="0"/>
          <w:marBottom w:val="240"/>
          <w:divBdr>
            <w:top w:val="none" w:sz="0" w:space="0" w:color="auto"/>
            <w:left w:val="none" w:sz="0" w:space="0" w:color="auto"/>
            <w:bottom w:val="none" w:sz="0" w:space="0" w:color="auto"/>
            <w:right w:val="none" w:sz="0" w:space="0" w:color="auto"/>
          </w:divBdr>
        </w:div>
        <w:div w:id="1370952979">
          <w:marLeft w:val="0"/>
          <w:marRight w:val="0"/>
          <w:marTop w:val="280"/>
          <w:marBottom w:val="240"/>
          <w:divBdr>
            <w:top w:val="none" w:sz="0" w:space="0" w:color="auto"/>
            <w:left w:val="none" w:sz="0" w:space="0" w:color="auto"/>
            <w:bottom w:val="none" w:sz="0" w:space="0" w:color="auto"/>
            <w:right w:val="none" w:sz="0" w:space="0" w:color="auto"/>
          </w:divBdr>
        </w:div>
        <w:div w:id="1400325583">
          <w:marLeft w:val="0"/>
          <w:marRight w:val="0"/>
          <w:marTop w:val="280"/>
          <w:marBottom w:val="240"/>
          <w:divBdr>
            <w:top w:val="none" w:sz="0" w:space="0" w:color="auto"/>
            <w:left w:val="none" w:sz="0" w:space="0" w:color="auto"/>
            <w:bottom w:val="none" w:sz="0" w:space="0" w:color="auto"/>
            <w:right w:val="none" w:sz="0" w:space="0" w:color="auto"/>
          </w:divBdr>
        </w:div>
        <w:div w:id="1430585720">
          <w:marLeft w:val="0"/>
          <w:marRight w:val="0"/>
          <w:marTop w:val="280"/>
          <w:marBottom w:val="240"/>
          <w:divBdr>
            <w:top w:val="none" w:sz="0" w:space="0" w:color="auto"/>
            <w:left w:val="none" w:sz="0" w:space="0" w:color="auto"/>
            <w:bottom w:val="none" w:sz="0" w:space="0" w:color="auto"/>
            <w:right w:val="none" w:sz="0" w:space="0" w:color="auto"/>
          </w:divBdr>
        </w:div>
        <w:div w:id="1432436388">
          <w:marLeft w:val="0"/>
          <w:marRight w:val="0"/>
          <w:marTop w:val="280"/>
          <w:marBottom w:val="240"/>
          <w:divBdr>
            <w:top w:val="none" w:sz="0" w:space="0" w:color="auto"/>
            <w:left w:val="none" w:sz="0" w:space="0" w:color="auto"/>
            <w:bottom w:val="none" w:sz="0" w:space="0" w:color="auto"/>
            <w:right w:val="none" w:sz="0" w:space="0" w:color="auto"/>
          </w:divBdr>
        </w:div>
        <w:div w:id="1567495498">
          <w:marLeft w:val="0"/>
          <w:marRight w:val="0"/>
          <w:marTop w:val="280"/>
          <w:marBottom w:val="240"/>
          <w:divBdr>
            <w:top w:val="none" w:sz="0" w:space="0" w:color="auto"/>
            <w:left w:val="none" w:sz="0" w:space="0" w:color="auto"/>
            <w:bottom w:val="none" w:sz="0" w:space="0" w:color="auto"/>
            <w:right w:val="none" w:sz="0" w:space="0" w:color="auto"/>
          </w:divBdr>
        </w:div>
        <w:div w:id="1624843978">
          <w:marLeft w:val="0"/>
          <w:marRight w:val="0"/>
          <w:marTop w:val="280"/>
          <w:marBottom w:val="240"/>
          <w:divBdr>
            <w:top w:val="none" w:sz="0" w:space="0" w:color="auto"/>
            <w:left w:val="none" w:sz="0" w:space="0" w:color="auto"/>
            <w:bottom w:val="none" w:sz="0" w:space="0" w:color="auto"/>
            <w:right w:val="none" w:sz="0" w:space="0" w:color="auto"/>
          </w:divBdr>
        </w:div>
        <w:div w:id="1724907968">
          <w:marLeft w:val="0"/>
          <w:marRight w:val="0"/>
          <w:marTop w:val="280"/>
          <w:marBottom w:val="240"/>
          <w:divBdr>
            <w:top w:val="none" w:sz="0" w:space="0" w:color="auto"/>
            <w:left w:val="none" w:sz="0" w:space="0" w:color="auto"/>
            <w:bottom w:val="none" w:sz="0" w:space="0" w:color="auto"/>
            <w:right w:val="none" w:sz="0" w:space="0" w:color="auto"/>
          </w:divBdr>
        </w:div>
        <w:div w:id="1761873885">
          <w:marLeft w:val="0"/>
          <w:marRight w:val="0"/>
          <w:marTop w:val="280"/>
          <w:marBottom w:val="240"/>
          <w:divBdr>
            <w:top w:val="none" w:sz="0" w:space="0" w:color="auto"/>
            <w:left w:val="none" w:sz="0" w:space="0" w:color="auto"/>
            <w:bottom w:val="none" w:sz="0" w:space="0" w:color="auto"/>
            <w:right w:val="none" w:sz="0" w:space="0" w:color="auto"/>
          </w:divBdr>
        </w:div>
        <w:div w:id="1825662505">
          <w:marLeft w:val="0"/>
          <w:marRight w:val="0"/>
          <w:marTop w:val="280"/>
          <w:marBottom w:val="240"/>
          <w:divBdr>
            <w:top w:val="none" w:sz="0" w:space="0" w:color="auto"/>
            <w:left w:val="none" w:sz="0" w:space="0" w:color="auto"/>
            <w:bottom w:val="none" w:sz="0" w:space="0" w:color="auto"/>
            <w:right w:val="none" w:sz="0" w:space="0" w:color="auto"/>
          </w:divBdr>
        </w:div>
        <w:div w:id="1930001399">
          <w:marLeft w:val="0"/>
          <w:marRight w:val="0"/>
          <w:marTop w:val="280"/>
          <w:marBottom w:val="240"/>
          <w:divBdr>
            <w:top w:val="none" w:sz="0" w:space="0" w:color="auto"/>
            <w:left w:val="none" w:sz="0" w:space="0" w:color="auto"/>
            <w:bottom w:val="none" w:sz="0" w:space="0" w:color="auto"/>
            <w:right w:val="none" w:sz="0" w:space="0" w:color="auto"/>
          </w:divBdr>
        </w:div>
        <w:div w:id="1941571791">
          <w:marLeft w:val="0"/>
          <w:marRight w:val="0"/>
          <w:marTop w:val="280"/>
          <w:marBottom w:val="240"/>
          <w:divBdr>
            <w:top w:val="none" w:sz="0" w:space="0" w:color="auto"/>
            <w:left w:val="none" w:sz="0" w:space="0" w:color="auto"/>
            <w:bottom w:val="none" w:sz="0" w:space="0" w:color="auto"/>
            <w:right w:val="none" w:sz="0" w:space="0" w:color="auto"/>
          </w:divBdr>
        </w:div>
        <w:div w:id="2010281923">
          <w:marLeft w:val="0"/>
          <w:marRight w:val="0"/>
          <w:marTop w:val="280"/>
          <w:marBottom w:val="240"/>
          <w:divBdr>
            <w:top w:val="none" w:sz="0" w:space="0" w:color="auto"/>
            <w:left w:val="none" w:sz="0" w:space="0" w:color="auto"/>
            <w:bottom w:val="none" w:sz="0" w:space="0" w:color="auto"/>
            <w:right w:val="none" w:sz="0" w:space="0" w:color="auto"/>
          </w:divBdr>
        </w:div>
        <w:div w:id="2029215987">
          <w:marLeft w:val="0"/>
          <w:marRight w:val="0"/>
          <w:marTop w:val="280"/>
          <w:marBottom w:val="240"/>
          <w:divBdr>
            <w:top w:val="none" w:sz="0" w:space="0" w:color="auto"/>
            <w:left w:val="none" w:sz="0" w:space="0" w:color="auto"/>
            <w:bottom w:val="none" w:sz="0" w:space="0" w:color="auto"/>
            <w:right w:val="none" w:sz="0" w:space="0" w:color="auto"/>
          </w:divBdr>
        </w:div>
        <w:div w:id="2037850660">
          <w:marLeft w:val="0"/>
          <w:marRight w:val="0"/>
          <w:marTop w:val="280"/>
          <w:marBottom w:val="240"/>
          <w:divBdr>
            <w:top w:val="none" w:sz="0" w:space="0" w:color="auto"/>
            <w:left w:val="none" w:sz="0" w:space="0" w:color="auto"/>
            <w:bottom w:val="none" w:sz="0" w:space="0" w:color="auto"/>
            <w:right w:val="none" w:sz="0" w:space="0" w:color="auto"/>
          </w:divBdr>
        </w:div>
        <w:div w:id="2093355921">
          <w:marLeft w:val="0"/>
          <w:marRight w:val="0"/>
          <w:marTop w:val="280"/>
          <w:marBottom w:val="240"/>
          <w:divBdr>
            <w:top w:val="none" w:sz="0" w:space="0" w:color="auto"/>
            <w:left w:val="none" w:sz="0" w:space="0" w:color="auto"/>
            <w:bottom w:val="none" w:sz="0" w:space="0" w:color="auto"/>
            <w:right w:val="none" w:sz="0" w:space="0" w:color="auto"/>
          </w:divBdr>
        </w:div>
        <w:div w:id="2116290530">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jke.bellemans@tomr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rconyhar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arti@alarconyharri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omr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6" ma:contentTypeDescription="Create a new document." ma:contentTypeScope="" ma:versionID="a00addab3849fd35793641364a68b656">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fe316109defb104b5817e7f6e44a3f8"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8A1F3-3709-406F-9EE3-A9B1F306D0A9}">
  <ds:schemaRefs>
    <ds:schemaRef ds:uri="http://schemas.microsoft.com/sharepoint/v3/contenttype/forms"/>
  </ds:schemaRefs>
</ds:datastoreItem>
</file>

<file path=customXml/itemProps2.xml><?xml version="1.0" encoding="utf-8"?>
<ds:datastoreItem xmlns:ds="http://schemas.openxmlformats.org/officeDocument/2006/customXml" ds:itemID="{A216B7D6-A9A7-49AD-B347-40B140B6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3558D-C4CE-4F91-8367-F1EC95D33657}">
  <ds:schemaRefs>
    <ds:schemaRef ds:uri="http://schemas.openxmlformats.org/officeDocument/2006/bibliography"/>
  </ds:schemaRefs>
</ds:datastoreItem>
</file>

<file path=customXml/itemProps4.xml><?xml version="1.0" encoding="utf-8"?>
<ds:datastoreItem xmlns:ds="http://schemas.openxmlformats.org/officeDocument/2006/customXml" ds:itemID="{D43179BB-E1B1-4570-A952-96DFF1196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2257</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amiard</dc:creator>
  <cp:keywords/>
  <dc:description/>
  <cp:lastModifiedBy>Marta Marin</cp:lastModifiedBy>
  <cp:revision>3</cp:revision>
  <cp:lastPrinted>2021-10-29T15:17:00Z</cp:lastPrinted>
  <dcterms:created xsi:type="dcterms:W3CDTF">2021-11-10T11:00:00Z</dcterms:created>
  <dcterms:modified xsi:type="dcterms:W3CDTF">2021-11-10T11:01:00Z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