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64E3" w14:textId="77777777" w:rsidR="008F20D2" w:rsidRPr="00F91812" w:rsidRDefault="008F20D2" w:rsidP="003B4913"/>
    <w:p w14:paraId="526581B2" w14:textId="78818331" w:rsidR="009C7565" w:rsidRPr="009C7565" w:rsidRDefault="009C7565" w:rsidP="009C7565">
      <w:pPr>
        <w:rPr>
          <w:rFonts w:asciiTheme="minorHAnsi" w:hAnsiTheme="minorHAnsi"/>
          <w:b/>
          <w:bCs/>
          <w:sz w:val="32"/>
          <w:szCs w:val="32"/>
        </w:rPr>
      </w:pPr>
      <w:r w:rsidRPr="009C7565">
        <w:rPr>
          <w:rFonts w:asciiTheme="minorHAnsi" w:hAnsiTheme="minorHAnsi"/>
          <w:b/>
          <w:bCs/>
          <w:sz w:val="32"/>
          <w:szCs w:val="32"/>
        </w:rPr>
        <w:t>Gran éxito del TOMRA Talks “Cerrar el círculo del plástico”, la conferencia internacional sobre economía circular</w:t>
      </w:r>
    </w:p>
    <w:p w14:paraId="21601C8A" w14:textId="77777777" w:rsidR="009C7565" w:rsidRPr="006B4FB6" w:rsidRDefault="009C7565" w:rsidP="009C7565">
      <w:pPr>
        <w:rPr>
          <w:b/>
          <w:sz w:val="28"/>
          <w:szCs w:val="28"/>
        </w:rPr>
      </w:pPr>
    </w:p>
    <w:p w14:paraId="61130991" w14:textId="45008BB3" w:rsidR="009C7565" w:rsidRPr="00442830" w:rsidRDefault="00F41211" w:rsidP="00442830">
      <w:pPr>
        <w:spacing w:after="200" w:line="276" w:lineRule="auto"/>
        <w:rPr>
          <w:rFonts w:ascii="Calibri" w:hAnsi="Calibri"/>
          <w:i/>
          <w:iCs/>
        </w:rPr>
      </w:pPr>
      <w:r w:rsidRPr="00442830">
        <w:rPr>
          <w:rFonts w:ascii="Calibri" w:hAnsi="Calibri"/>
          <w:i/>
          <w:iCs/>
        </w:rPr>
        <w:t>La cuarta edición de</w:t>
      </w:r>
      <w:r w:rsidR="009C7565" w:rsidRPr="00442830">
        <w:rPr>
          <w:rFonts w:ascii="Calibri" w:hAnsi="Calibri"/>
          <w:i/>
          <w:iCs/>
        </w:rPr>
        <w:t xml:space="preserve"> TOMRA Leads, convertido ahora en TOMRA Talks</w:t>
      </w:r>
      <w:r w:rsidR="00EA3387">
        <w:rPr>
          <w:rFonts w:ascii="Calibri" w:hAnsi="Calibri"/>
          <w:i/>
          <w:iCs/>
        </w:rPr>
        <w:t>,</w:t>
      </w:r>
      <w:r w:rsidR="009C7565" w:rsidRPr="00442830">
        <w:rPr>
          <w:rFonts w:ascii="Calibri" w:hAnsi="Calibri"/>
          <w:i/>
          <w:iCs/>
        </w:rPr>
        <w:t xml:space="preserve"> ha concluido con éxito. Dos </w:t>
      </w:r>
      <w:r w:rsidR="00EA3387">
        <w:rPr>
          <w:rFonts w:ascii="Calibri" w:hAnsi="Calibri"/>
          <w:i/>
          <w:iCs/>
        </w:rPr>
        <w:t xml:space="preserve">ajetreadas </w:t>
      </w:r>
      <w:r w:rsidR="009C7565" w:rsidRPr="00442830">
        <w:rPr>
          <w:rFonts w:ascii="Calibri" w:hAnsi="Calibri"/>
          <w:i/>
          <w:iCs/>
        </w:rPr>
        <w:t>jornadas donde los líderes del sector han podido compartir su experiencia de cómo alcanzar la verdadera economía circular</w:t>
      </w:r>
      <w:r w:rsidR="00EA3387">
        <w:rPr>
          <w:rFonts w:ascii="Calibri" w:hAnsi="Calibri"/>
          <w:i/>
          <w:iCs/>
        </w:rPr>
        <w:t>. A través de la visita</w:t>
      </w:r>
      <w:r w:rsidR="005215F0">
        <w:rPr>
          <w:rFonts w:ascii="Calibri" w:hAnsi="Calibri"/>
          <w:i/>
          <w:iCs/>
        </w:rPr>
        <w:t xml:space="preserve"> a</w:t>
      </w:r>
      <w:r w:rsidR="00EA3387">
        <w:rPr>
          <w:rFonts w:ascii="Calibri" w:hAnsi="Calibri"/>
          <w:i/>
          <w:iCs/>
        </w:rPr>
        <w:t xml:space="preserve"> la innovadora planta de</w:t>
      </w:r>
      <w:r w:rsidR="00EA3387" w:rsidRPr="00EA3387">
        <w:t xml:space="preserve"> </w:t>
      </w:r>
      <w:r w:rsidR="00EA3387" w:rsidRPr="00EA3387">
        <w:rPr>
          <w:rFonts w:ascii="Calibri" w:hAnsi="Calibri"/>
          <w:i/>
          <w:iCs/>
        </w:rPr>
        <w:t>Lahnstein</w:t>
      </w:r>
      <w:r w:rsidR="00EA3387">
        <w:rPr>
          <w:rFonts w:ascii="Calibri" w:hAnsi="Calibri"/>
          <w:i/>
          <w:iCs/>
        </w:rPr>
        <w:t xml:space="preserve">, se comprobó además, las </w:t>
      </w:r>
      <w:r w:rsidRPr="00442830">
        <w:rPr>
          <w:rFonts w:ascii="Calibri" w:hAnsi="Calibri"/>
          <w:i/>
          <w:iCs/>
        </w:rPr>
        <w:t>ventajas</w:t>
      </w:r>
      <w:r w:rsidR="00EA3387">
        <w:rPr>
          <w:rFonts w:ascii="Calibri" w:hAnsi="Calibri"/>
          <w:i/>
          <w:iCs/>
        </w:rPr>
        <w:t xml:space="preserve"> que pueden lograrse cuando varios actores de la cadena de reciclaje trabajan en equipo.</w:t>
      </w:r>
    </w:p>
    <w:p w14:paraId="2B5EB611" w14:textId="768588BB" w:rsidR="00F41211" w:rsidRPr="00442830" w:rsidRDefault="005215F0" w:rsidP="00442830">
      <w:pPr>
        <w:spacing w:after="200" w:line="276" w:lineRule="auto"/>
        <w:rPr>
          <w:rFonts w:ascii="Calibri" w:hAnsi="Calibri"/>
        </w:rPr>
      </w:pPr>
      <w:r>
        <w:rPr>
          <w:rFonts w:ascii="Calibri" w:hAnsi="Calibri"/>
          <w:b/>
          <w:bCs/>
        </w:rPr>
        <w:t>Mülheim-Kärlich</w:t>
      </w:r>
      <w:r w:rsidR="00442830" w:rsidRPr="00EA3387">
        <w:rPr>
          <w:rFonts w:ascii="Calibri" w:hAnsi="Calibri"/>
          <w:b/>
          <w:bCs/>
        </w:rPr>
        <w:t xml:space="preserve">, Alemania, </w:t>
      </w:r>
      <w:r w:rsidR="00BA6931">
        <w:rPr>
          <w:rFonts w:ascii="Calibri" w:hAnsi="Calibri"/>
          <w:b/>
          <w:bCs/>
        </w:rPr>
        <w:t>13</w:t>
      </w:r>
      <w:r w:rsidR="00442830" w:rsidRPr="00EA3387">
        <w:rPr>
          <w:rFonts w:ascii="Calibri" w:hAnsi="Calibri"/>
          <w:b/>
          <w:bCs/>
        </w:rPr>
        <w:t>/10/2021</w:t>
      </w:r>
      <w:r w:rsidR="00442830" w:rsidRPr="00442830">
        <w:rPr>
          <w:rFonts w:ascii="Calibri" w:hAnsi="Calibri"/>
        </w:rPr>
        <w:t xml:space="preserve"> - </w:t>
      </w:r>
      <w:r w:rsidR="009C7565" w:rsidRPr="00442830">
        <w:rPr>
          <w:rFonts w:ascii="Calibri" w:hAnsi="Calibri"/>
        </w:rPr>
        <w:t>Bajo el lema de “</w:t>
      </w:r>
      <w:r w:rsidR="00F41211" w:rsidRPr="00442830">
        <w:rPr>
          <w:rFonts w:ascii="Calibri" w:hAnsi="Calibri"/>
        </w:rPr>
        <w:t>Cerrar el círculo del plástico”, el evento, de dos días de duración y celebrado en Frankfurt los pasados 5 y 6 de octubre, ha logrado reunir a 280 participantes de países de todo el mundo</w:t>
      </w:r>
      <w:r w:rsidR="00A03071">
        <w:rPr>
          <w:rFonts w:ascii="Calibri" w:hAnsi="Calibri"/>
        </w:rPr>
        <w:t xml:space="preserve"> entre </w:t>
      </w:r>
      <w:r w:rsidR="00F41211" w:rsidRPr="00442830">
        <w:rPr>
          <w:rFonts w:ascii="Calibri" w:hAnsi="Calibri"/>
        </w:rPr>
        <w:t xml:space="preserve">asistentes presenciales </w:t>
      </w:r>
      <w:r w:rsidR="00A03071">
        <w:rPr>
          <w:rFonts w:ascii="Calibri" w:hAnsi="Calibri"/>
        </w:rPr>
        <w:t>los</w:t>
      </w:r>
      <w:r w:rsidR="00F41211" w:rsidRPr="00442830">
        <w:rPr>
          <w:rFonts w:ascii="Calibri" w:hAnsi="Calibri"/>
        </w:rPr>
        <w:t xml:space="preserve"> que se conectaron en la plataforma digital.</w:t>
      </w:r>
    </w:p>
    <w:p w14:paraId="57057E7B" w14:textId="66FFDB13" w:rsidR="006B3158" w:rsidRPr="006B3158" w:rsidRDefault="00F41211" w:rsidP="006B3158">
      <w:pPr>
        <w:spacing w:after="200" w:line="276" w:lineRule="auto"/>
        <w:rPr>
          <w:rFonts w:ascii="Calibri" w:hAnsi="Calibri"/>
        </w:rPr>
      </w:pPr>
      <w:r w:rsidRPr="00442830">
        <w:rPr>
          <w:rFonts w:ascii="Calibri" w:hAnsi="Calibri"/>
        </w:rPr>
        <w:t>Esta cuarta edición de la conferencia internacional, se consolida así como un evento</w:t>
      </w:r>
      <w:r w:rsidR="00EA3387">
        <w:rPr>
          <w:rFonts w:ascii="Calibri" w:hAnsi="Calibri"/>
        </w:rPr>
        <w:t xml:space="preserve"> único en el sector. TOMRA Talks ha sido d</w:t>
      </w:r>
      <w:r w:rsidRPr="00442830">
        <w:rPr>
          <w:rFonts w:ascii="Calibri" w:hAnsi="Calibri"/>
        </w:rPr>
        <w:t>iseñado para compartir información y acelerar el progreso del reciclaje y</w:t>
      </w:r>
      <w:r w:rsidR="00EA3387">
        <w:rPr>
          <w:rFonts w:ascii="Calibri" w:hAnsi="Calibri"/>
        </w:rPr>
        <w:t xml:space="preserve"> de</w:t>
      </w:r>
      <w:r w:rsidRPr="00442830">
        <w:rPr>
          <w:rFonts w:ascii="Calibri" w:hAnsi="Calibri"/>
        </w:rPr>
        <w:t xml:space="preserve"> la gestión de residuos con un objetivo difícil</w:t>
      </w:r>
      <w:r w:rsidR="00EA3387">
        <w:rPr>
          <w:rFonts w:ascii="Calibri" w:hAnsi="Calibri"/>
        </w:rPr>
        <w:t>,</w:t>
      </w:r>
      <w:r w:rsidRPr="00442830">
        <w:rPr>
          <w:rFonts w:ascii="Calibri" w:hAnsi="Calibri"/>
        </w:rPr>
        <w:t xml:space="preserve"> pero claro: lograr pasar de una economía lineal a una economía circular</w:t>
      </w:r>
      <w:r w:rsidR="006B3158">
        <w:rPr>
          <w:rFonts w:ascii="Calibri" w:hAnsi="Calibri"/>
        </w:rPr>
        <w:t>. Y es que estamos en un mundo en el que</w:t>
      </w:r>
      <w:r w:rsidR="00EA3387">
        <w:rPr>
          <w:rFonts w:ascii="Calibri" w:hAnsi="Calibri"/>
        </w:rPr>
        <w:t xml:space="preserve"> el ininterrumpido crecimiento del volumen de residuos está generando una espiral que debe acabar. En este contexto,</w:t>
      </w:r>
      <w:r w:rsidR="002C3FE5">
        <w:rPr>
          <w:rFonts w:ascii="Calibri" w:hAnsi="Calibri"/>
        </w:rPr>
        <w:t xml:space="preserve"> mejorar la actual situación de los</w:t>
      </w:r>
      <w:r w:rsidR="006B3158">
        <w:rPr>
          <w:rFonts w:ascii="Calibri" w:hAnsi="Calibri"/>
        </w:rPr>
        <w:t xml:space="preserve"> residuos plásticos se ha convertido en </w:t>
      </w:r>
      <w:r w:rsidR="002C3FE5">
        <w:rPr>
          <w:rFonts w:ascii="Calibri" w:hAnsi="Calibri"/>
        </w:rPr>
        <w:t xml:space="preserve">verdadero </w:t>
      </w:r>
      <w:r w:rsidR="006B3158">
        <w:rPr>
          <w:rFonts w:ascii="Calibri" w:hAnsi="Calibri"/>
        </w:rPr>
        <w:t xml:space="preserve">caballo de batalla </w:t>
      </w:r>
      <w:r w:rsidR="002C3FE5">
        <w:rPr>
          <w:rFonts w:ascii="Calibri" w:hAnsi="Calibri"/>
        </w:rPr>
        <w:t>para</w:t>
      </w:r>
      <w:r w:rsidR="00EA3387">
        <w:rPr>
          <w:rFonts w:ascii="Calibri" w:hAnsi="Calibri"/>
        </w:rPr>
        <w:t xml:space="preserve"> todos:</w:t>
      </w:r>
      <w:r w:rsidR="002C3FE5">
        <w:rPr>
          <w:rFonts w:ascii="Calibri" w:hAnsi="Calibri"/>
        </w:rPr>
        <w:t xml:space="preserve"> </w:t>
      </w:r>
      <w:r w:rsidR="005F460C">
        <w:rPr>
          <w:rFonts w:ascii="Calibri" w:hAnsi="Calibri"/>
        </w:rPr>
        <w:t xml:space="preserve">políticos, legisladores, </w:t>
      </w:r>
      <w:r w:rsidR="002C3FE5">
        <w:rPr>
          <w:rFonts w:ascii="Calibri" w:hAnsi="Calibri"/>
        </w:rPr>
        <w:t xml:space="preserve">consumidores, fabricantes, recicladores y transformadores. La buena noticia es que </w:t>
      </w:r>
      <w:r w:rsidR="006B3158" w:rsidRPr="006B3158">
        <w:rPr>
          <w:rFonts w:ascii="Calibri" w:hAnsi="Calibri"/>
        </w:rPr>
        <w:t>las posibilidades de aumentar su reciclabilidad</w:t>
      </w:r>
      <w:r w:rsidR="005F460C">
        <w:rPr>
          <w:rFonts w:ascii="Calibri" w:hAnsi="Calibri"/>
        </w:rPr>
        <w:t xml:space="preserve"> son enormes y con la tecnología actual y con el trabajo conjunto de todos podremos</w:t>
      </w:r>
      <w:r w:rsidR="006B3158" w:rsidRPr="006B3158">
        <w:rPr>
          <w:rFonts w:ascii="Calibri" w:hAnsi="Calibri"/>
        </w:rPr>
        <w:t xml:space="preserve"> </w:t>
      </w:r>
      <w:r w:rsidR="002C3FE5">
        <w:rPr>
          <w:rFonts w:ascii="Calibri" w:hAnsi="Calibri"/>
        </w:rPr>
        <w:t>favorec</w:t>
      </w:r>
      <w:r w:rsidR="005F460C">
        <w:rPr>
          <w:rFonts w:ascii="Calibri" w:hAnsi="Calibri"/>
        </w:rPr>
        <w:t>er</w:t>
      </w:r>
      <w:r w:rsidR="002C3FE5">
        <w:rPr>
          <w:rFonts w:ascii="Calibri" w:hAnsi="Calibri"/>
        </w:rPr>
        <w:t xml:space="preserve"> el proceso</w:t>
      </w:r>
      <w:r w:rsidR="006B3158" w:rsidRPr="006B3158">
        <w:rPr>
          <w:rFonts w:ascii="Calibri" w:hAnsi="Calibri"/>
        </w:rPr>
        <w:t xml:space="preserve"> </w:t>
      </w:r>
      <w:r w:rsidR="002C3FE5">
        <w:rPr>
          <w:rFonts w:ascii="Calibri" w:hAnsi="Calibri"/>
        </w:rPr>
        <w:t>a todos los niveles.</w:t>
      </w:r>
    </w:p>
    <w:p w14:paraId="5FDE1A3A" w14:textId="4BE9FB62" w:rsidR="00F41211" w:rsidRDefault="00F41211" w:rsidP="00442830">
      <w:pPr>
        <w:spacing w:after="200" w:line="276" w:lineRule="auto"/>
        <w:rPr>
          <w:rFonts w:ascii="Calibri" w:hAnsi="Calibri"/>
        </w:rPr>
      </w:pPr>
      <w:r w:rsidRPr="00442830">
        <w:rPr>
          <w:rFonts w:ascii="Calibri" w:hAnsi="Calibri"/>
        </w:rPr>
        <w:t>En estos dos días los asistentes pudieron visitar</w:t>
      </w:r>
      <w:r w:rsidR="00442830" w:rsidRPr="00442830">
        <w:rPr>
          <w:rFonts w:ascii="Calibri" w:hAnsi="Calibri"/>
        </w:rPr>
        <w:t xml:space="preserve"> en primer lugar</w:t>
      </w:r>
      <w:r w:rsidRPr="00442830">
        <w:rPr>
          <w:rFonts w:ascii="Calibri" w:hAnsi="Calibri"/>
        </w:rPr>
        <w:t xml:space="preserve"> </w:t>
      </w:r>
      <w:r w:rsidR="00442830" w:rsidRPr="00442830">
        <w:rPr>
          <w:rFonts w:ascii="Calibri" w:hAnsi="Calibri"/>
        </w:rPr>
        <w:t>la innovadora planta de Lahnstein, una planta de reciclaje mecánico avanzado que gestionan TOMRA, Borealis y Zimmerman</w:t>
      </w:r>
      <w:r w:rsidR="00341F19">
        <w:rPr>
          <w:rFonts w:ascii="Calibri" w:hAnsi="Calibri"/>
        </w:rPr>
        <w:t>n</w:t>
      </w:r>
      <w:r w:rsidR="00442830" w:rsidRPr="00442830">
        <w:rPr>
          <w:rFonts w:ascii="Calibri" w:hAnsi="Calibri"/>
        </w:rPr>
        <w:t xml:space="preserve"> de forma conjunta. La jornada de conferencias se desarrolló el segundo</w:t>
      </w:r>
      <w:r w:rsidR="005F460C">
        <w:rPr>
          <w:rFonts w:ascii="Calibri" w:hAnsi="Calibri"/>
        </w:rPr>
        <w:t xml:space="preserve"> día</w:t>
      </w:r>
      <w:r w:rsidR="00442830" w:rsidRPr="00442830">
        <w:rPr>
          <w:rFonts w:ascii="Calibri" w:hAnsi="Calibri"/>
        </w:rPr>
        <w:t xml:space="preserve"> y dio muchísimo de sí. Los asistentes pudieron </w:t>
      </w:r>
      <w:r w:rsidRPr="00442830">
        <w:rPr>
          <w:rFonts w:ascii="Calibri" w:hAnsi="Calibri"/>
        </w:rPr>
        <w:t>conoc</w:t>
      </w:r>
      <w:r w:rsidR="00442830" w:rsidRPr="00442830">
        <w:rPr>
          <w:rFonts w:ascii="Calibri" w:hAnsi="Calibri"/>
        </w:rPr>
        <w:t>er</w:t>
      </w:r>
      <w:r w:rsidRPr="00442830">
        <w:rPr>
          <w:rFonts w:ascii="Calibri" w:hAnsi="Calibri"/>
        </w:rPr>
        <w:t xml:space="preserve"> a </w:t>
      </w:r>
      <w:r w:rsidR="00442830" w:rsidRPr="00442830">
        <w:rPr>
          <w:rFonts w:ascii="Calibri" w:hAnsi="Calibri"/>
        </w:rPr>
        <w:t xml:space="preserve">Tove Andersen, </w:t>
      </w:r>
      <w:r w:rsidRPr="00442830">
        <w:rPr>
          <w:rFonts w:ascii="Calibri" w:hAnsi="Calibri"/>
        </w:rPr>
        <w:t>la nueva Presidenta y CEO del Grupo TOMRA</w:t>
      </w:r>
      <w:r w:rsidR="005F460C">
        <w:rPr>
          <w:rFonts w:ascii="Calibri" w:hAnsi="Calibri"/>
        </w:rPr>
        <w:t>;</w:t>
      </w:r>
      <w:r w:rsidR="00B9491F">
        <w:rPr>
          <w:rFonts w:ascii="Calibri" w:hAnsi="Calibri"/>
        </w:rPr>
        <w:t xml:space="preserve"> </w:t>
      </w:r>
      <w:r w:rsidRPr="00442830">
        <w:rPr>
          <w:rFonts w:ascii="Calibri" w:hAnsi="Calibri"/>
        </w:rPr>
        <w:t>escucharon de primera mano las últimas tendencias y presentaciones de un selecto grupo de ponentes</w:t>
      </w:r>
      <w:r w:rsidR="005F460C">
        <w:rPr>
          <w:rFonts w:ascii="Calibri" w:hAnsi="Calibri"/>
        </w:rPr>
        <w:t xml:space="preserve">; </w:t>
      </w:r>
      <w:r w:rsidR="00442830" w:rsidRPr="00442830">
        <w:rPr>
          <w:rFonts w:ascii="Calibri" w:hAnsi="Calibri"/>
        </w:rPr>
        <w:t>participaron</w:t>
      </w:r>
      <w:r w:rsidRPr="00442830">
        <w:rPr>
          <w:rFonts w:ascii="Calibri" w:hAnsi="Calibri"/>
        </w:rPr>
        <w:t xml:space="preserve"> en los debates organizados por temáticas y disfrutaron</w:t>
      </w:r>
      <w:r w:rsidR="005F460C">
        <w:rPr>
          <w:rFonts w:ascii="Calibri" w:hAnsi="Calibri"/>
        </w:rPr>
        <w:t>, una vez más,</w:t>
      </w:r>
      <w:r w:rsidRPr="00442830">
        <w:rPr>
          <w:rFonts w:ascii="Calibri" w:hAnsi="Calibri"/>
        </w:rPr>
        <w:t xml:space="preserve"> de las excelentes oportunidades de networking que ofrece un evento de estas características. </w:t>
      </w:r>
    </w:p>
    <w:p w14:paraId="7CA56F05" w14:textId="3C4CB49D" w:rsidR="00B9491F" w:rsidRPr="002C3FE5" w:rsidRDefault="00B9491F" w:rsidP="00B9491F">
      <w:pPr>
        <w:spacing w:after="200" w:line="276" w:lineRule="auto"/>
        <w:rPr>
          <w:rFonts w:ascii="Calibri" w:hAnsi="Calibri"/>
          <w:b/>
          <w:bCs/>
        </w:rPr>
      </w:pPr>
      <w:r w:rsidRPr="002C3FE5">
        <w:rPr>
          <w:rFonts w:ascii="Calibri" w:hAnsi="Calibri"/>
          <w:b/>
          <w:bCs/>
        </w:rPr>
        <w:t>Visita a la planta experimental de Lahnstein</w:t>
      </w:r>
      <w:r w:rsidR="002C3FE5" w:rsidRPr="002C3FE5">
        <w:rPr>
          <w:rFonts w:ascii="Calibri" w:hAnsi="Calibri"/>
          <w:b/>
          <w:bCs/>
        </w:rPr>
        <w:t xml:space="preserve"> y al Test Centre de TOMRA en Mühlheim-Kärlich</w:t>
      </w:r>
    </w:p>
    <w:p w14:paraId="362F3FEF" w14:textId="1C0DCC04" w:rsidR="00B9491F" w:rsidRDefault="00B9491F" w:rsidP="00116AE6">
      <w:pPr>
        <w:spacing w:after="200" w:line="276" w:lineRule="auto"/>
        <w:rPr>
          <w:rFonts w:ascii="Calibri" w:hAnsi="Calibri"/>
        </w:rPr>
      </w:pPr>
      <w:r w:rsidRPr="00B9491F">
        <w:rPr>
          <w:rFonts w:ascii="Calibri" w:hAnsi="Calibri"/>
        </w:rPr>
        <w:t>La planta alemana de Lahnstein</w:t>
      </w:r>
      <w:r>
        <w:rPr>
          <w:rFonts w:ascii="Calibri" w:hAnsi="Calibri"/>
        </w:rPr>
        <w:t xml:space="preserve">, que </w:t>
      </w:r>
      <w:r w:rsidRPr="00B9491F">
        <w:rPr>
          <w:rFonts w:ascii="Calibri" w:hAnsi="Calibri"/>
        </w:rPr>
        <w:t>procesa residuos domésticos de plástico tanto rígido</w:t>
      </w:r>
      <w:r w:rsidR="005215F0">
        <w:rPr>
          <w:rFonts w:ascii="Calibri" w:hAnsi="Calibri"/>
        </w:rPr>
        <w:t>s</w:t>
      </w:r>
      <w:r w:rsidRPr="00B9491F">
        <w:rPr>
          <w:rFonts w:ascii="Calibri" w:hAnsi="Calibri"/>
        </w:rPr>
        <w:t xml:space="preserve"> como flexible</w:t>
      </w:r>
      <w:r w:rsidR="005215F0">
        <w:rPr>
          <w:rFonts w:ascii="Calibri" w:hAnsi="Calibri"/>
        </w:rPr>
        <w:t>s</w:t>
      </w:r>
      <w:r>
        <w:rPr>
          <w:rFonts w:ascii="Calibri" w:hAnsi="Calibri"/>
        </w:rPr>
        <w:t xml:space="preserve">, </w:t>
      </w:r>
      <w:r w:rsidRPr="00B9491F">
        <w:rPr>
          <w:rFonts w:ascii="Calibri" w:hAnsi="Calibri"/>
        </w:rPr>
        <w:t>fue cuidadosamente seleccionada para formar parte del evento</w:t>
      </w:r>
      <w:r>
        <w:rPr>
          <w:rFonts w:ascii="Calibri" w:hAnsi="Calibri"/>
        </w:rPr>
        <w:t>. C</w:t>
      </w:r>
      <w:r w:rsidRPr="00B9491F">
        <w:rPr>
          <w:rFonts w:ascii="Calibri" w:hAnsi="Calibri"/>
        </w:rPr>
        <w:t>omo se explicó durante el evento</w:t>
      </w:r>
      <w:r w:rsidR="006B3158">
        <w:rPr>
          <w:rFonts w:ascii="Calibri" w:hAnsi="Calibri"/>
        </w:rPr>
        <w:t xml:space="preserve">: “Lahnstein </w:t>
      </w:r>
      <w:r w:rsidRPr="00B9491F">
        <w:rPr>
          <w:rFonts w:ascii="Calibri" w:hAnsi="Calibri"/>
        </w:rPr>
        <w:t>permite entender los grandes avances que se pueden lograr en términos de transformación hacia una economía circular</w:t>
      </w:r>
      <w:r w:rsidR="005F460C">
        <w:rPr>
          <w:rFonts w:ascii="Calibri" w:hAnsi="Calibri"/>
        </w:rPr>
        <w:t xml:space="preserve">, </w:t>
      </w:r>
      <w:r w:rsidRPr="00B9491F">
        <w:rPr>
          <w:rFonts w:ascii="Calibri" w:hAnsi="Calibri"/>
        </w:rPr>
        <w:t>cuando diferentes actores importantes de la cadena deciden aunar fuerzas. Y es que esta planta genera</w:t>
      </w:r>
      <w:r>
        <w:rPr>
          <w:rFonts w:ascii="Calibri" w:hAnsi="Calibri"/>
        </w:rPr>
        <w:t xml:space="preserve"> material reciclado de alta calidad para que fabricantes y transformadores lo utilicen sin problemas en las más exigentes aplicaciones</w:t>
      </w:r>
      <w:r w:rsidR="006B3158">
        <w:rPr>
          <w:rFonts w:ascii="Calibri" w:hAnsi="Calibri"/>
        </w:rPr>
        <w:t xml:space="preserve">” afirmó </w:t>
      </w:r>
      <w:r w:rsidR="005D2FA3" w:rsidRPr="005D2FA3">
        <w:rPr>
          <w:rFonts w:ascii="Calibri" w:hAnsi="Calibri"/>
        </w:rPr>
        <w:t xml:space="preserve">Volker Rehrmann, </w:t>
      </w:r>
      <w:r w:rsidR="006B3158" w:rsidRPr="006B3158">
        <w:rPr>
          <w:rFonts w:ascii="Calibri" w:hAnsi="Calibri"/>
        </w:rPr>
        <w:t>Vicepresidente ejecutivo y Director de Economía Circular de TOMRA</w:t>
      </w:r>
      <w:r w:rsidR="006B3158">
        <w:rPr>
          <w:rFonts w:ascii="Calibri" w:hAnsi="Calibri"/>
        </w:rPr>
        <w:t>.</w:t>
      </w:r>
    </w:p>
    <w:p w14:paraId="40400BCB" w14:textId="17B6F879" w:rsidR="00BB0D3F" w:rsidRDefault="005F460C" w:rsidP="00116AE6">
      <w:pPr>
        <w:spacing w:after="200" w:line="276" w:lineRule="auto"/>
        <w:jc w:val="both"/>
        <w:rPr>
          <w:rFonts w:asciiTheme="minorHAnsi" w:hAnsiTheme="minorHAnsi" w:cstheme="minorHAnsi"/>
        </w:rPr>
      </w:pPr>
      <w:r>
        <w:rPr>
          <w:rFonts w:asciiTheme="minorHAnsi" w:hAnsiTheme="minorHAnsi" w:cstheme="minorHAnsi"/>
        </w:rPr>
        <w:t>Por su parte, y ya en el</w:t>
      </w:r>
      <w:r w:rsidR="002C3FE5" w:rsidRPr="00BB0D3F">
        <w:rPr>
          <w:rFonts w:asciiTheme="minorHAnsi" w:hAnsiTheme="minorHAnsi" w:cstheme="minorHAnsi"/>
        </w:rPr>
        <w:t xml:space="preserve"> </w:t>
      </w:r>
      <w:r w:rsidRPr="00BB0D3F">
        <w:rPr>
          <w:rFonts w:asciiTheme="minorHAnsi" w:hAnsiTheme="minorHAnsi" w:cstheme="minorHAnsi"/>
        </w:rPr>
        <w:t>Centro de Pruebas de TOMRA</w:t>
      </w:r>
      <w:r>
        <w:rPr>
          <w:rFonts w:asciiTheme="minorHAnsi" w:hAnsiTheme="minorHAnsi" w:cstheme="minorHAnsi"/>
        </w:rPr>
        <w:t>,</w:t>
      </w:r>
      <w:r w:rsidRPr="00BB0D3F">
        <w:rPr>
          <w:rFonts w:asciiTheme="minorHAnsi" w:hAnsiTheme="minorHAnsi" w:cstheme="minorHAnsi"/>
        </w:rPr>
        <w:t xml:space="preserve"> </w:t>
      </w:r>
      <w:r w:rsidR="002C3FE5" w:rsidRPr="00BB0D3F">
        <w:rPr>
          <w:rFonts w:asciiTheme="minorHAnsi" w:hAnsiTheme="minorHAnsi" w:cstheme="minorHAnsi"/>
        </w:rPr>
        <w:t xml:space="preserve">los asistentes tuvieron la ocasión de ver en directo las últimas </w:t>
      </w:r>
      <w:r w:rsidRPr="00BB0D3F">
        <w:rPr>
          <w:rFonts w:asciiTheme="minorHAnsi" w:hAnsiTheme="minorHAnsi" w:cstheme="minorHAnsi"/>
        </w:rPr>
        <w:t>innovaciones</w:t>
      </w:r>
      <w:r w:rsidR="002C3FE5" w:rsidRPr="00BB0D3F">
        <w:rPr>
          <w:rFonts w:asciiTheme="minorHAnsi" w:hAnsiTheme="minorHAnsi" w:cstheme="minorHAnsi"/>
        </w:rPr>
        <w:t xml:space="preserve"> tecnológicas</w:t>
      </w:r>
      <w:r w:rsidR="005215F0">
        <w:rPr>
          <w:rFonts w:asciiTheme="minorHAnsi" w:hAnsiTheme="minorHAnsi" w:cstheme="minorHAnsi"/>
        </w:rPr>
        <w:t xml:space="preserve"> para los plásticos</w:t>
      </w:r>
      <w:r>
        <w:rPr>
          <w:rFonts w:asciiTheme="minorHAnsi" w:hAnsiTheme="minorHAnsi" w:cstheme="minorHAnsi"/>
        </w:rPr>
        <w:t>:</w:t>
      </w:r>
      <w:r w:rsidR="00BB0D3F">
        <w:rPr>
          <w:rFonts w:asciiTheme="minorHAnsi" w:hAnsiTheme="minorHAnsi" w:cstheme="minorHAnsi"/>
        </w:rPr>
        <w:t xml:space="preserve"> los equipos de</w:t>
      </w:r>
      <w:r w:rsidR="002C3FE5" w:rsidRPr="00BB0D3F">
        <w:rPr>
          <w:rFonts w:asciiTheme="minorHAnsi" w:hAnsiTheme="minorHAnsi" w:cstheme="minorHAnsi"/>
        </w:rPr>
        <w:t xml:space="preserve"> clasificación de escamas </w:t>
      </w:r>
      <w:r w:rsidR="005215F0">
        <w:rPr>
          <w:rFonts w:asciiTheme="minorHAnsi" w:hAnsiTheme="minorHAnsi" w:cstheme="minorHAnsi"/>
        </w:rPr>
        <w:t xml:space="preserve">el </w:t>
      </w:r>
      <w:r w:rsidR="002C3FE5" w:rsidRPr="00BB0D3F">
        <w:rPr>
          <w:rFonts w:asciiTheme="minorHAnsi" w:hAnsiTheme="minorHAnsi" w:cstheme="minorHAnsi"/>
        </w:rPr>
        <w:t xml:space="preserve">AUTOSORT </w:t>
      </w:r>
      <w:r w:rsidR="002C3FE5" w:rsidRPr="00BB0D3F">
        <w:rPr>
          <w:rFonts w:asciiTheme="minorHAnsi" w:hAnsiTheme="minorHAnsi" w:cstheme="minorHAnsi"/>
          <w:i/>
          <w:iCs/>
        </w:rPr>
        <w:t>FLAKE</w:t>
      </w:r>
      <w:r w:rsidR="002C3FE5" w:rsidRPr="00BB0D3F">
        <w:rPr>
          <w:rFonts w:asciiTheme="minorHAnsi" w:hAnsiTheme="minorHAnsi" w:cstheme="minorHAnsi"/>
        </w:rPr>
        <w:t xml:space="preserve"> </w:t>
      </w:r>
      <w:r w:rsidR="005215F0">
        <w:rPr>
          <w:rFonts w:asciiTheme="minorHAnsi" w:hAnsiTheme="minorHAnsi" w:cstheme="minorHAnsi"/>
        </w:rPr>
        <w:t xml:space="preserve">y </w:t>
      </w:r>
      <w:r w:rsidR="002C3FE5" w:rsidRPr="00BB0D3F">
        <w:rPr>
          <w:rFonts w:asciiTheme="minorHAnsi" w:hAnsiTheme="minorHAnsi" w:cstheme="minorHAnsi"/>
        </w:rPr>
        <w:t>e</w:t>
      </w:r>
      <w:r w:rsidR="005215F0">
        <w:rPr>
          <w:rFonts w:asciiTheme="minorHAnsi" w:hAnsiTheme="minorHAnsi" w:cstheme="minorHAnsi"/>
        </w:rPr>
        <w:t>l</w:t>
      </w:r>
      <w:r w:rsidR="002C3FE5" w:rsidRPr="00BB0D3F">
        <w:rPr>
          <w:rFonts w:asciiTheme="minorHAnsi" w:hAnsiTheme="minorHAnsi" w:cstheme="minorHAnsi"/>
        </w:rPr>
        <w:t xml:space="preserve"> INNOSORT </w:t>
      </w:r>
      <w:r w:rsidR="002C3FE5" w:rsidRPr="00BB0D3F">
        <w:rPr>
          <w:rFonts w:asciiTheme="minorHAnsi" w:hAnsiTheme="minorHAnsi" w:cstheme="minorHAnsi"/>
          <w:i/>
          <w:iCs/>
        </w:rPr>
        <w:t>FLAKE</w:t>
      </w:r>
      <w:r w:rsidR="00BB0D3F" w:rsidRPr="00BB0D3F">
        <w:rPr>
          <w:rFonts w:asciiTheme="minorHAnsi" w:hAnsiTheme="minorHAnsi" w:cstheme="minorHAnsi"/>
        </w:rPr>
        <w:t xml:space="preserve">; </w:t>
      </w:r>
      <w:r w:rsidR="005215F0">
        <w:rPr>
          <w:rFonts w:asciiTheme="minorHAnsi" w:hAnsiTheme="minorHAnsi" w:cstheme="minorHAnsi"/>
        </w:rPr>
        <w:t xml:space="preserve">junto con el </w:t>
      </w:r>
      <w:r w:rsidR="00BB0D3F" w:rsidRPr="00BB0D3F">
        <w:rPr>
          <w:rFonts w:asciiTheme="minorHAnsi" w:hAnsiTheme="minorHAnsi" w:cstheme="minorHAnsi"/>
        </w:rPr>
        <w:t xml:space="preserve">AUTOSORT® </w:t>
      </w:r>
      <w:r w:rsidR="00BB0D3F" w:rsidRPr="00BB0D3F">
        <w:rPr>
          <w:rFonts w:asciiTheme="minorHAnsi" w:hAnsiTheme="minorHAnsi" w:cstheme="minorHAnsi"/>
          <w:i/>
          <w:iCs/>
        </w:rPr>
        <w:t>SPEEDAI</w:t>
      </w:r>
      <w:r w:rsidR="00BB0D3F">
        <w:rPr>
          <w:rFonts w:asciiTheme="minorHAnsi" w:hAnsiTheme="minorHAnsi" w:cstheme="minorHAnsi"/>
          <w:i/>
          <w:iCs/>
        </w:rPr>
        <w:t>R,</w:t>
      </w:r>
      <w:r w:rsidR="00BB0D3F" w:rsidRPr="00BB0D3F">
        <w:rPr>
          <w:rFonts w:asciiTheme="minorHAnsi" w:hAnsiTheme="minorHAnsi" w:cstheme="minorHAnsi"/>
        </w:rPr>
        <w:t xml:space="preserve"> un sistema totalmente personalizable diseñado para estabilizar materiales ligeros como</w:t>
      </w:r>
      <w:r w:rsidR="005215F0">
        <w:rPr>
          <w:rFonts w:asciiTheme="minorHAnsi" w:hAnsiTheme="minorHAnsi" w:cstheme="minorHAnsi"/>
        </w:rPr>
        <w:t xml:space="preserve"> la </w:t>
      </w:r>
      <w:r w:rsidR="00BB0D3F" w:rsidRPr="00BB0D3F">
        <w:rPr>
          <w:rFonts w:asciiTheme="minorHAnsi" w:hAnsiTheme="minorHAnsi" w:cstheme="minorHAnsi"/>
        </w:rPr>
        <w:t xml:space="preserve">lámina flexible de plástico o </w:t>
      </w:r>
      <w:r w:rsidR="00105095">
        <w:rPr>
          <w:rFonts w:asciiTheme="minorHAnsi" w:hAnsiTheme="minorHAnsi" w:cstheme="minorHAnsi"/>
        </w:rPr>
        <w:t xml:space="preserve">el </w:t>
      </w:r>
      <w:r w:rsidR="00BB0D3F" w:rsidRPr="00BB0D3F">
        <w:rPr>
          <w:rFonts w:asciiTheme="minorHAnsi" w:hAnsiTheme="minorHAnsi" w:cstheme="minorHAnsi"/>
        </w:rPr>
        <w:t xml:space="preserve">papel </w:t>
      </w:r>
      <w:r w:rsidR="00BB0D3F" w:rsidRPr="00BB0D3F">
        <w:rPr>
          <w:rFonts w:asciiTheme="minorHAnsi" w:hAnsiTheme="minorHAnsi" w:cstheme="minorHAnsi"/>
        </w:rPr>
        <w:lastRenderedPageBreak/>
        <w:t>sobre la cinta aceleradora</w:t>
      </w:r>
      <w:r w:rsidR="005215F0">
        <w:rPr>
          <w:rFonts w:asciiTheme="minorHAnsi" w:hAnsiTheme="minorHAnsi" w:cstheme="minorHAnsi"/>
        </w:rPr>
        <w:t xml:space="preserve"> </w:t>
      </w:r>
      <w:r w:rsidR="00105095">
        <w:rPr>
          <w:rFonts w:asciiTheme="minorHAnsi" w:hAnsiTheme="minorHAnsi" w:cstheme="minorHAnsi"/>
        </w:rPr>
        <w:t>que ahora puede llegar hasta los 5m/s permitiendo procesar mucho más material</w:t>
      </w:r>
      <w:r w:rsidR="00BB0D3F">
        <w:rPr>
          <w:rFonts w:asciiTheme="minorHAnsi" w:hAnsiTheme="minorHAnsi" w:cstheme="minorHAnsi"/>
        </w:rPr>
        <w:t xml:space="preserve">; la </w:t>
      </w:r>
      <w:r w:rsidR="005215F0">
        <w:rPr>
          <w:rFonts w:asciiTheme="minorHAnsi" w:hAnsiTheme="minorHAnsi" w:cstheme="minorHAnsi"/>
        </w:rPr>
        <w:t xml:space="preserve">identificación y separación </w:t>
      </w:r>
      <w:r w:rsidR="00BB0D3F">
        <w:rPr>
          <w:rFonts w:asciiTheme="minorHAnsi" w:hAnsiTheme="minorHAnsi" w:cstheme="minorHAnsi"/>
        </w:rPr>
        <w:t xml:space="preserve"> de cartuchos de silicona con AUTOSORT y GAIN trabajando en tándem; la nueva plataforma TOMRA Insight basada en la nube que conecta a los equipos y permite una fundamentada e inteligente toma de decisiones e incluso un equipo de TOMRA Collection, el TOMRA R1, de vending inverso.</w:t>
      </w:r>
    </w:p>
    <w:p w14:paraId="266C96AB" w14:textId="2EDCE54E" w:rsidR="00BB0D3F" w:rsidRDefault="00BB0D3F" w:rsidP="002C3FE5">
      <w:pPr>
        <w:jc w:val="both"/>
        <w:rPr>
          <w:rFonts w:asciiTheme="minorHAnsi" w:hAnsiTheme="minorHAnsi" w:cstheme="minorHAnsi"/>
        </w:rPr>
      </w:pPr>
    </w:p>
    <w:p w14:paraId="6AF5E987" w14:textId="5EE548E1" w:rsidR="006B3158" w:rsidRPr="00B9491F" w:rsidRDefault="005F460C" w:rsidP="006B3158">
      <w:pPr>
        <w:spacing w:after="200" w:line="276" w:lineRule="auto"/>
        <w:rPr>
          <w:rFonts w:ascii="Calibri" w:hAnsi="Calibri"/>
          <w:b/>
          <w:bCs/>
        </w:rPr>
      </w:pPr>
      <w:r>
        <w:rPr>
          <w:rFonts w:ascii="Calibri" w:hAnsi="Calibri"/>
          <w:b/>
          <w:bCs/>
        </w:rPr>
        <w:t>Dieciséis</w:t>
      </w:r>
      <w:r w:rsidR="002C3FE5">
        <w:rPr>
          <w:rFonts w:ascii="Calibri" w:hAnsi="Calibri"/>
          <w:b/>
          <w:bCs/>
        </w:rPr>
        <w:t xml:space="preserve"> ponentes,</w:t>
      </w:r>
      <w:r w:rsidR="00BB0D3F">
        <w:rPr>
          <w:rFonts w:ascii="Calibri" w:hAnsi="Calibri"/>
          <w:b/>
          <w:bCs/>
        </w:rPr>
        <w:t xml:space="preserve"> mucho networking y una cena de cierre entre amigos</w:t>
      </w:r>
    </w:p>
    <w:p w14:paraId="79DA20C0" w14:textId="77777777" w:rsidR="003F4885" w:rsidRPr="00116AE6" w:rsidRDefault="00BB0D3F" w:rsidP="00F41211">
      <w:pPr>
        <w:spacing w:after="200" w:line="276" w:lineRule="auto"/>
        <w:rPr>
          <w:rFonts w:ascii="Calibri" w:hAnsi="Calibri"/>
          <w:color w:val="000000" w:themeColor="text1"/>
        </w:rPr>
      </w:pPr>
      <w:r w:rsidRPr="00BB0D3F">
        <w:rPr>
          <w:rFonts w:asciiTheme="minorHAnsi" w:hAnsiTheme="minorHAnsi" w:cstheme="minorHAnsi"/>
        </w:rPr>
        <w:t xml:space="preserve">El segundo día fue una jornada completa, de mucho aprender, compartir, discutir, pensar y mirar hacia </w:t>
      </w:r>
      <w:r w:rsidRPr="00116AE6">
        <w:rPr>
          <w:rFonts w:asciiTheme="minorHAnsi" w:hAnsiTheme="minorHAnsi" w:cstheme="minorHAnsi"/>
          <w:color w:val="000000" w:themeColor="text1"/>
        </w:rPr>
        <w:t>el futuro.</w:t>
      </w:r>
      <w:r w:rsidRPr="00116AE6">
        <w:rPr>
          <w:rFonts w:ascii="Calibri" w:hAnsi="Calibri"/>
          <w:color w:val="000000" w:themeColor="text1"/>
        </w:rPr>
        <w:t xml:space="preserve"> </w:t>
      </w:r>
    </w:p>
    <w:p w14:paraId="58032528" w14:textId="10B4359B" w:rsidR="00F41211" w:rsidRPr="00116AE6" w:rsidRDefault="00F41211" w:rsidP="00F41211">
      <w:pPr>
        <w:spacing w:after="200" w:line="276" w:lineRule="auto"/>
        <w:rPr>
          <w:rFonts w:ascii="Calibri" w:eastAsia="Times New Roman" w:hAnsi="Calibri" w:cs="Calibri"/>
          <w:color w:val="000000" w:themeColor="text1"/>
        </w:rPr>
      </w:pPr>
      <w:r w:rsidRPr="00116AE6">
        <w:rPr>
          <w:rFonts w:ascii="Calibri" w:hAnsi="Calibri"/>
          <w:color w:val="000000" w:themeColor="text1"/>
        </w:rPr>
        <w:t>Tove Andersen, nueva Presidenta y CEO del Grupo TOMRA</w:t>
      </w:r>
      <w:r w:rsidR="00BB0D3F" w:rsidRPr="00116AE6">
        <w:rPr>
          <w:rFonts w:ascii="Calibri" w:hAnsi="Calibri"/>
          <w:color w:val="000000" w:themeColor="text1"/>
        </w:rPr>
        <w:t xml:space="preserve"> dio la bienvenida a la conferencia</w:t>
      </w:r>
      <w:r w:rsidRPr="00116AE6">
        <w:rPr>
          <w:rFonts w:ascii="Calibri" w:hAnsi="Calibri"/>
          <w:color w:val="000000" w:themeColor="text1"/>
        </w:rPr>
        <w:t xml:space="preserve"> "Cerrar el círculo del plástico"</w:t>
      </w:r>
      <w:r w:rsidR="003F4885" w:rsidRPr="00116AE6">
        <w:rPr>
          <w:rFonts w:ascii="Calibri" w:hAnsi="Calibri"/>
          <w:color w:val="000000" w:themeColor="text1"/>
        </w:rPr>
        <w:t xml:space="preserve">. </w:t>
      </w:r>
      <w:r w:rsidRPr="00116AE6">
        <w:rPr>
          <w:rFonts w:ascii="Calibri" w:hAnsi="Calibri"/>
          <w:color w:val="000000" w:themeColor="text1"/>
        </w:rPr>
        <w:t>"En realidad es bastante sencillo</w:t>
      </w:r>
      <w:r w:rsidR="00A03071" w:rsidRPr="00116AE6">
        <w:rPr>
          <w:rFonts w:ascii="Calibri" w:hAnsi="Calibri"/>
          <w:color w:val="000000" w:themeColor="text1"/>
        </w:rPr>
        <w:t>”</w:t>
      </w:r>
      <w:r w:rsidR="003F4885" w:rsidRPr="00116AE6">
        <w:rPr>
          <w:rFonts w:ascii="Calibri" w:hAnsi="Calibri"/>
          <w:color w:val="000000" w:themeColor="text1"/>
        </w:rPr>
        <w:t>, afirmó. “N</w:t>
      </w:r>
      <w:r w:rsidRPr="00116AE6">
        <w:rPr>
          <w:rFonts w:ascii="Calibri" w:hAnsi="Calibri"/>
          <w:color w:val="000000" w:themeColor="text1"/>
        </w:rPr>
        <w:t>uestras décadas de experiencia han demostrado y demuestran que la preclasificación de los residuos es la que determina el resultado del reciclado. Nuestro objetivo es reciclar residuos de plástico de forma que logremos mantenerlo en circulación el máximo tiempo posible. Cuanto más clara, práctica y ambiciosa es la legislación verde, antes lograremos mantener este material en un círculo cerrado a nivel mundial"</w:t>
      </w:r>
      <w:r w:rsidR="003F4885" w:rsidRPr="00116AE6">
        <w:rPr>
          <w:rFonts w:ascii="Calibri" w:hAnsi="Calibri"/>
          <w:color w:val="000000" w:themeColor="text1"/>
        </w:rPr>
        <w:t xml:space="preserve">, </w:t>
      </w:r>
    </w:p>
    <w:p w14:paraId="11E2E126" w14:textId="1D91778B" w:rsidR="003B4913" w:rsidRPr="00116AE6" w:rsidRDefault="003F4885" w:rsidP="0085725F">
      <w:pPr>
        <w:spacing w:after="200" w:line="276" w:lineRule="auto"/>
        <w:rPr>
          <w:rFonts w:ascii="Calibri" w:eastAsia="Times New Roman" w:hAnsi="Calibri" w:cs="Calibri"/>
          <w:color w:val="000000" w:themeColor="text1"/>
        </w:rPr>
      </w:pPr>
      <w:r w:rsidRPr="00116AE6">
        <w:rPr>
          <w:rFonts w:ascii="Calibri" w:hAnsi="Calibri"/>
          <w:color w:val="000000" w:themeColor="text1"/>
        </w:rPr>
        <w:t>El resto de los ponentes cubrieron temas técnicos, legales y prácticos de cómo conseguirlo. Así por ejemplo los asistentes pudieron conocer que u</w:t>
      </w:r>
      <w:r w:rsidR="495861F9" w:rsidRPr="00116AE6">
        <w:rPr>
          <w:rFonts w:ascii="Calibri" w:hAnsi="Calibri"/>
          <w:color w:val="000000" w:themeColor="text1"/>
        </w:rPr>
        <w:t xml:space="preserve">n estudio reciente del </w:t>
      </w:r>
      <w:r w:rsidR="495861F9" w:rsidRPr="00116AE6">
        <w:rPr>
          <w:rFonts w:ascii="Calibri" w:hAnsi="Calibri"/>
          <w:i/>
          <w:iCs/>
          <w:color w:val="000000" w:themeColor="text1"/>
        </w:rPr>
        <w:t>think tank</w:t>
      </w:r>
      <w:r w:rsidR="495861F9" w:rsidRPr="00116AE6">
        <w:rPr>
          <w:rFonts w:ascii="Calibri" w:hAnsi="Calibri"/>
          <w:color w:val="000000" w:themeColor="text1"/>
        </w:rPr>
        <w:t xml:space="preserve"> londinense Eunomia, encargado por TOMRA, llegó a la conclusión de que al aumentar significativamente las tasas de reciclaje y mejorar la gestión de los recursos podrían reducirse las emisiones de gases con efecto invernadero a nivel mundial en una cantidad anual equivalente a 2</w:t>
      </w:r>
      <w:r w:rsidR="002F2B8F" w:rsidRPr="00116AE6">
        <w:rPr>
          <w:rFonts w:ascii="Calibri" w:hAnsi="Calibri"/>
          <w:color w:val="000000" w:themeColor="text1"/>
        </w:rPr>
        <w:t>.</w:t>
      </w:r>
      <w:r w:rsidR="495861F9" w:rsidRPr="00116AE6">
        <w:rPr>
          <w:rFonts w:ascii="Calibri" w:hAnsi="Calibri"/>
          <w:color w:val="000000" w:themeColor="text1"/>
        </w:rPr>
        <w:t>760 millones de toneladas métricas de CO</w:t>
      </w:r>
      <w:r w:rsidR="495861F9" w:rsidRPr="00116AE6">
        <w:rPr>
          <w:rFonts w:ascii="Calibri" w:hAnsi="Calibri"/>
          <w:color w:val="000000" w:themeColor="text1"/>
          <w:vertAlign w:val="subscript"/>
        </w:rPr>
        <w:t>2</w:t>
      </w:r>
      <w:r w:rsidR="495861F9" w:rsidRPr="00116AE6">
        <w:rPr>
          <w:rFonts w:ascii="Calibri" w:hAnsi="Calibri"/>
          <w:color w:val="000000" w:themeColor="text1"/>
        </w:rPr>
        <w:t xml:space="preserve">, comparable a las que producen más de 600 millones de automóviles en circulación al año. </w:t>
      </w:r>
    </w:p>
    <w:p w14:paraId="7C3F14E2" w14:textId="5C858A20" w:rsidR="0065191D" w:rsidRPr="00116AE6" w:rsidRDefault="006D5DD4" w:rsidP="0085725F">
      <w:pPr>
        <w:spacing w:after="200" w:line="276" w:lineRule="auto"/>
        <w:rPr>
          <w:rFonts w:ascii="Calibri" w:eastAsia="Times New Roman" w:hAnsi="Calibri" w:cs="Calibri"/>
          <w:color w:val="000000" w:themeColor="text1"/>
        </w:rPr>
      </w:pPr>
      <w:r w:rsidRPr="00116AE6">
        <w:rPr>
          <w:rFonts w:ascii="Calibri" w:hAnsi="Calibri"/>
          <w:color w:val="000000" w:themeColor="text1"/>
        </w:rPr>
        <w:t>Junto a sus empresas colaboradoras del sector del plástico, TOMRA cuenta con un ambicioso plan para permitir la recogida de todo el material posible para su reciclaje, así como aumentar la cantidad de dich</w:t>
      </w:r>
      <w:r w:rsidR="0085725F" w:rsidRPr="00116AE6">
        <w:rPr>
          <w:rFonts w:ascii="Calibri" w:hAnsi="Calibri"/>
          <w:color w:val="000000" w:themeColor="text1"/>
        </w:rPr>
        <w:t>o</w:t>
      </w:r>
      <w:r w:rsidRPr="00116AE6">
        <w:rPr>
          <w:rFonts w:ascii="Calibri" w:hAnsi="Calibri"/>
          <w:color w:val="000000" w:themeColor="text1"/>
        </w:rPr>
        <w:t xml:space="preserve"> material que se recicla en un círculo cerrado. </w:t>
      </w:r>
      <w:r w:rsidR="005F460C" w:rsidRPr="00116AE6">
        <w:rPr>
          <w:rFonts w:ascii="Calibri" w:hAnsi="Calibri"/>
          <w:color w:val="000000" w:themeColor="text1"/>
        </w:rPr>
        <w:t>É</w:t>
      </w:r>
      <w:r w:rsidRPr="00116AE6">
        <w:rPr>
          <w:rFonts w:ascii="Calibri" w:hAnsi="Calibri"/>
          <w:color w:val="000000" w:themeColor="text1"/>
        </w:rPr>
        <w:t>ste puede ser un paso decisivo hacia la reducción de emisiones de CO</w:t>
      </w:r>
      <w:r w:rsidRPr="00116AE6">
        <w:rPr>
          <w:rFonts w:ascii="Calibri" w:hAnsi="Calibri"/>
          <w:color w:val="000000" w:themeColor="text1"/>
          <w:vertAlign w:val="subscript"/>
        </w:rPr>
        <w:t>2</w:t>
      </w:r>
      <w:r w:rsidRPr="00116AE6">
        <w:rPr>
          <w:rFonts w:ascii="Calibri" w:hAnsi="Calibri"/>
          <w:color w:val="000000" w:themeColor="text1"/>
        </w:rPr>
        <w:t xml:space="preserve"> y la conservación de recursos.</w:t>
      </w:r>
    </w:p>
    <w:p w14:paraId="567B709E" w14:textId="6166F91F" w:rsidR="003F4885" w:rsidRPr="003F4885" w:rsidRDefault="003F4885" w:rsidP="0085725F">
      <w:pPr>
        <w:spacing w:after="200" w:line="276" w:lineRule="auto"/>
        <w:rPr>
          <w:rFonts w:ascii="Calibri" w:hAnsi="Calibri"/>
        </w:rPr>
      </w:pPr>
      <w:r w:rsidRPr="003F4885">
        <w:rPr>
          <w:rFonts w:ascii="Calibri" w:hAnsi="Calibri"/>
        </w:rPr>
        <w:t xml:space="preserve">El evento terminó con un buen sabor de boca con un hasta luego para muchos y un pongámonos en marcha para otros… pero para todos la satisfacción de saber que entre todos la economía circular </w:t>
      </w:r>
      <w:r w:rsidR="005215F0">
        <w:rPr>
          <w:rFonts w:ascii="Calibri" w:hAnsi="Calibri"/>
        </w:rPr>
        <w:t>es</w:t>
      </w:r>
      <w:r w:rsidRPr="003F4885">
        <w:rPr>
          <w:rFonts w:ascii="Calibri" w:hAnsi="Calibri"/>
        </w:rPr>
        <w:t xml:space="preserve"> posible</w:t>
      </w:r>
      <w:r>
        <w:rPr>
          <w:rFonts w:ascii="Calibri" w:hAnsi="Calibri"/>
        </w:rPr>
        <w:t xml:space="preserve"> y que en el mundo del plástico están más cerca que nunca.</w:t>
      </w:r>
    </w:p>
    <w:p w14:paraId="148A0607" w14:textId="70A3C9A3" w:rsidR="003B4913" w:rsidRPr="00116AE6" w:rsidRDefault="0065191D" w:rsidP="0085725F">
      <w:pPr>
        <w:spacing w:after="200" w:line="276" w:lineRule="auto"/>
        <w:rPr>
          <w:rStyle w:val="Hipervnculo"/>
          <w:lang w:bidi="ar-SA"/>
        </w:rPr>
      </w:pPr>
      <w:r w:rsidRPr="00116AE6">
        <w:rPr>
          <w:rFonts w:ascii="Calibri" w:eastAsia="Times New Roman" w:hAnsi="Calibri" w:cs="Calibri"/>
          <w:color w:val="000000" w:themeColor="text1"/>
        </w:rPr>
        <w:t>Pa</w:t>
      </w:r>
      <w:r w:rsidRPr="00116AE6">
        <w:rPr>
          <w:rFonts w:ascii="Calibri" w:hAnsi="Calibri"/>
          <w:color w:val="000000" w:themeColor="text1"/>
        </w:rPr>
        <w:t>ra</w:t>
      </w:r>
      <w:r w:rsidR="003450EB" w:rsidRPr="00116AE6">
        <w:rPr>
          <w:rFonts w:ascii="Calibri" w:hAnsi="Calibri"/>
          <w:color w:val="000000" w:themeColor="text1"/>
        </w:rPr>
        <w:t xml:space="preserve"> recibir un vídeo resumen de la conferencia,</w:t>
      </w:r>
      <w:r w:rsidR="003450EB" w:rsidRPr="00116AE6">
        <w:rPr>
          <w:color w:val="000000" w:themeColor="text1"/>
        </w:rPr>
        <w:t xml:space="preserve"> </w:t>
      </w:r>
      <w:hyperlink r:id="rId7" w:history="1">
        <w:r w:rsidR="003450EB" w:rsidRPr="00116AE6">
          <w:rPr>
            <w:rStyle w:val="Hipervnculo"/>
            <w:rFonts w:ascii="Calibri" w:eastAsia="Times New Roman" w:hAnsi="Calibri" w:cs="Calibri"/>
            <w:lang w:bidi="ar-SA"/>
          </w:rPr>
          <w:t>apúntese aquí.</w:t>
        </w:r>
      </w:hyperlink>
    </w:p>
    <w:p w14:paraId="0E160194" w14:textId="20CCA45C" w:rsidR="00116AE6" w:rsidRDefault="00116AE6">
      <w:pPr>
        <w:rPr>
          <w:rFonts w:ascii="Calibri" w:eastAsia="Times New Roman" w:hAnsi="Calibri" w:cs="Calibri"/>
          <w:lang w:bidi="ar-SA"/>
        </w:rPr>
      </w:pPr>
      <w:r>
        <w:rPr>
          <w:rFonts w:ascii="Calibri" w:eastAsia="Times New Roman" w:hAnsi="Calibri" w:cs="Calibri"/>
          <w:lang w:bidi="ar-SA"/>
        </w:rPr>
        <w:br w:type="page"/>
      </w:r>
    </w:p>
    <w:p w14:paraId="65CA1DC9" w14:textId="77777777" w:rsidR="003B4913" w:rsidRPr="00F91812" w:rsidRDefault="003B4913" w:rsidP="003B4913">
      <w:pPr>
        <w:rPr>
          <w:rFonts w:ascii="Calibri" w:eastAsia="Times New Roman" w:hAnsi="Calibri" w:cs="Calibri"/>
          <w:lang w:bidi="ar-SA"/>
        </w:rPr>
      </w:pPr>
    </w:p>
    <w:p w14:paraId="2371966A" w14:textId="497C6FD3" w:rsidR="00714C9C" w:rsidRPr="00F91812" w:rsidRDefault="00714C9C" w:rsidP="00714C9C">
      <w:pPr>
        <w:rPr>
          <w:rFonts w:ascii="Calibri" w:eastAsia="Times New Roman" w:hAnsi="Calibri" w:cs="Calibri"/>
          <w:b/>
          <w:bCs/>
          <w:lang w:bidi="ar-SA"/>
        </w:rPr>
      </w:pPr>
      <w:r w:rsidRPr="00F91812">
        <w:rPr>
          <w:rFonts w:ascii="Calibri" w:eastAsia="Times New Roman" w:hAnsi="Calibri" w:cs="Calibri"/>
          <w:b/>
          <w:bCs/>
          <w:lang w:bidi="ar-SA"/>
        </w:rPr>
        <w:t xml:space="preserve">Sobre </w:t>
      </w:r>
      <w:r w:rsidR="00336717" w:rsidRPr="00F91812">
        <w:rPr>
          <w:rFonts w:ascii="Calibri" w:eastAsia="Times New Roman" w:hAnsi="Calibri" w:cs="Calibri"/>
          <w:b/>
          <w:bCs/>
          <w:lang w:bidi="ar-SA"/>
        </w:rPr>
        <w:t xml:space="preserve">la Economía circular de </w:t>
      </w:r>
      <w:r w:rsidRPr="00F91812">
        <w:rPr>
          <w:rFonts w:ascii="Calibri" w:eastAsia="Times New Roman" w:hAnsi="Calibri" w:cs="Calibri"/>
          <w:b/>
          <w:bCs/>
          <w:lang w:bidi="ar-SA"/>
        </w:rPr>
        <w:t>TOMRA</w:t>
      </w:r>
    </w:p>
    <w:p w14:paraId="3D416C37" w14:textId="77777777" w:rsidR="00600990" w:rsidRPr="00F91812" w:rsidRDefault="00600990" w:rsidP="00714C9C">
      <w:pPr>
        <w:rPr>
          <w:rFonts w:ascii="Calibri" w:eastAsia="Times New Roman" w:hAnsi="Calibri" w:cs="Calibri"/>
          <w:lang w:bidi="ar-SA"/>
        </w:rPr>
      </w:pPr>
    </w:p>
    <w:p w14:paraId="57A4212B" w14:textId="7FE6330D" w:rsidR="00714C9C" w:rsidRPr="00F91812" w:rsidRDefault="00714C9C" w:rsidP="00714C9C">
      <w:pPr>
        <w:rPr>
          <w:rFonts w:ascii="Calibri" w:eastAsia="Times New Roman" w:hAnsi="Calibri" w:cs="Calibri"/>
          <w:lang w:bidi="ar-SA"/>
        </w:rPr>
      </w:pPr>
      <w:r w:rsidRPr="00F91812">
        <w:rPr>
          <w:rFonts w:ascii="Calibri" w:eastAsia="Times New Roman" w:hAnsi="Calibri" w:cs="Calibri"/>
          <w:lang w:bidi="ar-SA"/>
        </w:rPr>
        <w:t xml:space="preserve">TOMRA se fundó en 1972 con la innovación como base, y que empezó dedicándose al diseño, producción y venta de máquinas de devolución de depósitos (MDD) para la recogida automática de envases usados de bebida. Actualmente, TOMRA proporciona soluciones tecnológicas punteras que permiten una economía circular con sistemas avanzados de recogida y clasificación que optimizan la recuperación de recursos y minimizan los residuos de los sectores de alimentos, reciclaje y minería. </w:t>
      </w:r>
    </w:p>
    <w:p w14:paraId="09BE8EF8" w14:textId="77777777" w:rsidR="00600990" w:rsidRPr="00F91812" w:rsidRDefault="00600990" w:rsidP="0060198F">
      <w:pPr>
        <w:rPr>
          <w:rFonts w:ascii="Calibri" w:eastAsia="Times New Roman" w:hAnsi="Calibri" w:cs="Calibri"/>
          <w:lang w:bidi="ar-SA"/>
        </w:rPr>
      </w:pPr>
    </w:p>
    <w:p w14:paraId="684A0ED9" w14:textId="1EE2D6D3" w:rsidR="00600990" w:rsidRPr="00F91812" w:rsidRDefault="00714C9C" w:rsidP="0060198F">
      <w:pPr>
        <w:rPr>
          <w:rFonts w:ascii="Calibri" w:eastAsia="Times New Roman" w:hAnsi="Calibri" w:cs="Calibri"/>
          <w:lang w:bidi="ar-SA"/>
        </w:rPr>
      </w:pPr>
      <w:r w:rsidRPr="00F91812">
        <w:rPr>
          <w:rFonts w:ascii="Calibri" w:eastAsia="Times New Roman" w:hAnsi="Calibri" w:cs="Calibri"/>
          <w:lang w:bidi="ar-SA"/>
        </w:rPr>
        <w:t>TOMRA dispone hoy de unas 100.000 instalaciones en más de 80 mercados a nivel mundial y sus ingresos totales en 20</w:t>
      </w:r>
      <w:r w:rsidR="00600990" w:rsidRPr="00F91812">
        <w:rPr>
          <w:rFonts w:ascii="Calibri" w:eastAsia="Times New Roman" w:hAnsi="Calibri" w:cs="Calibri"/>
          <w:lang w:bidi="ar-SA"/>
        </w:rPr>
        <w:t>20</w:t>
      </w:r>
      <w:r w:rsidRPr="00F91812">
        <w:rPr>
          <w:rFonts w:ascii="Calibri" w:eastAsia="Times New Roman" w:hAnsi="Calibri" w:cs="Calibri"/>
          <w:lang w:bidi="ar-SA"/>
        </w:rPr>
        <w:t xml:space="preserve"> alcanzaron </w:t>
      </w:r>
      <w:r w:rsidR="00600990" w:rsidRPr="00F91812">
        <w:rPr>
          <w:rFonts w:ascii="Calibri" w:eastAsia="Times New Roman" w:hAnsi="Calibri" w:cs="Calibri"/>
          <w:lang w:bidi="ar-SA"/>
        </w:rPr>
        <w:t>9</w:t>
      </w:r>
      <w:r w:rsidRPr="00F91812">
        <w:rPr>
          <w:rFonts w:ascii="Calibri" w:eastAsia="Times New Roman" w:hAnsi="Calibri" w:cs="Calibri"/>
          <w:lang w:bidi="ar-SA"/>
        </w:rPr>
        <w:t>,</w:t>
      </w:r>
      <w:r w:rsidR="00600990" w:rsidRPr="00F91812">
        <w:rPr>
          <w:rFonts w:ascii="Calibri" w:eastAsia="Times New Roman" w:hAnsi="Calibri" w:cs="Calibri"/>
          <w:lang w:bidi="ar-SA"/>
        </w:rPr>
        <w:t>9</w:t>
      </w:r>
      <w:r w:rsidRPr="00F91812">
        <w:rPr>
          <w:rFonts w:ascii="Calibri" w:eastAsia="Times New Roman" w:hAnsi="Calibri" w:cs="Calibri"/>
          <w:lang w:bidi="ar-SA"/>
        </w:rPr>
        <w:t xml:space="preserve"> mil millones de NOK. El grupo tiene unos 4</w:t>
      </w:r>
      <w:r w:rsidR="0085725F">
        <w:rPr>
          <w:rFonts w:ascii="Calibri" w:eastAsia="Times New Roman" w:hAnsi="Calibri" w:cs="Calibri"/>
          <w:lang w:bidi="ar-SA"/>
        </w:rPr>
        <w:t>.</w:t>
      </w:r>
      <w:r w:rsidR="00600990" w:rsidRPr="00F91812">
        <w:rPr>
          <w:rFonts w:ascii="Calibri" w:eastAsia="Times New Roman" w:hAnsi="Calibri" w:cs="Calibri"/>
          <w:lang w:bidi="ar-SA"/>
        </w:rPr>
        <w:t>3</w:t>
      </w:r>
      <w:r w:rsidRPr="00F91812">
        <w:rPr>
          <w:rFonts w:ascii="Calibri" w:eastAsia="Times New Roman" w:hAnsi="Calibri" w:cs="Calibri"/>
          <w:lang w:bidi="ar-SA"/>
        </w:rPr>
        <w:t xml:space="preserve">00 empleados a nivel global y cotiza en la Bolsa de Valores de Oslo (OSE: TOM). </w:t>
      </w:r>
    </w:p>
    <w:p w14:paraId="3A3E378F" w14:textId="77777777" w:rsidR="00600990" w:rsidRPr="00F91812" w:rsidRDefault="00600990" w:rsidP="0060198F">
      <w:pPr>
        <w:rPr>
          <w:rFonts w:ascii="Calibri" w:eastAsia="Times New Roman" w:hAnsi="Calibri" w:cs="Calibri"/>
          <w:lang w:bidi="ar-SA"/>
        </w:rPr>
      </w:pPr>
    </w:p>
    <w:p w14:paraId="775DEB37" w14:textId="64510926" w:rsidR="00F1238B" w:rsidRPr="00F91812" w:rsidRDefault="00714C9C" w:rsidP="0060198F">
      <w:pPr>
        <w:rPr>
          <w:rFonts w:ascii="Calibri" w:eastAsia="Times New Roman" w:hAnsi="Calibri" w:cs="Calibri"/>
          <w:lang w:bidi="ar-SA"/>
        </w:rPr>
      </w:pPr>
      <w:r w:rsidRPr="00F91812">
        <w:rPr>
          <w:rFonts w:ascii="Calibri" w:eastAsia="Times New Roman" w:hAnsi="Calibri" w:cs="Calibri"/>
          <w:lang w:bidi="ar-SA"/>
        </w:rPr>
        <w:t xml:space="preserve">Para más información acerca de TOMRA, visite la página </w:t>
      </w:r>
      <w:hyperlink r:id="rId8" w:history="1">
        <w:r w:rsidR="003302FB" w:rsidRPr="00AC4B9E">
          <w:rPr>
            <w:rStyle w:val="Hipervnculo"/>
            <w:rFonts w:ascii="Calibri" w:eastAsia="Times New Roman" w:hAnsi="Calibri" w:cs="Calibri"/>
            <w:lang w:bidi="ar-SA"/>
          </w:rPr>
          <w:t>www.tomra.com</w:t>
        </w:r>
      </w:hyperlink>
      <w:r w:rsidR="003302FB">
        <w:rPr>
          <w:rFonts w:ascii="Calibri" w:eastAsia="Times New Roman" w:hAnsi="Calibri" w:cs="Calibri"/>
          <w:lang w:bidi="ar-SA"/>
        </w:rPr>
        <w:t xml:space="preserve"> </w:t>
      </w:r>
      <w:r w:rsidR="00F1238B" w:rsidRPr="00F91812">
        <w:rPr>
          <w:rStyle w:val="eop"/>
          <w:rFonts w:ascii="Calibri" w:hAnsi="Calibri"/>
          <w:color w:val="000000"/>
        </w:rPr>
        <w:t> </w:t>
      </w:r>
    </w:p>
    <w:p w14:paraId="50A3DE87" w14:textId="15E582FC" w:rsidR="003F4885" w:rsidRDefault="003F4885">
      <w:pPr>
        <w:rPr>
          <w:rFonts w:ascii="Calibri" w:eastAsia="Times New Roman" w:hAnsi="Calibri" w:cs="Calibri"/>
          <w:b/>
          <w:bCs/>
          <w:sz w:val="24"/>
          <w:szCs w:val="24"/>
          <w:lang w:eastAsia="de-DE" w:bidi="ar-SA"/>
        </w:rPr>
      </w:pPr>
    </w:p>
    <w:p w14:paraId="5F2B488D" w14:textId="0858C5AB" w:rsidR="0085725F" w:rsidRPr="0085725F" w:rsidRDefault="0085725F" w:rsidP="003302FB">
      <w:pPr>
        <w:pStyle w:val="paragraph"/>
        <w:textAlignment w:val="baseline"/>
        <w:rPr>
          <w:rFonts w:ascii="Calibri" w:hAnsi="Calibri" w:cs="Calibri"/>
          <w:b/>
          <w:bCs/>
        </w:rPr>
      </w:pPr>
      <w:r w:rsidRPr="0085725F">
        <w:rPr>
          <w:rFonts w:ascii="Calibri" w:hAnsi="Calibri" w:cs="Calibri"/>
          <w:b/>
          <w:bCs/>
        </w:rPr>
        <w:t>Contacto con los medios</w:t>
      </w:r>
    </w:p>
    <w:p w14:paraId="1A8B3725" w14:textId="77777777" w:rsidR="0085725F" w:rsidRPr="0085725F" w:rsidRDefault="0085725F" w:rsidP="0085725F">
      <w:pPr>
        <w:rPr>
          <w:rFonts w:ascii="Calibri" w:eastAsia="Times New Roman" w:hAnsi="Calibri" w:cs="Calibri"/>
          <w:lang w:bidi="ar-SA"/>
        </w:rPr>
      </w:pPr>
      <w:r w:rsidRPr="0085725F">
        <w:rPr>
          <w:rFonts w:ascii="Calibri" w:eastAsia="Times New Roman" w:hAnsi="Calibri" w:cs="Calibri"/>
          <w:lang w:bidi="ar-SA"/>
        </w:rPr>
        <w:t>Emitido por:</w:t>
      </w:r>
      <w:r w:rsidRPr="0085725F">
        <w:rPr>
          <w:rFonts w:ascii="Calibri" w:eastAsia="Times New Roman" w:hAnsi="Calibri" w:cs="Calibri"/>
          <w:lang w:bidi="ar-SA"/>
        </w:rPr>
        <w:tab/>
      </w:r>
      <w:r w:rsidRPr="0085725F">
        <w:rPr>
          <w:rFonts w:ascii="Calibri" w:eastAsia="Times New Roman" w:hAnsi="Calibri" w:cs="Calibri"/>
          <w:lang w:bidi="ar-SA"/>
        </w:rPr>
        <w:tab/>
      </w:r>
      <w:r w:rsidRPr="0085725F">
        <w:rPr>
          <w:rFonts w:ascii="Calibri" w:eastAsia="Times New Roman" w:hAnsi="Calibri" w:cs="Calibri"/>
          <w:lang w:bidi="ar-SA"/>
        </w:rPr>
        <w:tab/>
      </w:r>
      <w:r w:rsidRPr="0085725F">
        <w:rPr>
          <w:rFonts w:ascii="Calibri" w:eastAsia="Times New Roman" w:hAnsi="Calibri" w:cs="Calibri"/>
          <w:lang w:bidi="ar-SA"/>
        </w:rPr>
        <w:tab/>
      </w:r>
      <w:r w:rsidRPr="0085725F">
        <w:rPr>
          <w:rFonts w:ascii="Calibri" w:eastAsia="Times New Roman" w:hAnsi="Calibri" w:cs="Calibri"/>
          <w:lang w:bidi="ar-SA"/>
        </w:rPr>
        <w:tab/>
      </w:r>
      <w:r w:rsidRPr="0085725F">
        <w:rPr>
          <w:rFonts w:ascii="Calibri" w:eastAsia="Times New Roman" w:hAnsi="Calibri" w:cs="Calibri"/>
          <w:lang w:bidi="ar-SA"/>
        </w:rPr>
        <w:tab/>
        <w:t>En nombre de:</w:t>
      </w:r>
    </w:p>
    <w:p w14:paraId="69CF4BD3" w14:textId="60A8FA7D" w:rsidR="0085725F" w:rsidRPr="0041131F" w:rsidRDefault="0085725F" w:rsidP="0085725F">
      <w:pPr>
        <w:rPr>
          <w:rFonts w:ascii="Calibri" w:eastAsia="Times New Roman" w:hAnsi="Calibri" w:cs="Calibri"/>
          <w:lang w:bidi="ar-SA"/>
        </w:rPr>
      </w:pPr>
      <w:r w:rsidRPr="0041131F">
        <w:rPr>
          <w:rFonts w:ascii="Calibri" w:eastAsia="Times New Roman" w:hAnsi="Calibri" w:cs="Calibri"/>
          <w:lang w:bidi="ar-SA"/>
        </w:rPr>
        <w:t>ALARCÓN &amp; HARRIS</w:t>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t xml:space="preserve">TOMRA </w:t>
      </w:r>
      <w:r w:rsidR="0041131F" w:rsidRPr="0041131F">
        <w:rPr>
          <w:rFonts w:ascii="Calibri" w:eastAsia="Times New Roman" w:hAnsi="Calibri" w:cs="Calibri"/>
          <w:lang w:bidi="ar-SA"/>
        </w:rPr>
        <w:t>Econom</w:t>
      </w:r>
      <w:r w:rsidR="0041131F">
        <w:rPr>
          <w:rFonts w:ascii="Calibri" w:eastAsia="Times New Roman" w:hAnsi="Calibri" w:cs="Calibri"/>
          <w:lang w:bidi="ar-SA"/>
        </w:rPr>
        <w:t>ía Circular</w:t>
      </w:r>
    </w:p>
    <w:p w14:paraId="509CBF22" w14:textId="5B868359" w:rsidR="0085725F" w:rsidRPr="0041131F" w:rsidRDefault="0085725F" w:rsidP="0085725F">
      <w:pPr>
        <w:rPr>
          <w:rFonts w:ascii="Calibri" w:eastAsia="Times New Roman" w:hAnsi="Calibri" w:cs="Calibri"/>
          <w:lang w:bidi="ar-SA"/>
        </w:rPr>
      </w:pPr>
      <w:r w:rsidRPr="0041131F">
        <w:rPr>
          <w:rFonts w:ascii="Calibri" w:eastAsia="Times New Roman" w:hAnsi="Calibri" w:cs="Calibri"/>
          <w:lang w:bidi="ar-SA"/>
        </w:rPr>
        <w:t>Nuria Martí</w:t>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Pr="0041131F">
        <w:rPr>
          <w:rFonts w:ascii="Calibri" w:eastAsia="Times New Roman" w:hAnsi="Calibri" w:cs="Calibri"/>
          <w:lang w:bidi="ar-SA"/>
        </w:rPr>
        <w:tab/>
      </w:r>
      <w:r w:rsidR="0041131F" w:rsidRPr="0041131F">
        <w:rPr>
          <w:rFonts w:ascii="Calibri" w:eastAsia="Times New Roman" w:hAnsi="Calibri" w:cs="Calibri"/>
          <w:lang w:bidi="ar-SA"/>
        </w:rPr>
        <w:t>Mithu Mohren</w:t>
      </w:r>
      <w:r w:rsidRPr="0041131F">
        <w:rPr>
          <w:rFonts w:ascii="Calibri" w:eastAsia="Times New Roman" w:hAnsi="Calibri" w:cs="Calibri"/>
          <w:lang w:bidi="ar-SA"/>
        </w:rPr>
        <w:t> </w:t>
      </w:r>
    </w:p>
    <w:p w14:paraId="285D6141" w14:textId="30776985" w:rsidR="0085725F" w:rsidRPr="0085725F" w:rsidRDefault="0085725F" w:rsidP="0085725F">
      <w:pPr>
        <w:rPr>
          <w:rFonts w:ascii="Calibri" w:eastAsia="Times New Roman" w:hAnsi="Calibri" w:cs="Calibri"/>
          <w:lang w:bidi="ar-SA"/>
        </w:rPr>
      </w:pPr>
      <w:r w:rsidRPr="0085725F">
        <w:rPr>
          <w:rFonts w:ascii="Calibri" w:eastAsia="Times New Roman" w:hAnsi="Calibri" w:cs="Calibri"/>
          <w:lang w:bidi="ar-SA"/>
        </w:rPr>
        <w:t>Asesores de Comunicación y Marketing</w:t>
      </w:r>
      <w:r w:rsidRPr="0085725F">
        <w:rPr>
          <w:rFonts w:ascii="Calibri" w:eastAsia="Times New Roman" w:hAnsi="Calibri" w:cs="Calibri"/>
          <w:lang w:bidi="ar-SA"/>
        </w:rPr>
        <w:tab/>
      </w:r>
      <w:r w:rsidRPr="0085725F">
        <w:rPr>
          <w:rFonts w:ascii="Calibri" w:eastAsia="Times New Roman" w:hAnsi="Calibri" w:cs="Calibri"/>
          <w:lang w:bidi="ar-SA"/>
        </w:rPr>
        <w:tab/>
      </w:r>
      <w:r w:rsidRPr="0085725F">
        <w:rPr>
          <w:rFonts w:ascii="Calibri" w:eastAsia="Times New Roman" w:hAnsi="Calibri" w:cs="Calibri"/>
          <w:lang w:bidi="ar-SA"/>
        </w:rPr>
        <w:tab/>
        <w:t> </w:t>
      </w:r>
      <w:r w:rsidR="0041131F" w:rsidRPr="0041131F">
        <w:rPr>
          <w:rFonts w:ascii="Calibri" w:eastAsia="Times New Roman" w:hAnsi="Calibri" w:cs="Calibri"/>
          <w:lang w:bidi="ar-SA"/>
        </w:rPr>
        <w:t>T: (+49) 2630 9150 45</w:t>
      </w:r>
      <w:r w:rsidR="0041131F">
        <w:rPr>
          <w:rFonts w:ascii="Calibri" w:eastAsia="Times New Roman" w:hAnsi="Calibri" w:cs="Calibri"/>
          <w:lang w:bidi="ar-SA"/>
        </w:rPr>
        <w:t>0</w:t>
      </w:r>
      <w:r w:rsidRPr="0085725F">
        <w:rPr>
          <w:rFonts w:ascii="Calibri" w:eastAsia="Times New Roman" w:hAnsi="Calibri" w:cs="Calibri"/>
          <w:lang w:bidi="ar-SA"/>
        </w:rPr>
        <w:tab/>
      </w:r>
    </w:p>
    <w:p w14:paraId="7539A038" w14:textId="0EB3AA64" w:rsidR="0041131F" w:rsidRPr="007D5023" w:rsidRDefault="0041131F" w:rsidP="0041131F">
      <w:pPr>
        <w:pStyle w:val="paragraph"/>
        <w:spacing w:before="0" w:beforeAutospacing="0" w:after="0" w:afterAutospacing="0"/>
        <w:textAlignment w:val="baseline"/>
        <w:rPr>
          <w:rFonts w:ascii="Calibri" w:hAnsi="Calibri" w:cs="Calibri"/>
          <w:sz w:val="22"/>
          <w:szCs w:val="22"/>
          <w:lang w:eastAsia="en-US"/>
        </w:rPr>
      </w:pPr>
      <w:r>
        <w:rPr>
          <w:rFonts w:ascii="Calibri" w:hAnsi="Calibri" w:cs="Calibri"/>
        </w:rPr>
        <w:t>A</w:t>
      </w:r>
      <w:r w:rsidR="0085725F" w:rsidRPr="0085725F">
        <w:rPr>
          <w:rFonts w:ascii="Calibri" w:hAnsi="Calibri" w:cs="Calibri"/>
        </w:rPr>
        <w:t>vda. Ramón y Cajal, 27 - 28016 MADRID</w:t>
      </w:r>
      <w:r w:rsidR="0085725F" w:rsidRPr="0085725F">
        <w:rPr>
          <w:rFonts w:ascii="Calibri" w:hAnsi="Calibri" w:cs="Calibri"/>
        </w:rPr>
        <w:tab/>
      </w:r>
      <w:r>
        <w:rPr>
          <w:rFonts w:ascii="Calibri" w:hAnsi="Calibri" w:cs="Calibri"/>
        </w:rPr>
        <w:tab/>
      </w:r>
      <w:r w:rsidRPr="007D5023">
        <w:rPr>
          <w:rFonts w:ascii="Calibri" w:hAnsi="Calibri" w:cs="Calibri"/>
          <w:sz w:val="22"/>
          <w:szCs w:val="22"/>
          <w:lang w:eastAsia="en-US"/>
        </w:rPr>
        <w:t>Email:</w:t>
      </w:r>
      <w:r>
        <w:rPr>
          <w:rFonts w:ascii="Calibri" w:hAnsi="Calibri" w:cs="Calibri"/>
          <w:sz w:val="22"/>
          <w:szCs w:val="22"/>
          <w:lang w:eastAsia="en-US"/>
        </w:rPr>
        <w:t xml:space="preserve"> </w:t>
      </w:r>
      <w:hyperlink r:id="rId9" w:history="1">
        <w:r w:rsidRPr="00BC1FED">
          <w:rPr>
            <w:rStyle w:val="Hipervnculo"/>
            <w:rFonts w:ascii="Calibri" w:hAnsi="Calibri" w:cs="Calibri"/>
            <w:sz w:val="22"/>
            <w:szCs w:val="22"/>
            <w:lang w:eastAsia="en-US"/>
          </w:rPr>
          <w:t xml:space="preserve">Mithu.Mohren@tomra.com </w:t>
        </w:r>
      </w:hyperlink>
      <w:r w:rsidRPr="007D5023">
        <w:rPr>
          <w:rFonts w:ascii="Calibri" w:hAnsi="Calibri"/>
          <w:sz w:val="22"/>
          <w:szCs w:val="22"/>
          <w:lang w:eastAsia="en-US"/>
        </w:rPr>
        <w:t>  </w:t>
      </w:r>
    </w:p>
    <w:p w14:paraId="630E04C4" w14:textId="36BDB6C9" w:rsidR="00120E63" w:rsidRDefault="00120E63" w:rsidP="0041131F">
      <w:pPr>
        <w:rPr>
          <w:rFonts w:ascii="Calibri" w:eastAsia="Times New Roman" w:hAnsi="Calibri" w:cs="Calibri"/>
          <w:lang w:bidi="ar-SA"/>
        </w:rPr>
      </w:pPr>
      <w:r w:rsidRPr="0085725F">
        <w:rPr>
          <w:rFonts w:ascii="Calibri" w:eastAsia="Times New Roman" w:hAnsi="Calibri" w:cs="Calibri"/>
          <w:lang w:bidi="ar-SA"/>
        </w:rPr>
        <w:t> </w:t>
      </w:r>
      <w:r w:rsidRPr="0041131F">
        <w:rPr>
          <w:rFonts w:ascii="Calibri" w:eastAsia="Times New Roman" w:hAnsi="Calibri" w:cs="Calibri"/>
          <w:lang w:bidi="ar-SA"/>
        </w:rPr>
        <w:t>T: (+</w:t>
      </w:r>
      <w:r>
        <w:rPr>
          <w:rFonts w:ascii="Calibri" w:eastAsia="Times New Roman" w:hAnsi="Calibri" w:cs="Calibri"/>
          <w:lang w:bidi="ar-SA"/>
        </w:rPr>
        <w:t>34</w:t>
      </w:r>
      <w:r w:rsidRPr="0041131F">
        <w:rPr>
          <w:rFonts w:ascii="Calibri" w:eastAsia="Times New Roman" w:hAnsi="Calibri" w:cs="Calibri"/>
          <w:lang w:bidi="ar-SA"/>
        </w:rPr>
        <w:t xml:space="preserve">) </w:t>
      </w:r>
      <w:r>
        <w:rPr>
          <w:rFonts w:ascii="Calibri" w:eastAsia="Times New Roman" w:hAnsi="Calibri" w:cs="Calibri"/>
          <w:lang w:bidi="ar-SA"/>
        </w:rPr>
        <w:t>91 415 30 20</w:t>
      </w:r>
      <w:r w:rsidRPr="0085725F">
        <w:rPr>
          <w:rFonts w:ascii="Calibri" w:eastAsia="Times New Roman" w:hAnsi="Calibri" w:cs="Calibri"/>
          <w:lang w:bidi="ar-SA"/>
        </w:rPr>
        <w:tab/>
      </w:r>
    </w:p>
    <w:p w14:paraId="3EC481D9" w14:textId="4C0C5336" w:rsidR="0041131F" w:rsidRDefault="00120E63" w:rsidP="0041131F">
      <w:pPr>
        <w:rPr>
          <w:rFonts w:ascii="Calibri" w:eastAsia="Times New Roman" w:hAnsi="Calibri" w:cs="Calibri"/>
          <w:lang w:bidi="ar-SA"/>
        </w:rPr>
      </w:pPr>
      <w:r w:rsidRPr="007D5023">
        <w:rPr>
          <w:rFonts w:ascii="Calibri" w:hAnsi="Calibri" w:cs="Calibri"/>
        </w:rPr>
        <w:t>Email:</w:t>
      </w:r>
      <w:r>
        <w:rPr>
          <w:rFonts w:ascii="Calibri" w:hAnsi="Calibri" w:cs="Calibri"/>
        </w:rPr>
        <w:t xml:space="preserve"> </w:t>
      </w:r>
      <w:hyperlink r:id="rId10" w:history="1">
        <w:r w:rsidRPr="0081341D">
          <w:rPr>
            <w:rStyle w:val="Hipervnculo"/>
            <w:rFonts w:ascii="Calibri" w:eastAsia="Times New Roman" w:hAnsi="Calibri" w:cs="Calibri"/>
            <w:lang w:bidi="ar-SA"/>
          </w:rPr>
          <w:t>nmarti@alarconyharris.com</w:t>
        </w:r>
      </w:hyperlink>
    </w:p>
    <w:p w14:paraId="08DC0A44" w14:textId="77777777" w:rsidR="00120E63" w:rsidRPr="005B7707" w:rsidRDefault="00120E63" w:rsidP="0041131F">
      <w:pPr>
        <w:rPr>
          <w:rFonts w:ascii="Calibri" w:eastAsia="Times New Roman" w:hAnsi="Calibri" w:cs="Calibri"/>
          <w:lang w:bidi="ar-SA"/>
        </w:rPr>
      </w:pPr>
    </w:p>
    <w:p w14:paraId="2168D5A7" w14:textId="13B64544" w:rsidR="0085725F" w:rsidRPr="0041131F" w:rsidRDefault="0085725F" w:rsidP="0085725F">
      <w:pPr>
        <w:rPr>
          <w:rFonts w:ascii="Calibri" w:eastAsia="Times New Roman" w:hAnsi="Calibri" w:cs="Calibri"/>
          <w:lang w:bidi="ar-SA"/>
        </w:rPr>
      </w:pPr>
    </w:p>
    <w:p w14:paraId="0A2EEEAB" w14:textId="440EE713" w:rsidR="0041131F" w:rsidRPr="007D5023" w:rsidRDefault="0041131F" w:rsidP="0041131F">
      <w:pPr>
        <w:rPr>
          <w:rFonts w:ascii="Calibri" w:hAnsi="Calibri" w:cs="Calibri"/>
        </w:rPr>
      </w:pPr>
    </w:p>
    <w:p w14:paraId="0C366707" w14:textId="77777777" w:rsidR="0041131F" w:rsidRPr="005B7707" w:rsidRDefault="0041131F" w:rsidP="003B4913">
      <w:pPr>
        <w:rPr>
          <w:rFonts w:ascii="Calibri" w:eastAsia="Times New Roman" w:hAnsi="Calibri" w:cs="Calibri"/>
          <w:lang w:bidi="ar-SA"/>
        </w:rPr>
      </w:pPr>
    </w:p>
    <w:sectPr w:rsidR="0041131F" w:rsidRPr="005B7707">
      <w:headerReference w:type="default" r:id="rId11"/>
      <w:footerReference w:type="default" r:id="rId12"/>
      <w:pgSz w:w="11910" w:h="16840"/>
      <w:pgMar w:top="1320" w:right="1320" w:bottom="1400" w:left="1300" w:header="708"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059E" w14:textId="77777777" w:rsidR="00D269BD" w:rsidRDefault="00D269BD">
      <w:r>
        <w:separator/>
      </w:r>
    </w:p>
  </w:endnote>
  <w:endnote w:type="continuationSeparator" w:id="0">
    <w:p w14:paraId="092FE89B" w14:textId="77777777" w:rsidR="00D269BD" w:rsidRDefault="00D269BD">
      <w:r>
        <w:continuationSeparator/>
      </w:r>
    </w:p>
  </w:endnote>
  <w:endnote w:type="continuationNotice" w:id="1">
    <w:p w14:paraId="7A95C2D1" w14:textId="77777777" w:rsidR="00D269BD" w:rsidRDefault="00D26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6C1" w14:textId="541E19AF" w:rsidR="00CA1FCE" w:rsidRDefault="009D5E0E">
    <w:pPr>
      <w:pStyle w:val="Textoindependiente"/>
      <w:spacing w:line="14" w:lineRule="auto"/>
      <w:rPr>
        <w:sz w:val="20"/>
      </w:rPr>
    </w:pPr>
    <w:r>
      <w:rPr>
        <w:noProof/>
      </w:rPr>
      <mc:AlternateContent>
        <mc:Choice Requires="wps">
          <w:drawing>
            <wp:anchor distT="0" distB="0" distL="114300" distR="114300" simplePos="0" relativeHeight="251658241" behindDoc="1" locked="0" layoutInCell="1" allowOverlap="1" wp14:anchorId="6217D2C1" wp14:editId="70966142">
              <wp:simplePos x="0" y="0"/>
              <wp:positionH relativeFrom="page">
                <wp:posOffset>5702935</wp:posOffset>
              </wp:positionH>
              <wp:positionV relativeFrom="page">
                <wp:posOffset>9789795</wp:posOffset>
              </wp:positionV>
              <wp:extent cx="8077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1473" w14:textId="2B6FAE93" w:rsidR="00CA1FCE" w:rsidRDefault="004F38FF">
                          <w:pPr>
                            <w:pStyle w:val="Textoindependiente"/>
                            <w:spacing w:line="264" w:lineRule="exact"/>
                            <w:ind w:left="20"/>
                            <w:rPr>
                              <w:rFonts w:ascii="Calibri"/>
                            </w:rPr>
                          </w:pPr>
                          <w:r>
                            <w:rPr>
                              <w:rFonts w:ascii="Calibri"/>
                              <w:color w:val="8495AF"/>
                            </w:rPr>
                            <w:t>P</w:t>
                          </w:r>
                          <w:r>
                            <w:rPr>
                              <w:rFonts w:ascii="Calibri"/>
                              <w:color w:val="8495AF"/>
                            </w:rPr>
                            <w:t>á</w:t>
                          </w:r>
                          <w:r>
                            <w:rPr>
                              <w:rFonts w:ascii="Calibri"/>
                              <w:color w:val="8495AF"/>
                            </w:rPr>
                            <w:t xml:space="preserve">gina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Pr>
                              <w:rFonts w:ascii="Calibri"/>
                              <w:color w:val="313D4F"/>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D2C1" id="_x0000_t202" coordsize="21600,21600" o:spt="202" path="m,l,21600r21600,l21600,xe">
              <v:stroke joinstyle="miter"/>
              <v:path gradientshapeok="t" o:connecttype="rect"/>
            </v:shapetype>
            <v:shape id="Text Box 1" o:spid="_x0000_s1027" type="#_x0000_t202" style="position:absolute;margin-left:449.05pt;margin-top:770.85pt;width:63.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" filled="f" stroked="f">
              <v:textbox inset="0,0,0,0">
                <w:txbxContent>
                  <w:p w14:paraId="46FD1473" w14:textId="2B6FAE93" w:rsidR="00CA1FCE" w:rsidRDefault="004F38FF">
                    <w:pPr>
                      <w:pStyle w:val="Textoindependiente"/>
                      <w:spacing w:line="264" w:lineRule="exact"/>
                      <w:ind w:left="20"/>
                      <w:rPr>
                        <w:rFonts w:ascii="Calibri"/>
                      </w:rPr>
                    </w:pPr>
                    <w:r>
                      <w:rPr>
                        <w:rFonts w:ascii="Calibri"/>
                        <w:color w:val="8495AF"/>
                      </w:rPr>
                      <w:t>P</w:t>
                    </w:r>
                    <w:r>
                      <w:rPr>
                        <w:rFonts w:ascii="Calibri"/>
                        <w:color w:val="8495AF"/>
                      </w:rPr>
                      <w:t>á</w:t>
                    </w:r>
                    <w:r>
                      <w:rPr>
                        <w:rFonts w:ascii="Calibri"/>
                        <w:color w:val="8495AF"/>
                      </w:rPr>
                      <w:t xml:space="preserve">gina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Pr>
                        <w:rFonts w:ascii="Calibri"/>
                        <w:color w:val="313D4F"/>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D2FC" w14:textId="77777777" w:rsidR="00D269BD" w:rsidRDefault="00D269BD">
      <w:r>
        <w:separator/>
      </w:r>
    </w:p>
  </w:footnote>
  <w:footnote w:type="continuationSeparator" w:id="0">
    <w:p w14:paraId="2F45397E" w14:textId="77777777" w:rsidR="00D269BD" w:rsidRDefault="00D269BD">
      <w:r>
        <w:continuationSeparator/>
      </w:r>
    </w:p>
  </w:footnote>
  <w:footnote w:type="continuationNotice" w:id="1">
    <w:p w14:paraId="69077DC9" w14:textId="77777777" w:rsidR="00D269BD" w:rsidRDefault="00D26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8544" w14:textId="4F9E5EC1" w:rsidR="00CA1FCE" w:rsidRDefault="00CE71BA">
    <w:pPr>
      <w:pStyle w:val="Textoindependiente"/>
      <w:spacing w:line="14" w:lineRule="auto"/>
      <w:rPr>
        <w:sz w:val="20"/>
      </w:rPr>
    </w:pPr>
    <w:r>
      <w:rPr>
        <w:noProof/>
      </w:rPr>
      <mc:AlternateContent>
        <mc:Choice Requires="wps">
          <w:drawing>
            <wp:anchor distT="0" distB="0" distL="114300" distR="114300" simplePos="0" relativeHeight="251658242" behindDoc="0" locked="0" layoutInCell="1" allowOverlap="1" wp14:anchorId="09A5E3A4" wp14:editId="10DBEA93">
              <wp:simplePos x="0" y="0"/>
              <wp:positionH relativeFrom="column">
                <wp:posOffset>4497342</wp:posOffset>
              </wp:positionH>
              <wp:positionV relativeFrom="paragraph">
                <wp:posOffset>24221</wp:posOffset>
              </wp:positionV>
              <wp:extent cx="2133600" cy="250371"/>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3600" cy="250371"/>
                      </a:xfrm>
                      <a:prstGeom prst="rect">
                        <a:avLst/>
                      </a:prstGeom>
                      <a:solidFill>
                        <a:schemeClr val="lt1"/>
                      </a:solidFill>
                      <a:ln w="6350">
                        <a:noFill/>
                      </a:ln>
                    </wps:spPr>
                    <wps:txbx>
                      <w:txbxContent>
                        <w:p w14:paraId="22C6B0DC" w14:textId="6B21AE5B" w:rsidR="00CE71BA" w:rsidRPr="00CE71BA" w:rsidRDefault="00CE71BA">
                          <w:pPr>
                            <w:rPr>
                              <w:i/>
                              <w:iCs/>
                            </w:rPr>
                          </w:pPr>
                          <w:r>
                            <w:rPr>
                              <w:i/>
                              <w:iCs/>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A5E3A4" id="_x0000_t202" coordsize="21600,21600" o:spt="202" path="m,l,21600r21600,l21600,xe">
              <v:stroke joinstyle="miter"/>
              <v:path gradientshapeok="t" o:connecttype="rect"/>
            </v:shapetype>
            <v:shape id="Text Box 3" o:spid="_x0000_s1026" type="#_x0000_t202" style="position:absolute;margin-left:354.1pt;margin-top:1.9pt;width:168pt;height:19.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" fillcolor="white [3201]" stroked="f" strokeweight=".5pt">
              <v:textbox>
                <w:txbxContent>
                  <w:p w14:paraId="22C6B0DC" w14:textId="6B21AE5B" w:rsidR="00CE71BA" w:rsidRPr="00CE71BA" w:rsidRDefault="00CE71BA">
                    <w:pPr>
                      <w:rPr>
                        <w:i/>
                        <w:iCs/>
                      </w:rPr>
                    </w:pPr>
                    <w:r>
                      <w:rPr>
                        <w:i/>
                        <w:iCs/>
                      </w:rPr>
                      <w:t>Comunicado de prensa</w:t>
                    </w:r>
                  </w:p>
                </w:txbxContent>
              </v:textbox>
            </v:shape>
          </w:pict>
        </mc:Fallback>
      </mc:AlternateContent>
    </w:r>
    <w:r>
      <w:rPr>
        <w:noProof/>
      </w:rPr>
      <w:drawing>
        <wp:anchor distT="0" distB="0" distL="0" distR="0" simplePos="0" relativeHeight="251658240" behindDoc="1" locked="0" layoutInCell="1" allowOverlap="1" wp14:anchorId="4BAD41A6" wp14:editId="50BC47B5">
          <wp:simplePos x="0" y="0"/>
          <wp:positionH relativeFrom="page">
            <wp:posOffset>899794</wp:posOffset>
          </wp:positionH>
          <wp:positionV relativeFrom="page">
            <wp:posOffset>449579</wp:posOffset>
          </wp:positionV>
          <wp:extent cx="1243707" cy="2985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3707" cy="298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CE"/>
    <w:rsid w:val="00000750"/>
    <w:rsid w:val="00010F96"/>
    <w:rsid w:val="00030802"/>
    <w:rsid w:val="00043872"/>
    <w:rsid w:val="00044268"/>
    <w:rsid w:val="00061B89"/>
    <w:rsid w:val="00085184"/>
    <w:rsid w:val="00091D4B"/>
    <w:rsid w:val="000925CE"/>
    <w:rsid w:val="000A1CD4"/>
    <w:rsid w:val="000B3250"/>
    <w:rsid w:val="000F4886"/>
    <w:rsid w:val="000F744F"/>
    <w:rsid w:val="00103397"/>
    <w:rsid w:val="00105095"/>
    <w:rsid w:val="00114CF1"/>
    <w:rsid w:val="00116AE6"/>
    <w:rsid w:val="001207ED"/>
    <w:rsid w:val="00120E63"/>
    <w:rsid w:val="001561FF"/>
    <w:rsid w:val="001724D9"/>
    <w:rsid w:val="00174D40"/>
    <w:rsid w:val="00176F25"/>
    <w:rsid w:val="0019466C"/>
    <w:rsid w:val="0019546F"/>
    <w:rsid w:val="001A2662"/>
    <w:rsid w:val="001D6544"/>
    <w:rsid w:val="001E1BF0"/>
    <w:rsid w:val="001F17CF"/>
    <w:rsid w:val="00202DB3"/>
    <w:rsid w:val="002151DC"/>
    <w:rsid w:val="002159DC"/>
    <w:rsid w:val="00216619"/>
    <w:rsid w:val="00221DD1"/>
    <w:rsid w:val="0024539B"/>
    <w:rsid w:val="002548C5"/>
    <w:rsid w:val="00255375"/>
    <w:rsid w:val="002554B7"/>
    <w:rsid w:val="0026116B"/>
    <w:rsid w:val="0028173E"/>
    <w:rsid w:val="00284CA0"/>
    <w:rsid w:val="00295135"/>
    <w:rsid w:val="00297017"/>
    <w:rsid w:val="002A2430"/>
    <w:rsid w:val="002A6887"/>
    <w:rsid w:val="002B0C56"/>
    <w:rsid w:val="002B1ACF"/>
    <w:rsid w:val="002B412B"/>
    <w:rsid w:val="002B5C42"/>
    <w:rsid w:val="002C3FE5"/>
    <w:rsid w:val="002C6265"/>
    <w:rsid w:val="002C6C51"/>
    <w:rsid w:val="002F157C"/>
    <w:rsid w:val="002F2B8F"/>
    <w:rsid w:val="002F2F43"/>
    <w:rsid w:val="002F38C4"/>
    <w:rsid w:val="003116CA"/>
    <w:rsid w:val="00313F35"/>
    <w:rsid w:val="003172F6"/>
    <w:rsid w:val="00317A03"/>
    <w:rsid w:val="00322E2B"/>
    <w:rsid w:val="00323DB4"/>
    <w:rsid w:val="00327B65"/>
    <w:rsid w:val="003302FB"/>
    <w:rsid w:val="00331462"/>
    <w:rsid w:val="00336717"/>
    <w:rsid w:val="00341F19"/>
    <w:rsid w:val="003450EB"/>
    <w:rsid w:val="0034593E"/>
    <w:rsid w:val="00347100"/>
    <w:rsid w:val="00347BBE"/>
    <w:rsid w:val="00372E48"/>
    <w:rsid w:val="00381B1E"/>
    <w:rsid w:val="00381CFD"/>
    <w:rsid w:val="0038321B"/>
    <w:rsid w:val="003B4913"/>
    <w:rsid w:val="003B4CC3"/>
    <w:rsid w:val="003C09E9"/>
    <w:rsid w:val="003D4FF7"/>
    <w:rsid w:val="003E3D20"/>
    <w:rsid w:val="003E43CC"/>
    <w:rsid w:val="003F4026"/>
    <w:rsid w:val="003F4885"/>
    <w:rsid w:val="004008CF"/>
    <w:rsid w:val="004027CC"/>
    <w:rsid w:val="00402CF8"/>
    <w:rsid w:val="00402F92"/>
    <w:rsid w:val="0040561D"/>
    <w:rsid w:val="00406BCD"/>
    <w:rsid w:val="0041131F"/>
    <w:rsid w:val="00416E93"/>
    <w:rsid w:val="00420D69"/>
    <w:rsid w:val="004278DE"/>
    <w:rsid w:val="00434A04"/>
    <w:rsid w:val="00442830"/>
    <w:rsid w:val="00451212"/>
    <w:rsid w:val="00451B84"/>
    <w:rsid w:val="00464CCB"/>
    <w:rsid w:val="0047243D"/>
    <w:rsid w:val="00476718"/>
    <w:rsid w:val="00477D43"/>
    <w:rsid w:val="00482509"/>
    <w:rsid w:val="00484A07"/>
    <w:rsid w:val="00485400"/>
    <w:rsid w:val="004910D2"/>
    <w:rsid w:val="004A035B"/>
    <w:rsid w:val="004A555B"/>
    <w:rsid w:val="004B647B"/>
    <w:rsid w:val="004E6F8C"/>
    <w:rsid w:val="004F0E31"/>
    <w:rsid w:val="004F24E7"/>
    <w:rsid w:val="004F38FF"/>
    <w:rsid w:val="00500754"/>
    <w:rsid w:val="005074A3"/>
    <w:rsid w:val="00514747"/>
    <w:rsid w:val="005215F0"/>
    <w:rsid w:val="0052440C"/>
    <w:rsid w:val="0052C9C0"/>
    <w:rsid w:val="00541EAD"/>
    <w:rsid w:val="0054475A"/>
    <w:rsid w:val="005777CE"/>
    <w:rsid w:val="00594F4E"/>
    <w:rsid w:val="005B52A4"/>
    <w:rsid w:val="005B5BA9"/>
    <w:rsid w:val="005B7707"/>
    <w:rsid w:val="005D2FA3"/>
    <w:rsid w:val="005E7DFC"/>
    <w:rsid w:val="005F460C"/>
    <w:rsid w:val="00600990"/>
    <w:rsid w:val="0060198F"/>
    <w:rsid w:val="00616902"/>
    <w:rsid w:val="006221FC"/>
    <w:rsid w:val="00630776"/>
    <w:rsid w:val="006310FB"/>
    <w:rsid w:val="0065191D"/>
    <w:rsid w:val="0065194C"/>
    <w:rsid w:val="006569FB"/>
    <w:rsid w:val="00663539"/>
    <w:rsid w:val="00686F4F"/>
    <w:rsid w:val="00691E0C"/>
    <w:rsid w:val="006B3158"/>
    <w:rsid w:val="006C0215"/>
    <w:rsid w:val="006C16E8"/>
    <w:rsid w:val="006D1FF1"/>
    <w:rsid w:val="006D5DD4"/>
    <w:rsid w:val="006E6420"/>
    <w:rsid w:val="00714C9C"/>
    <w:rsid w:val="0073595E"/>
    <w:rsid w:val="00745C5B"/>
    <w:rsid w:val="00747880"/>
    <w:rsid w:val="007534EB"/>
    <w:rsid w:val="007627BA"/>
    <w:rsid w:val="00770C30"/>
    <w:rsid w:val="0077787C"/>
    <w:rsid w:val="007A4174"/>
    <w:rsid w:val="007A72A0"/>
    <w:rsid w:val="007B75E6"/>
    <w:rsid w:val="007B7FCF"/>
    <w:rsid w:val="007C7AC2"/>
    <w:rsid w:val="007E28AB"/>
    <w:rsid w:val="007E3351"/>
    <w:rsid w:val="007F2E73"/>
    <w:rsid w:val="00811F31"/>
    <w:rsid w:val="00836697"/>
    <w:rsid w:val="00837987"/>
    <w:rsid w:val="00837F28"/>
    <w:rsid w:val="0085528B"/>
    <w:rsid w:val="0085725F"/>
    <w:rsid w:val="00863D8B"/>
    <w:rsid w:val="00871C16"/>
    <w:rsid w:val="008B107B"/>
    <w:rsid w:val="008B5292"/>
    <w:rsid w:val="008D6BBD"/>
    <w:rsid w:val="008E4F74"/>
    <w:rsid w:val="008F20D2"/>
    <w:rsid w:val="00902091"/>
    <w:rsid w:val="009038B2"/>
    <w:rsid w:val="009076E9"/>
    <w:rsid w:val="00933A35"/>
    <w:rsid w:val="00942768"/>
    <w:rsid w:val="00944AA3"/>
    <w:rsid w:val="00973CCE"/>
    <w:rsid w:val="0099200B"/>
    <w:rsid w:val="009A5CF4"/>
    <w:rsid w:val="009B549D"/>
    <w:rsid w:val="009C37E1"/>
    <w:rsid w:val="009C6232"/>
    <w:rsid w:val="009C7565"/>
    <w:rsid w:val="009D5E0E"/>
    <w:rsid w:val="009E6F15"/>
    <w:rsid w:val="00A02051"/>
    <w:rsid w:val="00A03071"/>
    <w:rsid w:val="00A179BA"/>
    <w:rsid w:val="00A2016D"/>
    <w:rsid w:val="00A3067E"/>
    <w:rsid w:val="00A32051"/>
    <w:rsid w:val="00A40062"/>
    <w:rsid w:val="00A403E0"/>
    <w:rsid w:val="00A44C2C"/>
    <w:rsid w:val="00A531DB"/>
    <w:rsid w:val="00A659FF"/>
    <w:rsid w:val="00A65DB1"/>
    <w:rsid w:val="00A72684"/>
    <w:rsid w:val="00A775AC"/>
    <w:rsid w:val="00A82CB5"/>
    <w:rsid w:val="00A966B7"/>
    <w:rsid w:val="00AA4512"/>
    <w:rsid w:val="00AB6114"/>
    <w:rsid w:val="00AC265D"/>
    <w:rsid w:val="00AE073C"/>
    <w:rsid w:val="00AE46B2"/>
    <w:rsid w:val="00AF1CDF"/>
    <w:rsid w:val="00AF51C3"/>
    <w:rsid w:val="00B07A16"/>
    <w:rsid w:val="00B33DC9"/>
    <w:rsid w:val="00B72236"/>
    <w:rsid w:val="00B75377"/>
    <w:rsid w:val="00B801D3"/>
    <w:rsid w:val="00B9106F"/>
    <w:rsid w:val="00B9491F"/>
    <w:rsid w:val="00BA59FC"/>
    <w:rsid w:val="00BA6931"/>
    <w:rsid w:val="00BB0CF2"/>
    <w:rsid w:val="00BB0D3F"/>
    <w:rsid w:val="00BB20C6"/>
    <w:rsid w:val="00BB2D6D"/>
    <w:rsid w:val="00BC506B"/>
    <w:rsid w:val="00BD392D"/>
    <w:rsid w:val="00BD7C3B"/>
    <w:rsid w:val="00C13544"/>
    <w:rsid w:val="00C260E7"/>
    <w:rsid w:val="00C439DC"/>
    <w:rsid w:val="00C466A4"/>
    <w:rsid w:val="00C67FDD"/>
    <w:rsid w:val="00C94431"/>
    <w:rsid w:val="00CA1FCE"/>
    <w:rsid w:val="00CC200D"/>
    <w:rsid w:val="00CC268A"/>
    <w:rsid w:val="00CD26B5"/>
    <w:rsid w:val="00CD302B"/>
    <w:rsid w:val="00CD3E2B"/>
    <w:rsid w:val="00CE71BA"/>
    <w:rsid w:val="00CF13A0"/>
    <w:rsid w:val="00CF6E16"/>
    <w:rsid w:val="00D067A6"/>
    <w:rsid w:val="00D145F6"/>
    <w:rsid w:val="00D2161A"/>
    <w:rsid w:val="00D223E1"/>
    <w:rsid w:val="00D269BD"/>
    <w:rsid w:val="00D4351C"/>
    <w:rsid w:val="00D67298"/>
    <w:rsid w:val="00D70952"/>
    <w:rsid w:val="00D72800"/>
    <w:rsid w:val="00D77855"/>
    <w:rsid w:val="00D83DFF"/>
    <w:rsid w:val="00D915B4"/>
    <w:rsid w:val="00DC00A3"/>
    <w:rsid w:val="00DE19C8"/>
    <w:rsid w:val="00DE6115"/>
    <w:rsid w:val="00E03974"/>
    <w:rsid w:val="00E0428A"/>
    <w:rsid w:val="00E043E3"/>
    <w:rsid w:val="00E14983"/>
    <w:rsid w:val="00E24C07"/>
    <w:rsid w:val="00E25FF0"/>
    <w:rsid w:val="00E266CA"/>
    <w:rsid w:val="00E27F9B"/>
    <w:rsid w:val="00E53926"/>
    <w:rsid w:val="00E54D26"/>
    <w:rsid w:val="00E67EA1"/>
    <w:rsid w:val="00E7160E"/>
    <w:rsid w:val="00EA17D3"/>
    <w:rsid w:val="00EA3387"/>
    <w:rsid w:val="00EB52FF"/>
    <w:rsid w:val="00EB7880"/>
    <w:rsid w:val="00EC2806"/>
    <w:rsid w:val="00EC51DF"/>
    <w:rsid w:val="00ED670C"/>
    <w:rsid w:val="00EE2218"/>
    <w:rsid w:val="00F1238B"/>
    <w:rsid w:val="00F2313D"/>
    <w:rsid w:val="00F25A74"/>
    <w:rsid w:val="00F37A9E"/>
    <w:rsid w:val="00F41211"/>
    <w:rsid w:val="00F55F3F"/>
    <w:rsid w:val="00F62BA0"/>
    <w:rsid w:val="00F875C3"/>
    <w:rsid w:val="00F91203"/>
    <w:rsid w:val="00F914EF"/>
    <w:rsid w:val="00F91812"/>
    <w:rsid w:val="00F942D9"/>
    <w:rsid w:val="00FA61FE"/>
    <w:rsid w:val="00FB4187"/>
    <w:rsid w:val="00FB458D"/>
    <w:rsid w:val="00FD4C78"/>
    <w:rsid w:val="00FF015D"/>
    <w:rsid w:val="00FF58F4"/>
    <w:rsid w:val="013BE263"/>
    <w:rsid w:val="09B39C4C"/>
    <w:rsid w:val="0D495715"/>
    <w:rsid w:val="0E945554"/>
    <w:rsid w:val="112A0157"/>
    <w:rsid w:val="118EA0CD"/>
    <w:rsid w:val="17045782"/>
    <w:rsid w:val="1A3DAD4D"/>
    <w:rsid w:val="1B72FE03"/>
    <w:rsid w:val="1D4504C6"/>
    <w:rsid w:val="1D7B932A"/>
    <w:rsid w:val="1D97212B"/>
    <w:rsid w:val="20CEC1ED"/>
    <w:rsid w:val="21179802"/>
    <w:rsid w:val="226A924E"/>
    <w:rsid w:val="2293E507"/>
    <w:rsid w:val="2337A11C"/>
    <w:rsid w:val="24363389"/>
    <w:rsid w:val="25E57D8F"/>
    <w:rsid w:val="27792215"/>
    <w:rsid w:val="27B994C2"/>
    <w:rsid w:val="27DC979B"/>
    <w:rsid w:val="289B68A8"/>
    <w:rsid w:val="290DB879"/>
    <w:rsid w:val="2B595A28"/>
    <w:rsid w:val="2DC47FCD"/>
    <w:rsid w:val="2DFBE8AF"/>
    <w:rsid w:val="32177A24"/>
    <w:rsid w:val="34327102"/>
    <w:rsid w:val="394834E7"/>
    <w:rsid w:val="3A77A8EC"/>
    <w:rsid w:val="3B0A1E16"/>
    <w:rsid w:val="3D391796"/>
    <w:rsid w:val="3E52C45F"/>
    <w:rsid w:val="3F1B5735"/>
    <w:rsid w:val="3F374BB6"/>
    <w:rsid w:val="45B0A91F"/>
    <w:rsid w:val="47614774"/>
    <w:rsid w:val="495861F9"/>
    <w:rsid w:val="4A365145"/>
    <w:rsid w:val="4F0D2B0C"/>
    <w:rsid w:val="4F832FF1"/>
    <w:rsid w:val="51F8B004"/>
    <w:rsid w:val="5468307E"/>
    <w:rsid w:val="57185824"/>
    <w:rsid w:val="5812E91D"/>
    <w:rsid w:val="5B66044E"/>
    <w:rsid w:val="5BEBF292"/>
    <w:rsid w:val="5C7468C6"/>
    <w:rsid w:val="5CE52492"/>
    <w:rsid w:val="5EE2D383"/>
    <w:rsid w:val="603B2726"/>
    <w:rsid w:val="61DC864D"/>
    <w:rsid w:val="63505904"/>
    <w:rsid w:val="651114A1"/>
    <w:rsid w:val="654728B0"/>
    <w:rsid w:val="661C1489"/>
    <w:rsid w:val="67EBF16D"/>
    <w:rsid w:val="6EE2E3FF"/>
    <w:rsid w:val="6F21F1B7"/>
    <w:rsid w:val="739A230C"/>
    <w:rsid w:val="77512A67"/>
    <w:rsid w:val="7BAD9CF8"/>
    <w:rsid w:val="7E5B2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DAFC"/>
  <w15:docId w15:val="{6787ECE3-FD25-4083-BD47-80C6A884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1F"/>
    <w:rPr>
      <w:rFonts w:ascii="Arial" w:eastAsia="Arial" w:hAnsi="Arial" w:cs="Arial"/>
      <w:lang w:bidi="en-US"/>
    </w:rPr>
  </w:style>
  <w:style w:type="paragraph" w:styleId="Ttulo1">
    <w:name w:val="heading 1"/>
    <w:basedOn w:val="Normal"/>
    <w:uiPriority w:val="9"/>
    <w:qFormat/>
    <w:pPr>
      <w:spacing w:before="158"/>
      <w:ind w:left="836" w:right="17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F38FF"/>
    <w:pPr>
      <w:tabs>
        <w:tab w:val="center" w:pos="4536"/>
        <w:tab w:val="right" w:pos="9072"/>
      </w:tabs>
    </w:pPr>
  </w:style>
  <w:style w:type="character" w:customStyle="1" w:styleId="EncabezadoCar">
    <w:name w:val="Encabezado Car"/>
    <w:basedOn w:val="Fuentedeprrafopredeter"/>
    <w:link w:val="Encabezado"/>
    <w:uiPriority w:val="99"/>
    <w:rsid w:val="004F38FF"/>
    <w:rPr>
      <w:rFonts w:ascii="Arial" w:eastAsia="Arial" w:hAnsi="Arial" w:cs="Arial"/>
      <w:lang w:bidi="en-US"/>
    </w:rPr>
  </w:style>
  <w:style w:type="paragraph" w:styleId="Piedepgina">
    <w:name w:val="footer"/>
    <w:basedOn w:val="Normal"/>
    <w:link w:val="PiedepginaCar"/>
    <w:uiPriority w:val="99"/>
    <w:unhideWhenUsed/>
    <w:rsid w:val="004F38FF"/>
    <w:pPr>
      <w:tabs>
        <w:tab w:val="center" w:pos="4536"/>
        <w:tab w:val="right" w:pos="9072"/>
      </w:tabs>
    </w:pPr>
  </w:style>
  <w:style w:type="character" w:customStyle="1" w:styleId="PiedepginaCar">
    <w:name w:val="Pie de página Car"/>
    <w:basedOn w:val="Fuentedeprrafopredeter"/>
    <w:link w:val="Piedepgina"/>
    <w:uiPriority w:val="99"/>
    <w:rsid w:val="004F38FF"/>
    <w:rPr>
      <w:rFonts w:ascii="Arial" w:eastAsia="Arial" w:hAnsi="Arial" w:cs="Arial"/>
      <w:lang w:bidi="en-US"/>
    </w:rPr>
  </w:style>
  <w:style w:type="paragraph" w:styleId="Revisin">
    <w:name w:val="Revision"/>
    <w:hidden/>
    <w:uiPriority w:val="99"/>
    <w:semiHidden/>
    <w:rsid w:val="00A3067E"/>
    <w:pPr>
      <w:widowControl/>
      <w:autoSpaceDE/>
      <w:autoSpaceDN/>
    </w:pPr>
    <w:rPr>
      <w:rFonts w:ascii="Arial" w:eastAsia="Arial" w:hAnsi="Arial" w:cs="Arial"/>
      <w:lang w:bidi="en-US"/>
    </w:rPr>
  </w:style>
  <w:style w:type="paragraph" w:styleId="Textodeglobo">
    <w:name w:val="Balloon Text"/>
    <w:basedOn w:val="Normal"/>
    <w:link w:val="TextodegloboCar"/>
    <w:uiPriority w:val="99"/>
    <w:semiHidden/>
    <w:unhideWhenUsed/>
    <w:rsid w:val="00A30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67E"/>
    <w:rPr>
      <w:rFonts w:ascii="Segoe UI" w:eastAsia="Arial" w:hAnsi="Segoe UI" w:cs="Segoe UI"/>
      <w:sz w:val="18"/>
      <w:szCs w:val="18"/>
      <w:lang w:bidi="en-US"/>
    </w:rPr>
  </w:style>
  <w:style w:type="character" w:customStyle="1" w:styleId="fontstyle01">
    <w:name w:val="fontstyle01"/>
    <w:basedOn w:val="Fuentedeprrafopredeter"/>
    <w:rsid w:val="000F744F"/>
    <w:rPr>
      <w:rFonts w:ascii="Arial-BoldMT" w:hAnsi="Arial-BoldMT" w:hint="default"/>
      <w:b/>
      <w:bCs/>
      <w:i w:val="0"/>
      <w:iCs w:val="0"/>
      <w:color w:val="000000"/>
      <w:sz w:val="24"/>
      <w:szCs w:val="24"/>
    </w:rPr>
  </w:style>
  <w:style w:type="character" w:styleId="Hipervnculo">
    <w:name w:val="Hyperlink"/>
    <w:basedOn w:val="Fuentedeprrafopredeter"/>
    <w:uiPriority w:val="99"/>
    <w:unhideWhenUsed/>
    <w:rsid w:val="00EA17D3"/>
    <w:rPr>
      <w:color w:val="0563C1"/>
      <w:u w:val="single"/>
    </w:rPr>
  </w:style>
  <w:style w:type="character" w:styleId="Mencinsinresolver">
    <w:name w:val="Unresolved Mention"/>
    <w:basedOn w:val="Fuentedeprrafopredeter"/>
    <w:uiPriority w:val="99"/>
    <w:semiHidden/>
    <w:unhideWhenUsed/>
    <w:rsid w:val="00D83DFF"/>
    <w:rPr>
      <w:color w:val="605E5C"/>
      <w:shd w:val="clear" w:color="auto" w:fill="E1DFDD"/>
    </w:rPr>
  </w:style>
  <w:style w:type="paragraph" w:customStyle="1" w:styleId="paragraph">
    <w:name w:val="paragraph"/>
    <w:basedOn w:val="Normal"/>
    <w:rsid w:val="00F1238B"/>
    <w:pPr>
      <w:widowControl/>
      <w:autoSpaceDE/>
      <w:autoSpaceDN/>
      <w:spacing w:before="100" w:beforeAutospacing="1" w:after="100" w:afterAutospacing="1"/>
    </w:pPr>
    <w:rPr>
      <w:rFonts w:ascii="Times New Roman" w:eastAsia="Times New Roman" w:hAnsi="Times New Roman" w:cs="Times New Roman"/>
      <w:sz w:val="24"/>
      <w:szCs w:val="24"/>
      <w:lang w:eastAsia="de-DE" w:bidi="ar-SA"/>
    </w:rPr>
  </w:style>
  <w:style w:type="character" w:customStyle="1" w:styleId="normaltextrun">
    <w:name w:val="normaltextrun"/>
    <w:basedOn w:val="Fuentedeprrafopredeter"/>
    <w:rsid w:val="00F1238B"/>
  </w:style>
  <w:style w:type="character" w:customStyle="1" w:styleId="eop">
    <w:name w:val="eop"/>
    <w:basedOn w:val="Fuentedeprrafopredeter"/>
    <w:rsid w:val="00F1238B"/>
  </w:style>
  <w:style w:type="character" w:customStyle="1" w:styleId="tabchar">
    <w:name w:val="tabchar"/>
    <w:basedOn w:val="Fuentedeprrafopredeter"/>
    <w:rsid w:val="00F1238B"/>
  </w:style>
  <w:style w:type="character" w:styleId="Refdecomentario">
    <w:name w:val="annotation reference"/>
    <w:basedOn w:val="Fuentedeprrafopredeter"/>
    <w:uiPriority w:val="99"/>
    <w:semiHidden/>
    <w:unhideWhenUsed/>
    <w:rsid w:val="001561FF"/>
    <w:rPr>
      <w:sz w:val="16"/>
      <w:szCs w:val="16"/>
    </w:rPr>
  </w:style>
  <w:style w:type="paragraph" w:styleId="Textocomentario">
    <w:name w:val="annotation text"/>
    <w:basedOn w:val="Normal"/>
    <w:link w:val="TextocomentarioCar"/>
    <w:uiPriority w:val="99"/>
    <w:unhideWhenUsed/>
    <w:rsid w:val="001561FF"/>
    <w:rPr>
      <w:sz w:val="20"/>
      <w:szCs w:val="20"/>
    </w:rPr>
  </w:style>
  <w:style w:type="character" w:customStyle="1" w:styleId="TextocomentarioCar">
    <w:name w:val="Texto comentario Car"/>
    <w:basedOn w:val="Fuentedeprrafopredeter"/>
    <w:link w:val="Textocomentario"/>
    <w:uiPriority w:val="99"/>
    <w:rsid w:val="001561FF"/>
    <w:rPr>
      <w:rFonts w:ascii="Arial" w:eastAsia="Arial" w:hAnsi="Arial"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1561FF"/>
    <w:rPr>
      <w:b/>
      <w:bCs/>
    </w:rPr>
  </w:style>
  <w:style w:type="character" w:customStyle="1" w:styleId="AsuntodelcomentarioCar">
    <w:name w:val="Asunto del comentario Car"/>
    <w:basedOn w:val="TextocomentarioCar"/>
    <w:link w:val="Asuntodelcomentario"/>
    <w:uiPriority w:val="99"/>
    <w:semiHidden/>
    <w:rsid w:val="001561FF"/>
    <w:rPr>
      <w:rFonts w:ascii="Arial" w:eastAsia="Arial" w:hAnsi="Arial" w:cs="Arial"/>
      <w:b/>
      <w:bCs/>
      <w:sz w:val="20"/>
      <w:szCs w:val="20"/>
      <w:lang w:bidi="en-US"/>
    </w:rPr>
  </w:style>
  <w:style w:type="character" w:customStyle="1" w:styleId="SinespaciadoCar">
    <w:name w:val="Sin espaciado Car"/>
    <w:basedOn w:val="Fuentedeprrafopredeter"/>
    <w:link w:val="Sinespaciado"/>
    <w:locked/>
    <w:rsid w:val="0085725F"/>
    <w:rPr>
      <w:rFonts w:ascii="Calibri" w:eastAsia="Calibri" w:hAnsi="Calibri" w:cs="Times New Roman"/>
    </w:rPr>
  </w:style>
  <w:style w:type="paragraph" w:styleId="Sinespaciado">
    <w:name w:val="No Spacing"/>
    <w:link w:val="SinespaciadoCar"/>
    <w:qFormat/>
    <w:rsid w:val="0085725F"/>
    <w:pPr>
      <w:widowControl/>
      <w:autoSpaceDE/>
      <w:autoSpaceDN/>
    </w:pPr>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6B3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bidi="ar-SA"/>
    </w:rPr>
  </w:style>
  <w:style w:type="character" w:customStyle="1" w:styleId="HTMLconformatoprevioCar">
    <w:name w:val="HTML con formato previo Car"/>
    <w:basedOn w:val="Fuentedeprrafopredeter"/>
    <w:link w:val="HTMLconformatoprevio"/>
    <w:uiPriority w:val="99"/>
    <w:semiHidden/>
    <w:rsid w:val="006B3158"/>
    <w:rPr>
      <w:rFonts w:ascii="Courier New" w:eastAsia="Times New Roman" w:hAnsi="Courier New" w:cs="Courier New"/>
      <w:sz w:val="20"/>
      <w:szCs w:val="20"/>
      <w:lang w:eastAsia="es-ES"/>
    </w:rPr>
  </w:style>
  <w:style w:type="character" w:customStyle="1" w:styleId="y2iqfc">
    <w:name w:val="y2iqfc"/>
    <w:basedOn w:val="Fuentedeprrafopredeter"/>
    <w:rsid w:val="006B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9104">
      <w:bodyDiv w:val="1"/>
      <w:marLeft w:val="0"/>
      <w:marRight w:val="0"/>
      <w:marTop w:val="0"/>
      <w:marBottom w:val="0"/>
      <w:divBdr>
        <w:top w:val="none" w:sz="0" w:space="0" w:color="auto"/>
        <w:left w:val="none" w:sz="0" w:space="0" w:color="auto"/>
        <w:bottom w:val="none" w:sz="0" w:space="0" w:color="auto"/>
        <w:right w:val="none" w:sz="0" w:space="0" w:color="auto"/>
      </w:divBdr>
    </w:div>
    <w:div w:id="347027623">
      <w:bodyDiv w:val="1"/>
      <w:marLeft w:val="0"/>
      <w:marRight w:val="0"/>
      <w:marTop w:val="0"/>
      <w:marBottom w:val="0"/>
      <w:divBdr>
        <w:top w:val="none" w:sz="0" w:space="0" w:color="auto"/>
        <w:left w:val="none" w:sz="0" w:space="0" w:color="auto"/>
        <w:bottom w:val="none" w:sz="0" w:space="0" w:color="auto"/>
        <w:right w:val="none" w:sz="0" w:space="0" w:color="auto"/>
      </w:divBdr>
    </w:div>
    <w:div w:id="424880867">
      <w:bodyDiv w:val="1"/>
      <w:marLeft w:val="0"/>
      <w:marRight w:val="0"/>
      <w:marTop w:val="0"/>
      <w:marBottom w:val="0"/>
      <w:divBdr>
        <w:top w:val="none" w:sz="0" w:space="0" w:color="auto"/>
        <w:left w:val="none" w:sz="0" w:space="0" w:color="auto"/>
        <w:bottom w:val="none" w:sz="0" w:space="0" w:color="auto"/>
        <w:right w:val="none" w:sz="0" w:space="0" w:color="auto"/>
      </w:divBdr>
    </w:div>
    <w:div w:id="528301519">
      <w:bodyDiv w:val="1"/>
      <w:marLeft w:val="0"/>
      <w:marRight w:val="0"/>
      <w:marTop w:val="0"/>
      <w:marBottom w:val="0"/>
      <w:divBdr>
        <w:top w:val="none" w:sz="0" w:space="0" w:color="auto"/>
        <w:left w:val="none" w:sz="0" w:space="0" w:color="auto"/>
        <w:bottom w:val="none" w:sz="0" w:space="0" w:color="auto"/>
        <w:right w:val="none" w:sz="0" w:space="0" w:color="auto"/>
      </w:divBdr>
    </w:div>
    <w:div w:id="799569041">
      <w:bodyDiv w:val="1"/>
      <w:marLeft w:val="0"/>
      <w:marRight w:val="0"/>
      <w:marTop w:val="0"/>
      <w:marBottom w:val="0"/>
      <w:divBdr>
        <w:top w:val="none" w:sz="0" w:space="0" w:color="auto"/>
        <w:left w:val="none" w:sz="0" w:space="0" w:color="auto"/>
        <w:bottom w:val="none" w:sz="0" w:space="0" w:color="auto"/>
        <w:right w:val="none" w:sz="0" w:space="0" w:color="auto"/>
      </w:divBdr>
      <w:divsChild>
        <w:div w:id="49304539">
          <w:marLeft w:val="0"/>
          <w:marRight w:val="0"/>
          <w:marTop w:val="0"/>
          <w:marBottom w:val="0"/>
          <w:divBdr>
            <w:top w:val="none" w:sz="0" w:space="0" w:color="auto"/>
            <w:left w:val="none" w:sz="0" w:space="0" w:color="auto"/>
            <w:bottom w:val="none" w:sz="0" w:space="0" w:color="auto"/>
            <w:right w:val="none" w:sz="0" w:space="0" w:color="auto"/>
          </w:divBdr>
        </w:div>
        <w:div w:id="208419293">
          <w:marLeft w:val="0"/>
          <w:marRight w:val="0"/>
          <w:marTop w:val="0"/>
          <w:marBottom w:val="0"/>
          <w:divBdr>
            <w:top w:val="none" w:sz="0" w:space="0" w:color="auto"/>
            <w:left w:val="none" w:sz="0" w:space="0" w:color="auto"/>
            <w:bottom w:val="none" w:sz="0" w:space="0" w:color="auto"/>
            <w:right w:val="none" w:sz="0" w:space="0" w:color="auto"/>
          </w:divBdr>
        </w:div>
        <w:div w:id="321278492">
          <w:marLeft w:val="0"/>
          <w:marRight w:val="0"/>
          <w:marTop w:val="0"/>
          <w:marBottom w:val="0"/>
          <w:divBdr>
            <w:top w:val="none" w:sz="0" w:space="0" w:color="auto"/>
            <w:left w:val="none" w:sz="0" w:space="0" w:color="auto"/>
            <w:bottom w:val="none" w:sz="0" w:space="0" w:color="auto"/>
            <w:right w:val="none" w:sz="0" w:space="0" w:color="auto"/>
          </w:divBdr>
        </w:div>
        <w:div w:id="353844234">
          <w:marLeft w:val="0"/>
          <w:marRight w:val="0"/>
          <w:marTop w:val="0"/>
          <w:marBottom w:val="0"/>
          <w:divBdr>
            <w:top w:val="none" w:sz="0" w:space="0" w:color="auto"/>
            <w:left w:val="none" w:sz="0" w:space="0" w:color="auto"/>
            <w:bottom w:val="none" w:sz="0" w:space="0" w:color="auto"/>
            <w:right w:val="none" w:sz="0" w:space="0" w:color="auto"/>
          </w:divBdr>
        </w:div>
        <w:div w:id="515727347">
          <w:marLeft w:val="0"/>
          <w:marRight w:val="0"/>
          <w:marTop w:val="0"/>
          <w:marBottom w:val="0"/>
          <w:divBdr>
            <w:top w:val="none" w:sz="0" w:space="0" w:color="auto"/>
            <w:left w:val="none" w:sz="0" w:space="0" w:color="auto"/>
            <w:bottom w:val="none" w:sz="0" w:space="0" w:color="auto"/>
            <w:right w:val="none" w:sz="0" w:space="0" w:color="auto"/>
          </w:divBdr>
        </w:div>
        <w:div w:id="686448273">
          <w:marLeft w:val="0"/>
          <w:marRight w:val="0"/>
          <w:marTop w:val="0"/>
          <w:marBottom w:val="0"/>
          <w:divBdr>
            <w:top w:val="none" w:sz="0" w:space="0" w:color="auto"/>
            <w:left w:val="none" w:sz="0" w:space="0" w:color="auto"/>
            <w:bottom w:val="none" w:sz="0" w:space="0" w:color="auto"/>
            <w:right w:val="none" w:sz="0" w:space="0" w:color="auto"/>
          </w:divBdr>
        </w:div>
        <w:div w:id="860126634">
          <w:marLeft w:val="0"/>
          <w:marRight w:val="0"/>
          <w:marTop w:val="0"/>
          <w:marBottom w:val="0"/>
          <w:divBdr>
            <w:top w:val="none" w:sz="0" w:space="0" w:color="auto"/>
            <w:left w:val="none" w:sz="0" w:space="0" w:color="auto"/>
            <w:bottom w:val="none" w:sz="0" w:space="0" w:color="auto"/>
            <w:right w:val="none" w:sz="0" w:space="0" w:color="auto"/>
          </w:divBdr>
        </w:div>
        <w:div w:id="964772455">
          <w:marLeft w:val="0"/>
          <w:marRight w:val="0"/>
          <w:marTop w:val="0"/>
          <w:marBottom w:val="0"/>
          <w:divBdr>
            <w:top w:val="none" w:sz="0" w:space="0" w:color="auto"/>
            <w:left w:val="none" w:sz="0" w:space="0" w:color="auto"/>
            <w:bottom w:val="none" w:sz="0" w:space="0" w:color="auto"/>
            <w:right w:val="none" w:sz="0" w:space="0" w:color="auto"/>
          </w:divBdr>
        </w:div>
        <w:div w:id="1618752380">
          <w:marLeft w:val="0"/>
          <w:marRight w:val="0"/>
          <w:marTop w:val="0"/>
          <w:marBottom w:val="0"/>
          <w:divBdr>
            <w:top w:val="none" w:sz="0" w:space="0" w:color="auto"/>
            <w:left w:val="none" w:sz="0" w:space="0" w:color="auto"/>
            <w:bottom w:val="none" w:sz="0" w:space="0" w:color="auto"/>
            <w:right w:val="none" w:sz="0" w:space="0" w:color="auto"/>
          </w:divBdr>
        </w:div>
        <w:div w:id="1762682221">
          <w:marLeft w:val="0"/>
          <w:marRight w:val="0"/>
          <w:marTop w:val="0"/>
          <w:marBottom w:val="0"/>
          <w:divBdr>
            <w:top w:val="none" w:sz="0" w:space="0" w:color="auto"/>
            <w:left w:val="none" w:sz="0" w:space="0" w:color="auto"/>
            <w:bottom w:val="none" w:sz="0" w:space="0" w:color="auto"/>
            <w:right w:val="none" w:sz="0" w:space="0" w:color="auto"/>
          </w:divBdr>
        </w:div>
        <w:div w:id="1792239881">
          <w:marLeft w:val="0"/>
          <w:marRight w:val="0"/>
          <w:marTop w:val="0"/>
          <w:marBottom w:val="0"/>
          <w:divBdr>
            <w:top w:val="none" w:sz="0" w:space="0" w:color="auto"/>
            <w:left w:val="none" w:sz="0" w:space="0" w:color="auto"/>
            <w:bottom w:val="none" w:sz="0" w:space="0" w:color="auto"/>
            <w:right w:val="none" w:sz="0" w:space="0" w:color="auto"/>
          </w:divBdr>
        </w:div>
        <w:div w:id="2022734621">
          <w:marLeft w:val="0"/>
          <w:marRight w:val="0"/>
          <w:marTop w:val="0"/>
          <w:marBottom w:val="0"/>
          <w:divBdr>
            <w:top w:val="none" w:sz="0" w:space="0" w:color="auto"/>
            <w:left w:val="none" w:sz="0" w:space="0" w:color="auto"/>
            <w:bottom w:val="none" w:sz="0" w:space="0" w:color="auto"/>
            <w:right w:val="none" w:sz="0" w:space="0" w:color="auto"/>
          </w:divBdr>
        </w:div>
      </w:divsChild>
    </w:div>
    <w:div w:id="1349019503">
      <w:bodyDiv w:val="1"/>
      <w:marLeft w:val="0"/>
      <w:marRight w:val="0"/>
      <w:marTop w:val="0"/>
      <w:marBottom w:val="0"/>
      <w:divBdr>
        <w:top w:val="none" w:sz="0" w:space="0" w:color="auto"/>
        <w:left w:val="none" w:sz="0" w:space="0" w:color="auto"/>
        <w:bottom w:val="none" w:sz="0" w:space="0" w:color="auto"/>
        <w:right w:val="none" w:sz="0" w:space="0" w:color="auto"/>
      </w:divBdr>
    </w:div>
    <w:div w:id="1397624289">
      <w:bodyDiv w:val="1"/>
      <w:marLeft w:val="0"/>
      <w:marRight w:val="0"/>
      <w:marTop w:val="0"/>
      <w:marBottom w:val="0"/>
      <w:divBdr>
        <w:top w:val="none" w:sz="0" w:space="0" w:color="auto"/>
        <w:left w:val="none" w:sz="0" w:space="0" w:color="auto"/>
        <w:bottom w:val="none" w:sz="0" w:space="0" w:color="auto"/>
        <w:right w:val="none" w:sz="0" w:space="0" w:color="auto"/>
      </w:divBdr>
    </w:div>
    <w:div w:id="1916355402">
      <w:bodyDiv w:val="1"/>
      <w:marLeft w:val="0"/>
      <w:marRight w:val="0"/>
      <w:marTop w:val="0"/>
      <w:marBottom w:val="0"/>
      <w:divBdr>
        <w:top w:val="none" w:sz="0" w:space="0" w:color="auto"/>
        <w:left w:val="none" w:sz="0" w:space="0" w:color="auto"/>
        <w:bottom w:val="none" w:sz="0" w:space="0" w:color="auto"/>
        <w:right w:val="none" w:sz="0" w:space="0" w:color="auto"/>
      </w:divBdr>
    </w:div>
    <w:div w:id="2036878021">
      <w:bodyDiv w:val="1"/>
      <w:marLeft w:val="0"/>
      <w:marRight w:val="0"/>
      <w:marTop w:val="0"/>
      <w:marBottom w:val="0"/>
      <w:divBdr>
        <w:top w:val="none" w:sz="0" w:space="0" w:color="auto"/>
        <w:left w:val="none" w:sz="0" w:space="0" w:color="auto"/>
        <w:bottom w:val="none" w:sz="0" w:space="0" w:color="auto"/>
        <w:right w:val="none" w:sz="0" w:space="0" w:color="auto"/>
      </w:divBdr>
    </w:div>
    <w:div w:id="210595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utions.tomra.com/tomra-talks-2021-vide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marti@alarconyharris.com" TargetMode="External"/><Relationship Id="rId4" Type="http://schemas.openxmlformats.org/officeDocument/2006/relationships/webSettings" Target="webSettings.xml"/><Relationship Id="rId9" Type="http://schemas.openxmlformats.org/officeDocument/2006/relationships/hyperlink" Target="mailto:Mithu.Mohren@tomra.com%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Bieger</dc:creator>
  <cp:keywords/>
  <cp:lastModifiedBy>Marta Marin</cp:lastModifiedBy>
  <cp:revision>3</cp:revision>
  <dcterms:created xsi:type="dcterms:W3CDTF">2021-10-11T09:16:00Z</dcterms:created>
  <dcterms:modified xsi:type="dcterms:W3CDTF">2021-10-11T16:31:00Z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for Office 365</vt:lpwstr>
  </property>
  <property fmtid="{D5CDD505-2E9C-101B-9397-08002B2CF9AE}" pid="4" name="LastSaved">
    <vt:filetime>2020-11-12T00:00:00Z</vt:filetime>
  </property>
</Properties>
</file>