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7682" w14:textId="77777777" w:rsidR="00C248A8" w:rsidRPr="002A1EE3" w:rsidRDefault="00C248A8" w:rsidP="00335DB1">
      <w:pPr>
        <w:jc w:val="both"/>
        <w:rPr>
          <w:b/>
          <w:bCs/>
          <w:sz w:val="24"/>
          <w:szCs w:val="24"/>
        </w:rPr>
      </w:pPr>
    </w:p>
    <w:p w14:paraId="15C7AE38" w14:textId="16D55ABD" w:rsidR="00170659" w:rsidRPr="002A1EE3" w:rsidRDefault="00B643DC" w:rsidP="00E60DD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Probar para Creer</w:t>
      </w:r>
      <w:r w:rsidR="00813D7E" w:rsidRPr="002A1EE3">
        <w:rPr>
          <w:b/>
          <w:bCs/>
          <w:sz w:val="28"/>
          <w:szCs w:val="28"/>
        </w:rPr>
        <w:t xml:space="preserve">: TOMRA abre en Italia un </w:t>
      </w:r>
      <w:r w:rsidR="002F59EA" w:rsidRPr="002A1EE3">
        <w:rPr>
          <w:b/>
          <w:bCs/>
          <w:sz w:val="28"/>
          <w:szCs w:val="28"/>
        </w:rPr>
        <w:t xml:space="preserve">Centro </w:t>
      </w:r>
      <w:r w:rsidR="002F59EA">
        <w:rPr>
          <w:b/>
          <w:bCs/>
          <w:sz w:val="28"/>
          <w:szCs w:val="28"/>
        </w:rPr>
        <w:t>exclusivo</w:t>
      </w:r>
      <w:r>
        <w:rPr>
          <w:b/>
          <w:bCs/>
          <w:sz w:val="28"/>
          <w:szCs w:val="28"/>
        </w:rPr>
        <w:t xml:space="preserve"> </w:t>
      </w:r>
      <w:r w:rsidR="00813D7E" w:rsidRPr="002A1EE3">
        <w:rPr>
          <w:b/>
          <w:bCs/>
          <w:sz w:val="28"/>
          <w:szCs w:val="28"/>
        </w:rPr>
        <w:t xml:space="preserve">de pruebas </w:t>
      </w:r>
      <w:r w:rsidR="002F59EA">
        <w:rPr>
          <w:b/>
          <w:bCs/>
          <w:sz w:val="28"/>
          <w:szCs w:val="28"/>
        </w:rPr>
        <w:t xml:space="preserve">para </w:t>
      </w:r>
      <w:r w:rsidR="002F59EA" w:rsidRPr="002A1EE3">
        <w:rPr>
          <w:b/>
          <w:bCs/>
          <w:sz w:val="28"/>
          <w:szCs w:val="28"/>
        </w:rPr>
        <w:t>escamas</w:t>
      </w:r>
      <w:r w:rsidR="00813D7E" w:rsidRPr="002A1EE3">
        <w:rPr>
          <w:b/>
          <w:bCs/>
          <w:sz w:val="28"/>
          <w:szCs w:val="28"/>
        </w:rPr>
        <w:t xml:space="preserve"> </w:t>
      </w:r>
    </w:p>
    <w:p w14:paraId="069E1DFA" w14:textId="5B5BCDB8" w:rsidR="009A569B" w:rsidRPr="002A1EE3" w:rsidRDefault="000B51E1" w:rsidP="00E60DDD">
      <w:pPr>
        <w:spacing w:after="200" w:line="276" w:lineRule="auto"/>
        <w:rPr>
          <w:i/>
          <w:iCs/>
        </w:rPr>
      </w:pPr>
      <w:r w:rsidRPr="002A1EE3">
        <w:rPr>
          <w:i/>
          <w:iCs/>
        </w:rPr>
        <w:t xml:space="preserve">El </w:t>
      </w:r>
      <w:r w:rsidR="00D21775">
        <w:rPr>
          <w:i/>
          <w:iCs/>
        </w:rPr>
        <w:t xml:space="preserve">pasado </w:t>
      </w:r>
      <w:r w:rsidRPr="002A1EE3">
        <w:rPr>
          <w:i/>
          <w:iCs/>
        </w:rPr>
        <w:t>22 de septiembre de 2021, TOMRA Recycling abri</w:t>
      </w:r>
      <w:r w:rsidR="00D21775">
        <w:rPr>
          <w:i/>
          <w:iCs/>
        </w:rPr>
        <w:t>ó</w:t>
      </w:r>
      <w:r w:rsidRPr="002A1EE3">
        <w:rPr>
          <w:i/>
          <w:iCs/>
        </w:rPr>
        <w:t xml:space="preserve"> oficialmente su</w:t>
      </w:r>
      <w:r w:rsidR="00B643DC">
        <w:rPr>
          <w:i/>
          <w:iCs/>
        </w:rPr>
        <w:t xml:space="preserve"> nuevo</w:t>
      </w:r>
      <w:r w:rsidRPr="002A1EE3">
        <w:rPr>
          <w:i/>
          <w:iCs/>
        </w:rPr>
        <w:t xml:space="preserve"> Centro de pruebas de clasificación de </w:t>
      </w:r>
      <w:r w:rsidR="00077C81" w:rsidRPr="002A1EE3">
        <w:rPr>
          <w:i/>
          <w:iCs/>
        </w:rPr>
        <w:t xml:space="preserve">escamas </w:t>
      </w:r>
      <w:r w:rsidR="00077C81">
        <w:rPr>
          <w:i/>
          <w:iCs/>
        </w:rPr>
        <w:t>donde</w:t>
      </w:r>
      <w:r w:rsidR="00D21775">
        <w:rPr>
          <w:i/>
          <w:iCs/>
        </w:rPr>
        <w:t xml:space="preserve"> se desarrollarán</w:t>
      </w:r>
      <w:r w:rsidRPr="002A1EE3">
        <w:rPr>
          <w:i/>
          <w:iCs/>
        </w:rPr>
        <w:t xml:space="preserve"> aplicaciones y soluciones nuevas en la clasificación de escama</w:t>
      </w:r>
      <w:r w:rsidR="009C1F7B" w:rsidRPr="002A1EE3">
        <w:rPr>
          <w:i/>
          <w:iCs/>
        </w:rPr>
        <w:t>s</w:t>
      </w:r>
      <w:r w:rsidRPr="002A1EE3">
        <w:rPr>
          <w:i/>
          <w:iCs/>
        </w:rPr>
        <w:t xml:space="preserve"> de </w:t>
      </w:r>
      <w:r w:rsidR="00B643DC">
        <w:rPr>
          <w:i/>
          <w:iCs/>
        </w:rPr>
        <w:t>todo tipo de plásticos</w:t>
      </w:r>
      <w:r w:rsidR="00147268">
        <w:rPr>
          <w:i/>
          <w:iCs/>
        </w:rPr>
        <w:t xml:space="preserve"> (PO y PET entre otros)</w:t>
      </w:r>
      <w:r w:rsidR="00D21775">
        <w:rPr>
          <w:i/>
          <w:iCs/>
        </w:rPr>
        <w:t xml:space="preserve">, mientras continúa </w:t>
      </w:r>
      <w:r w:rsidRPr="002A1EE3">
        <w:rPr>
          <w:i/>
          <w:iCs/>
        </w:rPr>
        <w:t xml:space="preserve">ampliando su oferta de servicios. </w:t>
      </w:r>
    </w:p>
    <w:p w14:paraId="39C6114C" w14:textId="28E94329" w:rsidR="00AD390C" w:rsidRPr="002A1EE3" w:rsidRDefault="00D21775" w:rsidP="00E60DDD">
      <w:pPr>
        <w:spacing w:after="200" w:line="276" w:lineRule="auto"/>
      </w:pPr>
      <w:r>
        <w:t>Bajo</w:t>
      </w:r>
      <w:r w:rsidR="00126454" w:rsidRPr="002A1EE3">
        <w:t xml:space="preserve"> el lema "</w:t>
      </w:r>
      <w:r w:rsidR="00B643DC">
        <w:t>Probar para Creer</w:t>
      </w:r>
      <w:r w:rsidR="00126454" w:rsidRPr="002A1EE3">
        <w:t>"</w:t>
      </w:r>
      <w:r>
        <w:t xml:space="preserve"> y </w:t>
      </w:r>
      <w:r w:rsidR="00836C80">
        <w:t xml:space="preserve">con </w:t>
      </w:r>
      <w:r w:rsidR="003E34E3">
        <w:t>alrededor de 100</w:t>
      </w:r>
      <w:r w:rsidRPr="002A1EE3">
        <w:t xml:space="preserve"> participantes</w:t>
      </w:r>
      <w:r>
        <w:t>,</w:t>
      </w:r>
      <w:r w:rsidRPr="002A1EE3">
        <w:t xml:space="preserve"> </w:t>
      </w:r>
      <w:r>
        <w:t xml:space="preserve">el </w:t>
      </w:r>
      <w:r w:rsidRPr="002A1EE3">
        <w:t xml:space="preserve">exclusivo evento de </w:t>
      </w:r>
      <w:r>
        <w:t>inauguración incluyó una</w:t>
      </w:r>
      <w:r w:rsidRPr="002A1EE3">
        <w:t xml:space="preserve"> visita guiada de la nueva planta de clasificación de escamas, situada </w:t>
      </w:r>
      <w:r w:rsidR="00B643DC">
        <w:t xml:space="preserve">al lado </w:t>
      </w:r>
      <w:r w:rsidRPr="002A1EE3">
        <w:t>de la oficina que la compañía tiene en Parma, Italia</w:t>
      </w:r>
      <w:r w:rsidR="00126454" w:rsidRPr="002A1EE3">
        <w:t xml:space="preserve">. </w:t>
      </w:r>
      <w:r>
        <w:t>Durante e</w:t>
      </w:r>
      <w:r w:rsidR="00126454" w:rsidRPr="002A1EE3">
        <w:t xml:space="preserve">l evento </w:t>
      </w:r>
      <w:r>
        <w:t>se ofrecieron varias</w:t>
      </w:r>
      <w:r w:rsidR="00126454" w:rsidRPr="002A1EE3">
        <w:t xml:space="preserve"> </w:t>
      </w:r>
      <w:r w:rsidRPr="002A1EE3">
        <w:t>demostraciones</w:t>
      </w:r>
      <w:r>
        <w:t xml:space="preserve"> y</w:t>
      </w:r>
      <w:r w:rsidRPr="002A1EE3">
        <w:t xml:space="preserve"> </w:t>
      </w:r>
      <w:r w:rsidR="00126454" w:rsidRPr="002A1EE3">
        <w:t xml:space="preserve">presentaciones </w:t>
      </w:r>
      <w:r>
        <w:t>sobre</w:t>
      </w:r>
      <w:r w:rsidR="00126454" w:rsidRPr="002A1EE3">
        <w:t xml:space="preserve"> la estrategia que la compañía tiene para el plástico</w:t>
      </w:r>
      <w:r w:rsidRPr="00D21775">
        <w:t xml:space="preserve"> </w:t>
      </w:r>
      <w:r>
        <w:t>en el</w:t>
      </w:r>
      <w:r w:rsidRPr="002A1EE3">
        <w:t xml:space="preserve"> largo plazo</w:t>
      </w:r>
      <w:r w:rsidR="00126454" w:rsidRPr="002A1EE3">
        <w:t xml:space="preserve">, </w:t>
      </w:r>
      <w:r>
        <w:t xml:space="preserve">así como </w:t>
      </w:r>
      <w:r w:rsidR="00126454" w:rsidRPr="002A1EE3">
        <w:t>los objetivos de</w:t>
      </w:r>
      <w:r>
        <w:t>l nuevo centro y</w:t>
      </w:r>
      <w:r w:rsidR="00126454" w:rsidRPr="002A1EE3">
        <w:t xml:space="preserve"> las múltiples ventajas que</w:t>
      </w:r>
      <w:r>
        <w:t xml:space="preserve"> éste</w:t>
      </w:r>
      <w:r w:rsidR="00126454" w:rsidRPr="002A1EE3">
        <w:t xml:space="preserve"> ofrece a sus clientes. </w:t>
      </w:r>
    </w:p>
    <w:p w14:paraId="1BBE9B04" w14:textId="582E78EF" w:rsidR="00F01900" w:rsidRPr="002A1EE3" w:rsidRDefault="007474EF" w:rsidP="00E60DDD">
      <w:pPr>
        <w:spacing w:after="200" w:line="276" w:lineRule="auto"/>
        <w:rPr>
          <w:rStyle w:val="eop"/>
          <w:rFonts w:ascii="Calibri" w:hAnsi="Calibri" w:cs="Calibri"/>
        </w:rPr>
      </w:pPr>
      <w:proofErr w:type="spellStart"/>
      <w:r w:rsidRPr="002A1EE3">
        <w:t>Fabrizio</w:t>
      </w:r>
      <w:proofErr w:type="spellEnd"/>
      <w:r w:rsidRPr="002A1EE3">
        <w:t xml:space="preserve"> </w:t>
      </w:r>
      <w:proofErr w:type="spellStart"/>
      <w:r w:rsidRPr="002A1EE3">
        <w:t>Radice</w:t>
      </w:r>
      <w:proofErr w:type="spellEnd"/>
      <w:r w:rsidRPr="002A1EE3">
        <w:t xml:space="preserve">, </w:t>
      </w:r>
      <w:proofErr w:type="gramStart"/>
      <w:r w:rsidRPr="002A1EE3">
        <w:t>Vicepresidente</w:t>
      </w:r>
      <w:proofErr w:type="gramEnd"/>
      <w:r w:rsidRPr="002A1EE3">
        <w:t xml:space="preserve"> y Director </w:t>
      </w:r>
      <w:r w:rsidR="00B643DC">
        <w:t xml:space="preserve">Global </w:t>
      </w:r>
      <w:r w:rsidRPr="002A1EE3">
        <w:t xml:space="preserve">de </w:t>
      </w:r>
      <w:r w:rsidR="00E22DB4" w:rsidRPr="002A1EE3">
        <w:t>Ventas y</w:t>
      </w:r>
      <w:r w:rsidRPr="002A1EE3">
        <w:t xml:space="preserve"> </w:t>
      </w:r>
      <w:r w:rsidRPr="002A1EE3">
        <w:rPr>
          <w:i/>
          <w:iCs/>
        </w:rPr>
        <w:t>Marketing</w:t>
      </w:r>
      <w:r w:rsidRPr="002A1EE3">
        <w:t xml:space="preserve"> de TOMRA Recycling inauguró el exclusivo evento y ofreció una explicación detallada del porqué se ha invertido en un </w:t>
      </w:r>
      <w:r w:rsidR="00B643DC">
        <w:t xml:space="preserve">nuevo </w:t>
      </w:r>
      <w:r w:rsidRPr="002A1EE3">
        <w:t>Centro de pruebas. "Hemos observado una demanda cada vez mayor de pruebas de clasificación de escamas</w:t>
      </w:r>
      <w:r w:rsidR="00B643DC">
        <w:t xml:space="preserve"> junto con un fuerte empuje del mercado demandando plásticos recicl</w:t>
      </w:r>
      <w:r w:rsidR="00EF23F3">
        <w:t>ad</w:t>
      </w:r>
      <w:r w:rsidR="00B643DC">
        <w:t>os de alta calidad</w:t>
      </w:r>
      <w:r w:rsidR="00D21775">
        <w:t xml:space="preserve">. </w:t>
      </w:r>
      <w:r w:rsidR="00D21775">
        <w:rPr>
          <w:rStyle w:val="eop"/>
          <w:rFonts w:ascii="Calibri" w:hAnsi="Calibri"/>
        </w:rPr>
        <w:t>Por eso resulta</w:t>
      </w:r>
      <w:r w:rsidRPr="002A1EE3">
        <w:rPr>
          <w:rStyle w:val="eop"/>
          <w:rFonts w:ascii="Calibri" w:hAnsi="Calibri"/>
        </w:rPr>
        <w:t xml:space="preserve"> necesario detectar, desarrollar y optimizar las tecnologías y soluciones requeridas para</w:t>
      </w:r>
      <w:r w:rsidR="00D21775">
        <w:rPr>
          <w:rStyle w:val="eop"/>
          <w:rFonts w:ascii="Calibri" w:hAnsi="Calibri"/>
        </w:rPr>
        <w:t xml:space="preserve"> lograrlo</w:t>
      </w:r>
      <w:r w:rsidRPr="002A1EE3">
        <w:rPr>
          <w:rStyle w:val="eop"/>
          <w:rFonts w:ascii="Calibri" w:hAnsi="Calibri"/>
        </w:rPr>
        <w:t xml:space="preserve">. </w:t>
      </w:r>
      <w:r w:rsidR="00D21775">
        <w:rPr>
          <w:rStyle w:val="eop"/>
          <w:rFonts w:ascii="Calibri" w:hAnsi="Calibri"/>
        </w:rPr>
        <w:t>Esto es</w:t>
      </w:r>
      <w:r w:rsidRPr="002A1EE3">
        <w:rPr>
          <w:rStyle w:val="eop"/>
          <w:rFonts w:ascii="Calibri" w:hAnsi="Calibri"/>
        </w:rPr>
        <w:t xml:space="preserve"> precisamente lo que ha</w:t>
      </w:r>
      <w:r w:rsidR="00D21775">
        <w:rPr>
          <w:rStyle w:val="eop"/>
          <w:rFonts w:ascii="Calibri" w:hAnsi="Calibri"/>
        </w:rPr>
        <w:t>remos</w:t>
      </w:r>
      <w:r w:rsidRPr="002A1EE3">
        <w:rPr>
          <w:rStyle w:val="eop"/>
          <w:rFonts w:ascii="Calibri" w:hAnsi="Calibri"/>
        </w:rPr>
        <w:t xml:space="preserve"> en </w:t>
      </w:r>
      <w:r w:rsidR="00D21775">
        <w:rPr>
          <w:rStyle w:val="eop"/>
          <w:rFonts w:ascii="Calibri" w:hAnsi="Calibri"/>
        </w:rPr>
        <w:t>este centro</w:t>
      </w:r>
      <w:r w:rsidRPr="002A1EE3">
        <w:rPr>
          <w:rStyle w:val="eop"/>
          <w:rFonts w:ascii="Calibri" w:hAnsi="Calibri"/>
        </w:rPr>
        <w:t xml:space="preserve">, a la vez que seguimos trabajando </w:t>
      </w:r>
      <w:r w:rsidR="00D21775">
        <w:rPr>
          <w:rStyle w:val="eop"/>
          <w:rFonts w:ascii="Calibri" w:hAnsi="Calibri"/>
        </w:rPr>
        <w:t>estrechamente</w:t>
      </w:r>
      <w:r w:rsidRPr="002A1EE3">
        <w:rPr>
          <w:rStyle w:val="eop"/>
          <w:rFonts w:ascii="Calibri" w:hAnsi="Calibri"/>
        </w:rPr>
        <w:t xml:space="preserve"> con nuestros clientes y </w:t>
      </w:r>
      <w:r w:rsidR="00775B22" w:rsidRPr="002A1EE3">
        <w:rPr>
          <w:rStyle w:val="eop"/>
          <w:rFonts w:ascii="Calibri" w:hAnsi="Calibri"/>
        </w:rPr>
        <w:t xml:space="preserve">empresas </w:t>
      </w:r>
      <w:r w:rsidRPr="002A1EE3">
        <w:rPr>
          <w:rStyle w:val="eop"/>
          <w:rFonts w:ascii="Calibri" w:hAnsi="Calibri"/>
        </w:rPr>
        <w:t>colaborador</w:t>
      </w:r>
      <w:r w:rsidR="00775B22" w:rsidRPr="002A1EE3">
        <w:rPr>
          <w:rStyle w:val="eop"/>
          <w:rFonts w:ascii="Calibri" w:hAnsi="Calibri"/>
        </w:rPr>
        <w:t>a</w:t>
      </w:r>
      <w:r w:rsidRPr="002A1EE3">
        <w:rPr>
          <w:rStyle w:val="eop"/>
          <w:rFonts w:ascii="Calibri" w:hAnsi="Calibri"/>
        </w:rPr>
        <w:t xml:space="preserve">s". </w:t>
      </w:r>
    </w:p>
    <w:p w14:paraId="7BC82B71" w14:textId="4714B205" w:rsidR="00A23761" w:rsidRPr="002A1EE3" w:rsidRDefault="05D6F2E2" w:rsidP="00E60DDD">
      <w:pPr>
        <w:spacing w:after="200" w:line="276" w:lineRule="auto"/>
        <w:rPr>
          <w:rStyle w:val="eop"/>
          <w:rFonts w:ascii="Calibri" w:hAnsi="Calibri" w:cs="Calibri"/>
        </w:rPr>
      </w:pPr>
      <w:r w:rsidRPr="002A1EE3">
        <w:rPr>
          <w:rStyle w:val="eop"/>
          <w:rFonts w:ascii="Calibri" w:hAnsi="Calibri"/>
        </w:rPr>
        <w:t>De hecho, la colaboración con el cliente es una de las máximas de</w:t>
      </w:r>
      <w:r w:rsidR="001A3960">
        <w:rPr>
          <w:rStyle w:val="eop"/>
          <w:rFonts w:ascii="Calibri" w:hAnsi="Calibri"/>
        </w:rPr>
        <w:t>l nuevo Centro</w:t>
      </w:r>
      <w:r w:rsidRPr="002A1EE3">
        <w:rPr>
          <w:rStyle w:val="eop"/>
          <w:rFonts w:ascii="Calibri" w:hAnsi="Calibri"/>
        </w:rPr>
        <w:t xml:space="preserve">. Por fin, clientes de todo el mundo </w:t>
      </w:r>
      <w:r w:rsidR="00DB00DE" w:rsidRPr="002A1EE3">
        <w:rPr>
          <w:rStyle w:val="eop"/>
          <w:rFonts w:ascii="Calibri" w:hAnsi="Calibri"/>
        </w:rPr>
        <w:t>van a poder</w:t>
      </w:r>
      <w:r w:rsidRPr="002A1EE3">
        <w:rPr>
          <w:rStyle w:val="eop"/>
          <w:rFonts w:ascii="Calibri" w:hAnsi="Calibri"/>
        </w:rPr>
        <w:t xml:space="preserve"> enviar a Parma sus escamas de plástico. </w:t>
      </w:r>
      <w:r w:rsidR="001A3960">
        <w:rPr>
          <w:rStyle w:val="eop"/>
          <w:rFonts w:ascii="Calibri" w:hAnsi="Calibri"/>
        </w:rPr>
        <w:t xml:space="preserve">En estrecha colaboración con el correspondiente comercial, las escamas son procesadas con los equipos </w:t>
      </w:r>
      <w:r w:rsidRPr="002A1EE3">
        <w:rPr>
          <w:rStyle w:val="eop"/>
          <w:rFonts w:ascii="Calibri" w:hAnsi="Calibri"/>
        </w:rPr>
        <w:t xml:space="preserve">de clasificación de </w:t>
      </w:r>
      <w:r w:rsidR="00E22DB4" w:rsidRPr="002A1EE3">
        <w:rPr>
          <w:rStyle w:val="eop"/>
          <w:rFonts w:ascii="Calibri" w:hAnsi="Calibri"/>
        </w:rPr>
        <w:t xml:space="preserve">TOMRA </w:t>
      </w:r>
      <w:r w:rsidR="00E22DB4">
        <w:rPr>
          <w:rStyle w:val="eop"/>
          <w:rFonts w:ascii="Calibri" w:hAnsi="Calibri"/>
        </w:rPr>
        <w:t>en</w:t>
      </w:r>
      <w:r w:rsidR="00DC032A">
        <w:rPr>
          <w:rStyle w:val="eop"/>
          <w:rFonts w:ascii="Calibri" w:hAnsi="Calibri"/>
        </w:rPr>
        <w:t xml:space="preserve"> presencia del cliente</w:t>
      </w:r>
      <w:r w:rsidRPr="002A1EE3">
        <w:rPr>
          <w:rStyle w:val="eop"/>
          <w:rFonts w:ascii="Calibri" w:hAnsi="Calibri"/>
        </w:rPr>
        <w:t>. Según el análisis y los resultados de la prueba, TOMRA</w:t>
      </w:r>
      <w:r w:rsidR="00DC032A">
        <w:rPr>
          <w:rStyle w:val="eop"/>
          <w:rFonts w:ascii="Calibri" w:hAnsi="Calibri"/>
        </w:rPr>
        <w:t xml:space="preserve"> Recycling</w:t>
      </w:r>
      <w:r w:rsidRPr="002A1EE3">
        <w:rPr>
          <w:rStyle w:val="eop"/>
          <w:rFonts w:ascii="Calibri" w:hAnsi="Calibri"/>
        </w:rPr>
        <w:t xml:space="preserve"> recomendará </w:t>
      </w:r>
      <w:r w:rsidR="004E581D">
        <w:rPr>
          <w:rStyle w:val="eop"/>
          <w:rFonts w:ascii="Calibri" w:hAnsi="Calibri"/>
        </w:rPr>
        <w:t xml:space="preserve">el </w:t>
      </w:r>
      <w:r w:rsidR="00E22DB4">
        <w:rPr>
          <w:rStyle w:val="eop"/>
          <w:rFonts w:ascii="Calibri" w:hAnsi="Calibri"/>
        </w:rPr>
        <w:t>equipo,</w:t>
      </w:r>
      <w:r w:rsidRPr="002A1EE3">
        <w:rPr>
          <w:rStyle w:val="eop"/>
          <w:rFonts w:ascii="Calibri" w:hAnsi="Calibri"/>
        </w:rPr>
        <w:t xml:space="preserve"> el proceso y la configuración de sensores que más se adecúan a los requisitos y objetivos de clasificación que haya indicado el cliente. </w:t>
      </w:r>
      <w:r w:rsidR="00EF23F3">
        <w:rPr>
          <w:rStyle w:val="eop"/>
          <w:rFonts w:ascii="Calibri" w:hAnsi="Calibri"/>
        </w:rPr>
        <w:t xml:space="preserve">Así, </w:t>
      </w:r>
      <w:r w:rsidR="004E581D">
        <w:rPr>
          <w:rStyle w:val="eop"/>
          <w:rFonts w:ascii="Calibri" w:hAnsi="Calibri"/>
        </w:rPr>
        <w:t>a</w:t>
      </w:r>
      <w:r w:rsidRPr="002A1EE3">
        <w:rPr>
          <w:rStyle w:val="eop"/>
          <w:rFonts w:ascii="Calibri" w:hAnsi="Calibri"/>
        </w:rPr>
        <w:t xml:space="preserve">ntes de realizar la inversión, los clientes recibirán un modelo completo de negocio adaptado a sus necesidades. </w:t>
      </w:r>
    </w:p>
    <w:p w14:paraId="44DDC4B3" w14:textId="008AF205" w:rsidR="005C4035" w:rsidRPr="002A1EE3" w:rsidRDefault="0F026B2D" w:rsidP="00E60DDD">
      <w:pPr>
        <w:spacing w:after="200" w:line="276" w:lineRule="auto"/>
        <w:rPr>
          <w:rStyle w:val="normaltextrun"/>
          <w:rFonts w:ascii="Calibri" w:hAnsi="Calibri" w:cs="Calibri"/>
          <w:color w:val="000000" w:themeColor="text1"/>
        </w:rPr>
      </w:pPr>
      <w:r w:rsidRPr="002A1EE3">
        <w:rPr>
          <w:rStyle w:val="eop"/>
          <w:rFonts w:ascii="Calibri" w:hAnsi="Calibri"/>
        </w:rPr>
        <w:t>Los clientes de TOMRA llevan beneficiándose de est</w:t>
      </w:r>
      <w:r w:rsidR="004E581D">
        <w:rPr>
          <w:rStyle w:val="eop"/>
          <w:rFonts w:ascii="Calibri" w:hAnsi="Calibri"/>
        </w:rPr>
        <w:t>e concepto</w:t>
      </w:r>
      <w:r w:rsidRPr="002A1EE3">
        <w:rPr>
          <w:rStyle w:val="eop"/>
          <w:rFonts w:ascii="Calibri" w:hAnsi="Calibri"/>
        </w:rPr>
        <w:t xml:space="preserve">, que lleva décadas ofreciéndose en todo el mundo (Alemania, EE. UU., Japón, Corea del Sur, China). Ahora, disfrutarán de más posibilidades a la hora de realizar pruebas, plazos más cortos </w:t>
      </w:r>
      <w:r w:rsidR="004E581D">
        <w:rPr>
          <w:rStyle w:val="eop"/>
          <w:rFonts w:ascii="Calibri" w:hAnsi="Calibri"/>
        </w:rPr>
        <w:t xml:space="preserve">para la realización de pruebas </w:t>
      </w:r>
      <w:r w:rsidRPr="002A1EE3">
        <w:rPr>
          <w:rStyle w:val="eop"/>
          <w:rFonts w:ascii="Calibri" w:hAnsi="Calibri"/>
        </w:rPr>
        <w:t>y mayor flexibilidad en cuanto a la programación de las pruebas. Además, la ubicación resulta ser especialmente ventajosa. S</w:t>
      </w:r>
      <w:r w:rsidRPr="002A1EE3">
        <w:t xml:space="preserve">ituada en Parma, </w:t>
      </w:r>
      <w:r w:rsidRPr="002A1EE3">
        <w:rPr>
          <w:rStyle w:val="normaltextrun"/>
          <w:rFonts w:ascii="Calibri" w:hAnsi="Calibri"/>
          <w:color w:val="000000" w:themeColor="text1"/>
        </w:rPr>
        <w:t xml:space="preserve">en pleno corazón de una de las zonas industriales y productoras más importantes de Europa, </w:t>
      </w:r>
      <w:r w:rsidR="004E581D">
        <w:rPr>
          <w:rStyle w:val="normaltextrun"/>
          <w:rFonts w:ascii="Calibri" w:hAnsi="Calibri"/>
          <w:color w:val="000000" w:themeColor="text1"/>
        </w:rPr>
        <w:t xml:space="preserve">a la que se </w:t>
      </w:r>
      <w:r w:rsidR="00E22DB4">
        <w:rPr>
          <w:rStyle w:val="normaltextrun"/>
          <w:rFonts w:ascii="Calibri" w:hAnsi="Calibri"/>
          <w:color w:val="000000" w:themeColor="text1"/>
        </w:rPr>
        <w:t xml:space="preserve">llega </w:t>
      </w:r>
      <w:r w:rsidR="00E22DB4" w:rsidRPr="002A1EE3">
        <w:rPr>
          <w:rStyle w:val="normaltextrun"/>
          <w:rFonts w:ascii="Calibri" w:hAnsi="Calibri"/>
          <w:color w:val="000000" w:themeColor="text1"/>
        </w:rPr>
        <w:t>cómodamente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</w:t>
      </w:r>
      <w:r w:rsidR="00E22DB4">
        <w:rPr>
          <w:rStyle w:val="normaltextrun"/>
          <w:rFonts w:ascii="Calibri" w:hAnsi="Calibri"/>
          <w:color w:val="000000" w:themeColor="text1"/>
        </w:rPr>
        <w:t xml:space="preserve">desde </w:t>
      </w:r>
      <w:r w:rsidR="00E22DB4" w:rsidRPr="002A1EE3">
        <w:rPr>
          <w:rStyle w:val="normaltextrun"/>
          <w:rFonts w:ascii="Calibri" w:hAnsi="Calibri"/>
          <w:color w:val="000000" w:themeColor="text1"/>
        </w:rPr>
        <w:t>los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aeropuertos internacionales de Milán, Bolonia, Verona y Bérgamo.</w:t>
      </w:r>
    </w:p>
    <w:p w14:paraId="505F4402" w14:textId="5CE69FA2" w:rsidR="005C4035" w:rsidRPr="009D4851" w:rsidRDefault="6DF11F7B" w:rsidP="00E60DDD">
      <w:pPr>
        <w:spacing w:after="200" w:line="276" w:lineRule="auto"/>
        <w:rPr>
          <w:rStyle w:val="normaltextrun"/>
          <w:rFonts w:ascii="Calibri" w:hAnsi="Calibri"/>
          <w:color w:val="000000" w:themeColor="text1"/>
        </w:rPr>
      </w:pPr>
      <w:r w:rsidRPr="002A1EE3">
        <w:rPr>
          <w:rStyle w:val="normaltextrun"/>
          <w:rFonts w:ascii="Calibri" w:hAnsi="Calibri"/>
          <w:color w:val="000000" w:themeColor="text1"/>
        </w:rPr>
        <w:t xml:space="preserve">En la segunda parte de su presentación, </w:t>
      </w:r>
      <w:proofErr w:type="spellStart"/>
      <w:r w:rsidRPr="002A1EE3">
        <w:rPr>
          <w:rStyle w:val="normaltextrun"/>
          <w:rFonts w:ascii="Calibri" w:hAnsi="Calibri"/>
          <w:color w:val="000000" w:themeColor="text1"/>
        </w:rPr>
        <w:t>Radice</w:t>
      </w:r>
      <w:proofErr w:type="spellEnd"/>
      <w:r w:rsidRPr="002A1EE3">
        <w:rPr>
          <w:rStyle w:val="normaltextrun"/>
          <w:rFonts w:ascii="Calibri" w:hAnsi="Calibri"/>
          <w:color w:val="000000" w:themeColor="text1"/>
        </w:rPr>
        <w:t xml:space="preserve"> detalló por qué TOMRA </w:t>
      </w:r>
      <w:r w:rsidR="00DC032A">
        <w:rPr>
          <w:rStyle w:val="normaltextrun"/>
          <w:rFonts w:ascii="Calibri" w:hAnsi="Calibri"/>
          <w:color w:val="000000" w:themeColor="text1"/>
        </w:rPr>
        <w:t>ofrece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una 'Solución integral'. En primer lugar, TOMRA </w:t>
      </w:r>
      <w:r w:rsidR="00DC032A">
        <w:rPr>
          <w:rStyle w:val="normaltextrun"/>
          <w:rFonts w:ascii="Calibri" w:hAnsi="Calibri"/>
          <w:color w:val="000000" w:themeColor="text1"/>
        </w:rPr>
        <w:t>cuenta con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una enorme cartera de clasificadoras basadas en sensores</w:t>
      </w:r>
      <w:r w:rsidR="00DC032A">
        <w:rPr>
          <w:rStyle w:val="normaltextrun"/>
          <w:rFonts w:ascii="Calibri" w:hAnsi="Calibri"/>
          <w:color w:val="000000" w:themeColor="text1"/>
        </w:rPr>
        <w:t xml:space="preserve">. Con </w:t>
      </w:r>
      <w:r w:rsidR="009D4851">
        <w:rPr>
          <w:rStyle w:val="normaltextrun"/>
          <w:rFonts w:ascii="Calibri" w:hAnsi="Calibri"/>
          <w:color w:val="000000" w:themeColor="text1"/>
        </w:rPr>
        <w:t>el</w:t>
      </w:r>
      <w:r w:rsidR="00DC032A" w:rsidRPr="002A1EE3">
        <w:rPr>
          <w:rStyle w:val="normaltextrun"/>
          <w:rFonts w:ascii="Calibri" w:hAnsi="Calibri"/>
          <w:color w:val="000000" w:themeColor="text1"/>
        </w:rPr>
        <w:t xml:space="preserve"> AUTOSORT® </w:t>
      </w:r>
      <w:r w:rsidR="00DC032A">
        <w:rPr>
          <w:rStyle w:val="normaltextrun"/>
          <w:rFonts w:ascii="Calibri" w:hAnsi="Calibri"/>
          <w:color w:val="000000" w:themeColor="text1"/>
        </w:rPr>
        <w:t>-junto con</w:t>
      </w:r>
      <w:r w:rsidR="00DC032A" w:rsidRPr="002A1EE3">
        <w:rPr>
          <w:rStyle w:val="normaltextrun"/>
          <w:rFonts w:ascii="Calibri" w:hAnsi="Calibri"/>
          <w:color w:val="000000" w:themeColor="text1"/>
        </w:rPr>
        <w:t xml:space="preserve"> sus productos </w:t>
      </w:r>
      <w:r w:rsidR="009D4851">
        <w:rPr>
          <w:rStyle w:val="normaltextrun"/>
          <w:rFonts w:ascii="Calibri" w:hAnsi="Calibri"/>
          <w:color w:val="000000" w:themeColor="text1"/>
        </w:rPr>
        <w:t xml:space="preserve">complementarios </w:t>
      </w:r>
      <w:r w:rsidR="00DC032A" w:rsidRPr="002A1EE3">
        <w:rPr>
          <w:rStyle w:val="normaltextrun"/>
          <w:rFonts w:ascii="Calibri" w:hAnsi="Calibri"/>
          <w:color w:val="000000" w:themeColor="text1"/>
        </w:rPr>
        <w:t>específicos</w:t>
      </w:r>
      <w:r w:rsidR="00DC032A">
        <w:rPr>
          <w:rStyle w:val="normaltextrun"/>
          <w:rFonts w:ascii="Calibri" w:hAnsi="Calibri"/>
          <w:color w:val="000000" w:themeColor="text1"/>
        </w:rPr>
        <w:t>- da solución a una amplia variedad de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aplicaciones. </w:t>
      </w:r>
      <w:r w:rsidR="00DC032A">
        <w:rPr>
          <w:rStyle w:val="normaltextrun"/>
          <w:rFonts w:ascii="Calibri" w:hAnsi="Calibri"/>
          <w:color w:val="000000" w:themeColor="text1"/>
        </w:rPr>
        <w:t>Para e</w:t>
      </w:r>
      <w:r w:rsidRPr="002A1EE3">
        <w:rPr>
          <w:rStyle w:val="normaltextrun"/>
          <w:rFonts w:ascii="Calibri" w:hAnsi="Calibri"/>
          <w:color w:val="000000" w:themeColor="text1"/>
        </w:rPr>
        <w:t>l segmento del plástico</w:t>
      </w:r>
      <w:r w:rsidR="00DC032A">
        <w:rPr>
          <w:rStyle w:val="normaltextrun"/>
          <w:rFonts w:ascii="Calibri" w:hAnsi="Calibri"/>
          <w:color w:val="000000" w:themeColor="text1"/>
        </w:rPr>
        <w:t xml:space="preserve"> específicamente</w:t>
      </w:r>
      <w:r w:rsidRPr="002A1EE3">
        <w:rPr>
          <w:rStyle w:val="normaltextrun"/>
          <w:rFonts w:ascii="Calibri" w:hAnsi="Calibri"/>
          <w:color w:val="000000" w:themeColor="text1"/>
        </w:rPr>
        <w:t xml:space="preserve">, </w:t>
      </w:r>
      <w:r w:rsidR="009D4851">
        <w:rPr>
          <w:rStyle w:val="normaltextrun"/>
          <w:rFonts w:ascii="Calibri" w:hAnsi="Calibri"/>
          <w:color w:val="000000" w:themeColor="text1"/>
        </w:rPr>
        <w:t>e</w:t>
      </w:r>
      <w:r w:rsidR="00EF23F3">
        <w:rPr>
          <w:rStyle w:val="normaltextrun"/>
          <w:rFonts w:ascii="Calibri" w:hAnsi="Calibri"/>
          <w:color w:val="000000" w:themeColor="text1"/>
        </w:rPr>
        <w:t>l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AUTOSORT ofrece tecnologías tanto para la </w:t>
      </w:r>
      <w:r w:rsidR="009D4851">
        <w:rPr>
          <w:rStyle w:val="normaltextrun"/>
          <w:rFonts w:ascii="Calibri" w:hAnsi="Calibri"/>
          <w:color w:val="000000" w:themeColor="text1"/>
        </w:rPr>
        <w:t xml:space="preserve">etapa de </w:t>
      </w:r>
      <w:r w:rsidRPr="002A1EE3">
        <w:rPr>
          <w:rStyle w:val="normaltextrun"/>
          <w:rFonts w:ascii="Calibri" w:hAnsi="Calibri"/>
          <w:color w:val="000000" w:themeColor="text1"/>
        </w:rPr>
        <w:t>preclasificación como para la clasificación de escamas que funcionan al unísono</w:t>
      </w:r>
      <w:r w:rsidR="00DC032A">
        <w:rPr>
          <w:rStyle w:val="normaltextrun"/>
          <w:rFonts w:ascii="Calibri" w:hAnsi="Calibri"/>
          <w:color w:val="000000" w:themeColor="text1"/>
        </w:rPr>
        <w:t xml:space="preserve">, asegurando </w:t>
      </w:r>
      <w:r w:rsidRPr="002A1EE3">
        <w:rPr>
          <w:rStyle w:val="normaltextrun"/>
          <w:rFonts w:ascii="Calibri" w:hAnsi="Calibri"/>
          <w:color w:val="000000" w:themeColor="text1"/>
        </w:rPr>
        <w:t xml:space="preserve">mayores beneficios operativos y financieros. En segundo lugar, </w:t>
      </w:r>
      <w:r w:rsidR="00DC032A">
        <w:rPr>
          <w:rStyle w:val="normaltextrun"/>
          <w:rFonts w:ascii="Calibri" w:hAnsi="Calibri"/>
          <w:color w:val="000000" w:themeColor="text1"/>
        </w:rPr>
        <w:t xml:space="preserve">y </w:t>
      </w:r>
      <w:r w:rsidRPr="002A1EE3">
        <w:rPr>
          <w:rStyle w:val="normaltextrun"/>
          <w:rFonts w:ascii="Calibri" w:hAnsi="Calibri"/>
          <w:color w:val="000000" w:themeColor="text1"/>
        </w:rPr>
        <w:lastRenderedPageBreak/>
        <w:t xml:space="preserve">más allá del ámbito tecnológico, clientes y </w:t>
      </w:r>
      <w:r w:rsidR="00497CFD" w:rsidRPr="002A1EE3">
        <w:rPr>
          <w:rStyle w:val="normaltextrun"/>
          <w:rFonts w:ascii="Calibri" w:hAnsi="Calibri"/>
          <w:color w:val="000000" w:themeColor="text1"/>
        </w:rPr>
        <w:t xml:space="preserve">empresas </w:t>
      </w:r>
      <w:r w:rsidRPr="002A1EE3">
        <w:rPr>
          <w:rStyle w:val="normaltextrun"/>
          <w:rFonts w:ascii="Calibri" w:hAnsi="Calibri"/>
          <w:color w:val="000000" w:themeColor="text1"/>
        </w:rPr>
        <w:t>colaborador</w:t>
      </w:r>
      <w:r w:rsidR="00497CFD" w:rsidRPr="002A1EE3">
        <w:rPr>
          <w:rStyle w:val="normaltextrun"/>
          <w:rFonts w:ascii="Calibri" w:hAnsi="Calibri"/>
          <w:color w:val="000000" w:themeColor="text1"/>
        </w:rPr>
        <w:t>a</w:t>
      </w:r>
      <w:r w:rsidRPr="002A1EE3">
        <w:rPr>
          <w:rStyle w:val="normaltextrun"/>
          <w:rFonts w:ascii="Calibri" w:hAnsi="Calibri"/>
          <w:color w:val="000000" w:themeColor="text1"/>
        </w:rPr>
        <w:t xml:space="preserve">s </w:t>
      </w:r>
      <w:r w:rsidR="00DC032A">
        <w:rPr>
          <w:rStyle w:val="normaltextrun"/>
          <w:rFonts w:ascii="Calibri" w:hAnsi="Calibri"/>
          <w:color w:val="000000" w:themeColor="text1"/>
        </w:rPr>
        <w:t>pueden a</w:t>
      </w:r>
      <w:r w:rsidRPr="002A1EE3">
        <w:rPr>
          <w:rStyle w:val="normaltextrun"/>
          <w:rFonts w:ascii="Calibri" w:hAnsi="Calibri"/>
          <w:color w:val="000000" w:themeColor="text1"/>
        </w:rPr>
        <w:t>provecha</w:t>
      </w:r>
      <w:r w:rsidR="00DC032A">
        <w:rPr>
          <w:rStyle w:val="normaltextrun"/>
          <w:rFonts w:ascii="Calibri" w:hAnsi="Calibri"/>
          <w:color w:val="000000" w:themeColor="text1"/>
        </w:rPr>
        <w:t>r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el vasto conocimiento de</w:t>
      </w:r>
      <w:r w:rsidR="00DC032A">
        <w:rPr>
          <w:rStyle w:val="normaltextrun"/>
          <w:rFonts w:ascii="Calibri" w:hAnsi="Calibri"/>
          <w:color w:val="000000" w:themeColor="text1"/>
        </w:rPr>
        <w:t xml:space="preserve"> TOMRA sobre este tipo de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aplicación,</w:t>
      </w:r>
      <w:r w:rsidR="00DC032A">
        <w:rPr>
          <w:rStyle w:val="normaltextrun"/>
          <w:rFonts w:ascii="Calibri" w:hAnsi="Calibri"/>
          <w:color w:val="000000" w:themeColor="text1"/>
        </w:rPr>
        <w:t xml:space="preserve"> así como recurrir a su </w:t>
      </w:r>
      <w:r w:rsidR="009D4851">
        <w:rPr>
          <w:rStyle w:val="normaltextrun"/>
          <w:rFonts w:ascii="Calibri" w:hAnsi="Calibri"/>
          <w:color w:val="000000" w:themeColor="text1"/>
        </w:rPr>
        <w:t xml:space="preserve">experta consultoría </w:t>
      </w:r>
      <w:r w:rsidRPr="002A1EE3">
        <w:rPr>
          <w:rStyle w:val="normaltextrun"/>
          <w:rFonts w:ascii="Calibri" w:hAnsi="Calibri"/>
          <w:color w:val="000000" w:themeColor="text1"/>
        </w:rPr>
        <w:t>y soporte</w:t>
      </w:r>
      <w:r w:rsidR="00DC032A">
        <w:rPr>
          <w:rStyle w:val="normaltextrun"/>
          <w:rFonts w:ascii="Calibri" w:hAnsi="Calibri"/>
          <w:color w:val="000000" w:themeColor="text1"/>
        </w:rPr>
        <w:t xml:space="preserve"> técnico</w:t>
      </w:r>
      <w:r w:rsidRPr="002A1EE3">
        <w:rPr>
          <w:rStyle w:val="normaltextrun"/>
          <w:rFonts w:ascii="Calibri" w:hAnsi="Calibri"/>
          <w:color w:val="000000" w:themeColor="text1"/>
        </w:rPr>
        <w:t xml:space="preserve">. </w:t>
      </w:r>
      <w:r w:rsidR="00DC032A">
        <w:rPr>
          <w:rStyle w:val="normaltextrun"/>
          <w:rFonts w:ascii="Calibri" w:hAnsi="Calibri"/>
          <w:color w:val="000000" w:themeColor="text1"/>
        </w:rPr>
        <w:t xml:space="preserve">Estos tres elementos, </w:t>
      </w:r>
      <w:r w:rsidR="009D4851">
        <w:rPr>
          <w:rStyle w:val="normaltextrun"/>
          <w:rFonts w:ascii="Calibri" w:hAnsi="Calibri"/>
          <w:color w:val="000000" w:themeColor="text1"/>
        </w:rPr>
        <w:t>unificación de</w:t>
      </w:r>
      <w:r w:rsidR="00147268">
        <w:rPr>
          <w:rStyle w:val="normaltextrun"/>
          <w:rFonts w:ascii="Calibri" w:hAnsi="Calibri"/>
          <w:color w:val="000000" w:themeColor="text1"/>
        </w:rPr>
        <w:t xml:space="preserve"> </w:t>
      </w:r>
      <w:r w:rsidR="00E22DB4">
        <w:rPr>
          <w:rStyle w:val="normaltextrun"/>
          <w:rFonts w:ascii="Calibri" w:hAnsi="Calibri"/>
          <w:color w:val="000000" w:themeColor="text1"/>
        </w:rPr>
        <w:t>toda la</w:t>
      </w:r>
      <w:r w:rsidR="00147268">
        <w:rPr>
          <w:rStyle w:val="normaltextrun"/>
          <w:rFonts w:ascii="Calibri" w:hAnsi="Calibri"/>
          <w:color w:val="000000" w:themeColor="text1"/>
        </w:rPr>
        <w:t xml:space="preserve"> </w:t>
      </w:r>
      <w:r w:rsidR="00DC032A">
        <w:rPr>
          <w:rStyle w:val="normaltextrun"/>
          <w:rFonts w:ascii="Calibri" w:hAnsi="Calibri"/>
          <w:color w:val="000000" w:themeColor="text1"/>
        </w:rPr>
        <w:t>maquinaria</w:t>
      </w:r>
      <w:r w:rsidR="00147268">
        <w:rPr>
          <w:rStyle w:val="normaltextrun"/>
          <w:rFonts w:ascii="Calibri" w:hAnsi="Calibri"/>
          <w:color w:val="000000" w:themeColor="text1"/>
        </w:rPr>
        <w:t xml:space="preserve"> clasificación</w:t>
      </w:r>
      <w:r w:rsidR="009D4851">
        <w:rPr>
          <w:rStyle w:val="normaltextrun"/>
          <w:rFonts w:ascii="Calibri" w:hAnsi="Calibri"/>
          <w:color w:val="000000" w:themeColor="text1"/>
        </w:rPr>
        <w:t xml:space="preserve"> bajo un único </w:t>
      </w:r>
      <w:r w:rsidR="00147268">
        <w:rPr>
          <w:rStyle w:val="normaltextrun"/>
          <w:rFonts w:ascii="Calibri" w:hAnsi="Calibri"/>
          <w:color w:val="000000" w:themeColor="text1"/>
        </w:rPr>
        <w:t xml:space="preserve">proveedor </w:t>
      </w:r>
      <w:r w:rsidR="009D4851">
        <w:rPr>
          <w:rStyle w:val="normaltextrun"/>
          <w:rFonts w:ascii="Calibri" w:hAnsi="Calibri"/>
          <w:color w:val="000000" w:themeColor="text1"/>
        </w:rPr>
        <w:t xml:space="preserve">junto con </w:t>
      </w:r>
      <w:r w:rsidR="00147268">
        <w:rPr>
          <w:rStyle w:val="normaltextrun"/>
          <w:rFonts w:ascii="Calibri" w:hAnsi="Calibri"/>
          <w:color w:val="000000" w:themeColor="text1"/>
        </w:rPr>
        <w:t xml:space="preserve">nuestra </w:t>
      </w:r>
      <w:r w:rsidR="009D4851">
        <w:rPr>
          <w:rStyle w:val="normaltextrun"/>
          <w:rFonts w:ascii="Calibri" w:hAnsi="Calibri"/>
          <w:color w:val="000000" w:themeColor="text1"/>
        </w:rPr>
        <w:t xml:space="preserve">amplia </w:t>
      </w:r>
      <w:r w:rsidR="00DC032A">
        <w:rPr>
          <w:rStyle w:val="normaltextrun"/>
          <w:rFonts w:ascii="Calibri" w:hAnsi="Calibri"/>
          <w:color w:val="000000" w:themeColor="text1"/>
        </w:rPr>
        <w:t>experiencia y servicio técnico</w:t>
      </w:r>
      <w:r w:rsidR="00147268">
        <w:rPr>
          <w:rStyle w:val="normaltextrun"/>
          <w:rFonts w:ascii="Calibri" w:hAnsi="Calibri"/>
          <w:color w:val="000000" w:themeColor="text1"/>
        </w:rPr>
        <w:t xml:space="preserve"> unificado y local</w:t>
      </w:r>
      <w:r w:rsidR="00DC032A">
        <w:rPr>
          <w:rStyle w:val="normaltextrun"/>
          <w:rFonts w:ascii="Calibri" w:hAnsi="Calibri"/>
          <w:color w:val="000000" w:themeColor="text1"/>
        </w:rPr>
        <w:t xml:space="preserve"> </w:t>
      </w:r>
      <w:r w:rsidRPr="002A1EE3">
        <w:rPr>
          <w:rStyle w:val="normaltextrun"/>
          <w:rFonts w:ascii="Calibri" w:hAnsi="Calibri"/>
          <w:color w:val="000000" w:themeColor="text1"/>
        </w:rPr>
        <w:t>hacen que la planta</w:t>
      </w:r>
      <w:r w:rsidR="00DC032A">
        <w:rPr>
          <w:rStyle w:val="normaltextrun"/>
          <w:rFonts w:ascii="Calibri" w:hAnsi="Calibri"/>
          <w:color w:val="000000" w:themeColor="text1"/>
        </w:rPr>
        <w:t>s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</w:t>
      </w:r>
      <w:r w:rsidR="00DC032A">
        <w:rPr>
          <w:rStyle w:val="normaltextrun"/>
          <w:rFonts w:ascii="Calibri" w:hAnsi="Calibri"/>
          <w:color w:val="000000" w:themeColor="text1"/>
        </w:rPr>
        <w:t xml:space="preserve">logren optimizar su </w:t>
      </w:r>
      <w:r w:rsidRPr="002A1EE3">
        <w:rPr>
          <w:rStyle w:val="normaltextrun"/>
          <w:rFonts w:ascii="Calibri" w:hAnsi="Calibri"/>
          <w:color w:val="000000" w:themeColor="text1"/>
        </w:rPr>
        <w:t>rendimiento</w:t>
      </w:r>
      <w:r w:rsidR="00147268">
        <w:rPr>
          <w:rStyle w:val="normaltextrun"/>
          <w:rFonts w:ascii="Calibri" w:hAnsi="Calibri"/>
          <w:color w:val="000000" w:themeColor="text1"/>
        </w:rPr>
        <w:t xml:space="preserve"> al máximo</w:t>
      </w:r>
      <w:r w:rsidR="00DC032A">
        <w:rPr>
          <w:rStyle w:val="normaltextrun"/>
          <w:rFonts w:ascii="Calibri" w:hAnsi="Calibri"/>
          <w:color w:val="000000" w:themeColor="text1"/>
        </w:rPr>
        <w:t>.</w:t>
      </w:r>
      <w:r w:rsidRPr="002A1EE3">
        <w:rPr>
          <w:rStyle w:val="normaltextrun"/>
          <w:rFonts w:ascii="Calibri" w:hAnsi="Calibri"/>
          <w:color w:val="000000" w:themeColor="text1"/>
        </w:rPr>
        <w:t xml:space="preserve"> </w:t>
      </w:r>
    </w:p>
    <w:p w14:paraId="69A828D1" w14:textId="5EFA1766" w:rsidR="00CE5B69" w:rsidRPr="002A1EE3" w:rsidRDefault="0044584B" w:rsidP="00E60DDD">
      <w:pPr>
        <w:spacing w:after="200" w:line="276" w:lineRule="auto"/>
        <w:rPr>
          <w:rStyle w:val="eop"/>
          <w:rFonts w:ascii="Calibri" w:hAnsi="Calibri" w:cs="Calibri"/>
        </w:rPr>
      </w:pPr>
      <w:r w:rsidRPr="002A1EE3">
        <w:rPr>
          <w:rStyle w:val="eop"/>
          <w:rFonts w:ascii="Calibri" w:hAnsi="Calibri"/>
        </w:rPr>
        <w:t>Tras</w:t>
      </w:r>
      <w:r w:rsidR="00DC032A">
        <w:rPr>
          <w:rStyle w:val="eop"/>
          <w:rFonts w:ascii="Calibri" w:hAnsi="Calibri"/>
        </w:rPr>
        <w:t xml:space="preserve"> la exposición de </w:t>
      </w:r>
      <w:proofErr w:type="spellStart"/>
      <w:r w:rsidR="00DC032A">
        <w:rPr>
          <w:rStyle w:val="eop"/>
          <w:rFonts w:ascii="Calibri" w:hAnsi="Calibri"/>
        </w:rPr>
        <w:t>Fabrizio</w:t>
      </w:r>
      <w:proofErr w:type="spellEnd"/>
      <w:r w:rsidRPr="002A1EE3">
        <w:rPr>
          <w:rStyle w:val="eop"/>
          <w:rFonts w:ascii="Calibri" w:hAnsi="Calibri"/>
        </w:rPr>
        <w:t xml:space="preserve"> </w:t>
      </w:r>
      <w:proofErr w:type="spellStart"/>
      <w:r w:rsidRPr="002A1EE3">
        <w:rPr>
          <w:rStyle w:val="eop"/>
          <w:rFonts w:ascii="Calibri" w:hAnsi="Calibri"/>
        </w:rPr>
        <w:t>Radice</w:t>
      </w:r>
      <w:proofErr w:type="spellEnd"/>
      <w:r w:rsidRPr="002A1EE3">
        <w:rPr>
          <w:rStyle w:val="eop"/>
          <w:rFonts w:ascii="Calibri" w:hAnsi="Calibri"/>
        </w:rPr>
        <w:t xml:space="preserve">, Alberto </w:t>
      </w:r>
      <w:proofErr w:type="spellStart"/>
      <w:r w:rsidRPr="002A1EE3">
        <w:rPr>
          <w:rStyle w:val="eop"/>
          <w:rFonts w:ascii="Calibri" w:hAnsi="Calibri"/>
        </w:rPr>
        <w:t>Piovesan</w:t>
      </w:r>
      <w:proofErr w:type="spellEnd"/>
      <w:r w:rsidRPr="002A1EE3">
        <w:rPr>
          <w:rStyle w:val="eop"/>
          <w:rFonts w:ascii="Calibri" w:hAnsi="Calibri"/>
        </w:rPr>
        <w:t xml:space="preserve">, </w:t>
      </w:r>
      <w:proofErr w:type="gramStart"/>
      <w:r w:rsidR="00E22DB4">
        <w:rPr>
          <w:rStyle w:val="eop"/>
          <w:rFonts w:ascii="Calibri" w:hAnsi="Calibri"/>
        </w:rPr>
        <w:t>Responsable</w:t>
      </w:r>
      <w:proofErr w:type="gramEnd"/>
      <w:r w:rsidR="00E22DB4">
        <w:rPr>
          <w:rStyle w:val="eop"/>
          <w:rFonts w:ascii="Calibri" w:hAnsi="Calibri"/>
        </w:rPr>
        <w:t xml:space="preserve"> </w:t>
      </w:r>
      <w:r w:rsidR="00E22DB4" w:rsidRPr="002A1EE3">
        <w:rPr>
          <w:rStyle w:val="eop"/>
          <w:rFonts w:ascii="Calibri" w:hAnsi="Calibri"/>
        </w:rPr>
        <w:t>del</w:t>
      </w:r>
      <w:r w:rsidRPr="002A1EE3">
        <w:rPr>
          <w:rStyle w:val="eop"/>
          <w:rFonts w:ascii="Calibri" w:hAnsi="Calibri"/>
        </w:rPr>
        <w:t xml:space="preserve"> Segmento de</w:t>
      </w:r>
      <w:r w:rsidR="00D26E2C">
        <w:rPr>
          <w:rStyle w:val="eop"/>
          <w:rFonts w:ascii="Calibri" w:hAnsi="Calibri"/>
        </w:rPr>
        <w:t>l</w:t>
      </w:r>
      <w:r w:rsidRPr="002A1EE3">
        <w:rPr>
          <w:rStyle w:val="eop"/>
          <w:rFonts w:ascii="Calibri" w:hAnsi="Calibri"/>
        </w:rPr>
        <w:t xml:space="preserve"> Plástico para EMEA y América, presentó la estrategia de clasificación de escamas y la posición de TOMRA en el segmento del plástico. El público presente</w:t>
      </w:r>
      <w:r w:rsidR="00DC032A">
        <w:rPr>
          <w:rStyle w:val="eop"/>
          <w:rFonts w:ascii="Calibri" w:hAnsi="Calibri"/>
        </w:rPr>
        <w:t xml:space="preserve"> pudo </w:t>
      </w:r>
      <w:r w:rsidR="00954932" w:rsidRPr="002A1EE3">
        <w:rPr>
          <w:rStyle w:val="eop"/>
          <w:rFonts w:ascii="Calibri" w:hAnsi="Calibri"/>
        </w:rPr>
        <w:t>descubri</w:t>
      </w:r>
      <w:r w:rsidR="00DC032A">
        <w:rPr>
          <w:rStyle w:val="eop"/>
          <w:rFonts w:ascii="Calibri" w:hAnsi="Calibri"/>
        </w:rPr>
        <w:t>r</w:t>
      </w:r>
      <w:r w:rsidRPr="002A1EE3">
        <w:rPr>
          <w:rStyle w:val="eop"/>
          <w:rFonts w:ascii="Calibri" w:hAnsi="Calibri"/>
        </w:rPr>
        <w:t xml:space="preserve"> </w:t>
      </w:r>
      <w:r w:rsidR="00DC032A">
        <w:rPr>
          <w:rStyle w:val="eop"/>
          <w:rFonts w:ascii="Calibri" w:hAnsi="Calibri"/>
        </w:rPr>
        <w:t xml:space="preserve">cómo </w:t>
      </w:r>
      <w:r w:rsidRPr="002A1EE3">
        <w:rPr>
          <w:rStyle w:val="eop"/>
          <w:rFonts w:ascii="Calibri" w:hAnsi="Calibri"/>
        </w:rPr>
        <w:t xml:space="preserve">la compañía </w:t>
      </w:r>
      <w:r w:rsidR="00DC032A">
        <w:rPr>
          <w:rStyle w:val="eop"/>
          <w:rFonts w:ascii="Calibri" w:hAnsi="Calibri"/>
        </w:rPr>
        <w:t xml:space="preserve">busca desarrollar este segmento basándose en su </w:t>
      </w:r>
      <w:r w:rsidRPr="002A1EE3">
        <w:rPr>
          <w:rStyle w:val="eop"/>
          <w:rFonts w:ascii="Calibri" w:hAnsi="Calibri"/>
        </w:rPr>
        <w:t>experiencia</w:t>
      </w:r>
      <w:r w:rsidR="00DC032A">
        <w:rPr>
          <w:rStyle w:val="eop"/>
          <w:rFonts w:ascii="Calibri" w:hAnsi="Calibri"/>
        </w:rPr>
        <w:t>, sus</w:t>
      </w:r>
      <w:r w:rsidRPr="002A1EE3">
        <w:rPr>
          <w:rStyle w:val="eop"/>
          <w:rFonts w:ascii="Calibri" w:hAnsi="Calibri"/>
        </w:rPr>
        <w:t xml:space="preserve"> aplicaciones, su asesoramiento y las tecnologías más avanzadas. </w:t>
      </w:r>
    </w:p>
    <w:p w14:paraId="7B7A9265" w14:textId="0D0D8C39" w:rsidR="006D7D1C" w:rsidRPr="002A1EE3" w:rsidRDefault="175E0A73" w:rsidP="00E60DDD">
      <w:pPr>
        <w:spacing w:after="200" w:line="276" w:lineRule="auto"/>
        <w:rPr>
          <w:rStyle w:val="eop"/>
          <w:rFonts w:ascii="Calibri" w:hAnsi="Calibri" w:cs="Calibri"/>
        </w:rPr>
      </w:pPr>
      <w:r w:rsidRPr="002A1EE3">
        <w:rPr>
          <w:rStyle w:val="eop"/>
          <w:rFonts w:ascii="Calibri" w:hAnsi="Calibri"/>
        </w:rPr>
        <w:t>El nuevo Centro de pruebas desempeñará un papel fundamental</w:t>
      </w:r>
      <w:r w:rsidR="00A33FD9">
        <w:rPr>
          <w:rStyle w:val="eop"/>
          <w:rFonts w:ascii="Calibri" w:hAnsi="Calibri"/>
        </w:rPr>
        <w:t xml:space="preserve"> de esta estrategia</w:t>
      </w:r>
      <w:r w:rsidRPr="002A1EE3">
        <w:rPr>
          <w:rStyle w:val="eop"/>
          <w:rFonts w:ascii="Calibri" w:hAnsi="Calibri"/>
        </w:rPr>
        <w:t xml:space="preserve">, tal como subrayó </w:t>
      </w:r>
      <w:proofErr w:type="spellStart"/>
      <w:r w:rsidRPr="002A1EE3">
        <w:rPr>
          <w:rStyle w:val="eop"/>
          <w:rFonts w:ascii="Calibri" w:hAnsi="Calibri"/>
        </w:rPr>
        <w:t>Piovesan</w:t>
      </w:r>
      <w:proofErr w:type="spellEnd"/>
      <w:r w:rsidRPr="002A1EE3">
        <w:rPr>
          <w:rStyle w:val="eop"/>
          <w:rFonts w:ascii="Calibri" w:hAnsi="Calibri"/>
        </w:rPr>
        <w:t xml:space="preserve">. "En tan solo un año y medio hemos creado un lugar en el que </w:t>
      </w:r>
      <w:r w:rsidR="002355EE" w:rsidRPr="002A1EE3">
        <w:rPr>
          <w:rStyle w:val="eop"/>
          <w:rFonts w:ascii="Calibri" w:hAnsi="Calibri"/>
        </w:rPr>
        <w:t>nacen</w:t>
      </w:r>
      <w:r w:rsidRPr="002A1EE3">
        <w:rPr>
          <w:rStyle w:val="eop"/>
          <w:rFonts w:ascii="Calibri" w:hAnsi="Calibri"/>
        </w:rPr>
        <w:t xml:space="preserve"> nuevas ideas e innovaciones para responder mejor a las tendencias actuales del mercado. Y, lo que es más importante, estamos trabajando en soluciones indispensables para cualquier planta de clasificación y reciclaje que quiera mejorar </w:t>
      </w:r>
      <w:r w:rsidR="00A33FD9">
        <w:rPr>
          <w:rStyle w:val="eop"/>
          <w:rFonts w:ascii="Calibri" w:hAnsi="Calibri"/>
        </w:rPr>
        <w:t xml:space="preserve">la calidad de su </w:t>
      </w:r>
      <w:r w:rsidRPr="002A1EE3">
        <w:rPr>
          <w:rStyle w:val="eop"/>
          <w:rFonts w:ascii="Calibri" w:hAnsi="Calibri"/>
        </w:rPr>
        <w:t xml:space="preserve">plástico con éxito". </w:t>
      </w:r>
    </w:p>
    <w:p w14:paraId="695ACCA2" w14:textId="54B3F75E" w:rsidR="005C4035" w:rsidRPr="002A1EE3" w:rsidRDefault="00FB59A5" w:rsidP="00E60DDD">
      <w:pPr>
        <w:spacing w:after="200" w:line="276" w:lineRule="auto"/>
        <w:rPr>
          <w:rStyle w:val="eop"/>
          <w:rFonts w:ascii="Calibri" w:hAnsi="Calibri" w:cs="Calibri"/>
        </w:rPr>
      </w:pPr>
      <w:r w:rsidRPr="002A1EE3">
        <w:rPr>
          <w:rStyle w:val="eop"/>
          <w:rFonts w:ascii="Calibri" w:hAnsi="Calibri"/>
        </w:rPr>
        <w:t xml:space="preserve">También se hizo especial hincapié en las nuevas tendencias del reciclaje de plástico y en las implicaciones que tienen en el sector. </w:t>
      </w:r>
      <w:r w:rsidR="00A33FD9">
        <w:rPr>
          <w:rStyle w:val="eop"/>
          <w:rFonts w:ascii="Calibri" w:hAnsi="Calibri"/>
        </w:rPr>
        <w:t>Así, podemos destacar</w:t>
      </w:r>
      <w:r w:rsidRPr="002A1EE3">
        <w:rPr>
          <w:rStyle w:val="eop"/>
          <w:rFonts w:ascii="Calibri" w:hAnsi="Calibri"/>
        </w:rPr>
        <w:t xml:space="preserve"> la discrepancia entre la calidad del producto de entrada y el de salida. Mientras el material de entrada se espera que sea de baja calidad, es necesario que el de salida sea de la máxima calidad posible. </w:t>
      </w:r>
    </w:p>
    <w:p w14:paraId="53D77249" w14:textId="21322AFE" w:rsidR="006D30E3" w:rsidRDefault="00D85797" w:rsidP="00E60DDD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ascii="Calibri" w:eastAsiaTheme="minorEastAsia" w:hAnsi="Calibri" w:cstheme="minorBidi"/>
          <w:sz w:val="22"/>
          <w:szCs w:val="22"/>
        </w:rPr>
      </w:pPr>
      <w:r w:rsidRPr="002A1EE3">
        <w:rPr>
          <w:rStyle w:val="normaltextrun"/>
          <w:rFonts w:ascii="Calibri" w:hAnsi="Calibri"/>
          <w:sz w:val="22"/>
          <w:szCs w:val="22"/>
        </w:rPr>
        <w:t>Hace</w:t>
      </w:r>
      <w:r w:rsidR="00580600" w:rsidRPr="002A1EE3">
        <w:rPr>
          <w:rStyle w:val="normaltextrun"/>
          <w:rFonts w:ascii="Calibri" w:hAnsi="Calibri"/>
          <w:sz w:val="22"/>
          <w:szCs w:val="22"/>
        </w:rPr>
        <w:t>r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frente y solventar estos nuevos retos </w:t>
      </w:r>
      <w:r w:rsidR="00A33FD9">
        <w:rPr>
          <w:rStyle w:val="normaltextrun"/>
          <w:rFonts w:ascii="Calibri" w:hAnsi="Calibri"/>
          <w:sz w:val="22"/>
          <w:szCs w:val="22"/>
        </w:rPr>
        <w:t xml:space="preserve">a los que se enfrenta el sector 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hace que </w:t>
      </w:r>
      <w:r w:rsidR="00A33FD9">
        <w:rPr>
          <w:rStyle w:val="normaltextrun"/>
          <w:rFonts w:ascii="Calibri" w:hAnsi="Calibri"/>
          <w:sz w:val="22"/>
          <w:szCs w:val="22"/>
        </w:rPr>
        <w:t>resulte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fundamental aplicar las últimas tecnologías de clasificación. Como pionera del sector, TOMRA conoce perfectamente su papel en el segmento y desarrolla permanentemente nuevas tecnologías y optimiza las ya existentes para atender de la mejor forma posible las necesidades tanto del cliente como del mercado. </w:t>
      </w:r>
      <w:r w:rsidR="00A33FD9">
        <w:rPr>
          <w:rStyle w:val="normaltextrun"/>
          <w:rFonts w:ascii="Calibri" w:hAnsi="Calibri"/>
          <w:sz w:val="22"/>
          <w:szCs w:val="22"/>
        </w:rPr>
        <w:t xml:space="preserve">Así, </w:t>
      </w:r>
      <w:proofErr w:type="spellStart"/>
      <w:r w:rsidRPr="002A1EE3">
        <w:rPr>
          <w:rStyle w:val="normaltextrun"/>
          <w:rFonts w:ascii="Calibri" w:hAnsi="Calibri"/>
          <w:sz w:val="22"/>
          <w:szCs w:val="22"/>
        </w:rPr>
        <w:t>Piovesan</w:t>
      </w:r>
      <w:proofErr w:type="spellEnd"/>
      <w:r w:rsidRPr="002A1EE3">
        <w:rPr>
          <w:rStyle w:val="normaltextrun"/>
          <w:rFonts w:ascii="Calibri" w:hAnsi="Calibri"/>
          <w:sz w:val="22"/>
          <w:szCs w:val="22"/>
        </w:rPr>
        <w:t xml:space="preserve"> declaró que las tendencias actuales del mercado han provocado una gran demanda de poliolefinas recicladas, si bien las tasas de reciclaje siguen siendo bajas. </w:t>
      </w:r>
      <w:r w:rsidR="00A33FD9">
        <w:rPr>
          <w:rStyle w:val="normaltextrun"/>
          <w:rFonts w:ascii="Calibri" w:hAnsi="Calibri"/>
          <w:sz w:val="22"/>
          <w:szCs w:val="22"/>
        </w:rPr>
        <w:t>TOMRA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v</w:t>
      </w:r>
      <w:r w:rsidR="00A33FD9">
        <w:rPr>
          <w:rStyle w:val="normaltextrun"/>
          <w:rFonts w:ascii="Calibri" w:hAnsi="Calibri"/>
          <w:sz w:val="22"/>
          <w:szCs w:val="22"/>
        </w:rPr>
        <w:t>e que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las posibilidades </w:t>
      </w:r>
      <w:r w:rsidR="00580600" w:rsidRPr="002A1EE3">
        <w:rPr>
          <w:rStyle w:val="normaltextrun"/>
          <w:rFonts w:ascii="Calibri" w:hAnsi="Calibri"/>
          <w:sz w:val="22"/>
          <w:szCs w:val="22"/>
        </w:rPr>
        <w:t>d</w:t>
      </w:r>
      <w:r w:rsidRPr="002A1EE3">
        <w:rPr>
          <w:rStyle w:val="normaltextrun"/>
          <w:rFonts w:ascii="Calibri" w:hAnsi="Calibri"/>
          <w:sz w:val="22"/>
          <w:szCs w:val="22"/>
        </w:rPr>
        <w:t>e</w:t>
      </w:r>
      <w:r w:rsidR="00A33FD9">
        <w:rPr>
          <w:rStyle w:val="normaltextrun"/>
          <w:rFonts w:ascii="Calibri" w:hAnsi="Calibri"/>
          <w:sz w:val="22"/>
          <w:szCs w:val="22"/>
        </w:rPr>
        <w:t xml:space="preserve"> este tipo de 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reciclaje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son </w:t>
      </w:r>
      <w:r w:rsidR="00A33FD9" w:rsidRPr="002A1EE3">
        <w:rPr>
          <w:rStyle w:val="normaltextrun"/>
          <w:rFonts w:ascii="Calibri" w:hAnsi="Calibri"/>
          <w:sz w:val="22"/>
          <w:szCs w:val="22"/>
        </w:rPr>
        <w:t xml:space="preserve">cada vez mayores </w:t>
      </w:r>
      <w:r w:rsidR="00D26E2C">
        <w:rPr>
          <w:rStyle w:val="normaltextrun"/>
          <w:rFonts w:ascii="Calibri" w:hAnsi="Calibri"/>
          <w:sz w:val="22"/>
          <w:szCs w:val="22"/>
        </w:rPr>
        <w:t>para las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poliolefinas,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por lo que 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dedicará aún más su atención y experiencia a innovar aplicaciones de PO. </w:t>
      </w:r>
    </w:p>
    <w:p w14:paraId="05800716" w14:textId="291D052B" w:rsidR="00422F24" w:rsidRPr="002A1EE3" w:rsidRDefault="00D85797" w:rsidP="00E60DDD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A1EE3">
        <w:rPr>
          <w:rStyle w:val="normaltextrun"/>
          <w:rFonts w:ascii="Calibri" w:hAnsi="Calibri"/>
          <w:sz w:val="22"/>
          <w:szCs w:val="22"/>
        </w:rPr>
        <w:t>TOMRA está bien posicionada en el segmento de clasificación de escamas y cuenta con dos sofisticad</w:t>
      </w:r>
      <w:r w:rsidR="006D30E3">
        <w:rPr>
          <w:rStyle w:val="normaltextrun"/>
          <w:rFonts w:ascii="Calibri" w:hAnsi="Calibri"/>
          <w:sz w:val="22"/>
          <w:szCs w:val="22"/>
        </w:rPr>
        <w:t>os equipos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de clasificación de escamas.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Ida </w:t>
      </w:r>
      <w:proofErr w:type="spellStart"/>
      <w:r w:rsidR="00AA18AB" w:rsidRPr="002A1EE3">
        <w:rPr>
          <w:rStyle w:val="normaltextrun"/>
          <w:rFonts w:ascii="Calibri" w:hAnsi="Calibri"/>
          <w:sz w:val="22"/>
          <w:szCs w:val="22"/>
        </w:rPr>
        <w:t>Semb</w:t>
      </w:r>
      <w:proofErr w:type="spellEnd"/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, </w:t>
      </w:r>
      <w:proofErr w:type="gramStart"/>
      <w:r w:rsidR="00D26E2C">
        <w:rPr>
          <w:rStyle w:val="normaltextrun"/>
          <w:rFonts w:ascii="Calibri" w:hAnsi="Calibri"/>
          <w:sz w:val="22"/>
          <w:szCs w:val="22"/>
        </w:rPr>
        <w:t>Responsable</w:t>
      </w:r>
      <w:proofErr w:type="gramEnd"/>
      <w:r w:rsidR="00D26E2C">
        <w:rPr>
          <w:rStyle w:val="normaltextrun"/>
          <w:rFonts w:ascii="Calibri" w:hAnsi="Calibri"/>
          <w:sz w:val="22"/>
          <w:szCs w:val="22"/>
        </w:rPr>
        <w:t xml:space="preserve">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de Producto de TOMRA Recycling, dio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en su presentación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más detalles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sobre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las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principales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>funcion</w:t>
      </w:r>
      <w:r w:rsidR="006D30E3">
        <w:rPr>
          <w:rStyle w:val="normaltextrun"/>
          <w:rFonts w:ascii="Calibri" w:hAnsi="Calibri"/>
          <w:sz w:val="22"/>
          <w:szCs w:val="22"/>
        </w:rPr>
        <w:t>alidades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</w:t>
      </w:r>
      <w:r w:rsidR="00D26E2C">
        <w:rPr>
          <w:rStyle w:val="normaltextrun"/>
          <w:rFonts w:ascii="Calibri" w:hAnsi="Calibri"/>
          <w:sz w:val="22"/>
          <w:szCs w:val="22"/>
        </w:rPr>
        <w:t xml:space="preserve">del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AUTOSORT® </w:t>
      </w:r>
      <w:r w:rsidR="00AA18AB" w:rsidRPr="002A1EE3">
        <w:rPr>
          <w:rStyle w:val="normaltextrun"/>
          <w:rFonts w:ascii="Calibri" w:hAnsi="Calibri"/>
          <w:i/>
          <w:iCs/>
          <w:sz w:val="22"/>
          <w:szCs w:val="22"/>
        </w:rPr>
        <w:t>FLAKE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y </w:t>
      </w:r>
      <w:r w:rsidR="00D26E2C">
        <w:rPr>
          <w:rStyle w:val="normaltextrun"/>
          <w:rFonts w:ascii="Calibri" w:hAnsi="Calibri"/>
          <w:sz w:val="22"/>
          <w:szCs w:val="22"/>
        </w:rPr>
        <w:t xml:space="preserve">del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INNOSORT </w:t>
      </w:r>
      <w:r w:rsidR="00AA18AB" w:rsidRPr="002A1EE3">
        <w:rPr>
          <w:rStyle w:val="normaltextrun"/>
          <w:rFonts w:ascii="Calibri" w:hAnsi="Calibri"/>
          <w:i/>
          <w:iCs/>
          <w:sz w:val="22"/>
          <w:szCs w:val="22"/>
        </w:rPr>
        <w:t xml:space="preserve">FLAKE.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Ambas máquinas permiten </w:t>
      </w:r>
      <w:r w:rsidR="00D26E2C">
        <w:rPr>
          <w:rStyle w:val="normaltextrun"/>
          <w:rFonts w:ascii="Calibri" w:hAnsi="Calibri"/>
          <w:sz w:val="22"/>
          <w:szCs w:val="22"/>
        </w:rPr>
        <w:t xml:space="preserve">procesar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escamas de plástico (PET, PO, PVC) de hasta 2 mm y ofrecer las tasas de pureza que exige el mercado, los </w:t>
      </w:r>
      <w:r w:rsidR="006D30E3">
        <w:rPr>
          <w:rStyle w:val="normaltextrun"/>
          <w:rFonts w:ascii="Calibri" w:hAnsi="Calibri"/>
          <w:sz w:val="22"/>
          <w:szCs w:val="22"/>
        </w:rPr>
        <w:t>fabricantes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y las empresas transformadoras.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 Así,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AUTOSORT® </w:t>
      </w:r>
      <w:r w:rsidR="00AA18AB" w:rsidRPr="002A1EE3">
        <w:rPr>
          <w:rStyle w:val="normaltextrun"/>
          <w:rFonts w:ascii="Calibri" w:hAnsi="Calibri"/>
          <w:i/>
          <w:iCs/>
          <w:sz w:val="22"/>
          <w:szCs w:val="22"/>
        </w:rPr>
        <w:t>FLAKE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destaca en aplicaciones de calidad en las que el nivel de contaminantes es bastante bajo pero los requisitos de calidad son especialmente altos.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Por su parte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INNOSORT® </w:t>
      </w:r>
      <w:r w:rsidR="00AA18AB" w:rsidRPr="002A1EE3">
        <w:rPr>
          <w:rStyle w:val="normaltextrun"/>
          <w:rFonts w:ascii="Calibri" w:hAnsi="Calibri"/>
          <w:i/>
          <w:iCs/>
          <w:sz w:val="22"/>
          <w:szCs w:val="22"/>
        </w:rPr>
        <w:t>FLAKE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se emplea con flujo</w:t>
      </w:r>
      <w:r w:rsidR="002D744A" w:rsidRPr="002A1EE3">
        <w:rPr>
          <w:rStyle w:val="normaltextrun"/>
          <w:rFonts w:ascii="Calibri" w:hAnsi="Calibri"/>
          <w:sz w:val="22"/>
          <w:szCs w:val="22"/>
        </w:rPr>
        <w:t>s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más contaminados y está disponible con un sensor especial para PO para clasificar poliolefinas. Gracias a su ancho </w:t>
      </w:r>
      <w:r w:rsidR="00D26E2C">
        <w:rPr>
          <w:rStyle w:val="normaltextrun"/>
          <w:rFonts w:ascii="Calibri" w:hAnsi="Calibri"/>
          <w:sz w:val="22"/>
          <w:szCs w:val="22"/>
        </w:rPr>
        <w:t xml:space="preserve">máximo 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de 2 metros, la INNOSORT </w:t>
      </w:r>
      <w:r w:rsidR="00AA18AB" w:rsidRPr="002A1EE3">
        <w:rPr>
          <w:rStyle w:val="normaltextrun"/>
          <w:rFonts w:ascii="Calibri" w:hAnsi="Calibri"/>
          <w:i/>
          <w:iCs/>
          <w:sz w:val="22"/>
          <w:szCs w:val="22"/>
        </w:rPr>
        <w:t>FLAKE</w:t>
      </w:r>
      <w:r w:rsidR="00AA18AB" w:rsidRPr="002A1EE3">
        <w:rPr>
          <w:rStyle w:val="normaltextrun"/>
          <w:rFonts w:ascii="Calibri" w:hAnsi="Calibri"/>
          <w:sz w:val="22"/>
          <w:szCs w:val="22"/>
        </w:rPr>
        <w:t xml:space="preserve"> ofrece unos resultados de clasificación precisos y puede clasificar hasta 6 toneladas a la hora. </w:t>
      </w:r>
    </w:p>
    <w:p w14:paraId="2424955D" w14:textId="38C14111" w:rsidR="00EB01D0" w:rsidRPr="002A1EE3" w:rsidRDefault="00484C40" w:rsidP="00E60DDD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2A1EE3">
        <w:rPr>
          <w:rStyle w:val="normaltextrun"/>
          <w:rFonts w:ascii="Calibri" w:hAnsi="Calibri"/>
          <w:sz w:val="22"/>
          <w:szCs w:val="22"/>
        </w:rPr>
        <w:t xml:space="preserve">Al final de las presentaciones, Ida </w:t>
      </w:r>
      <w:proofErr w:type="spellStart"/>
      <w:r w:rsidRPr="002A1EE3">
        <w:rPr>
          <w:rStyle w:val="normaltextrun"/>
          <w:rFonts w:ascii="Calibri" w:hAnsi="Calibri"/>
          <w:sz w:val="22"/>
          <w:szCs w:val="22"/>
        </w:rPr>
        <w:t>Semb</w:t>
      </w:r>
      <w:proofErr w:type="spellEnd"/>
      <w:r w:rsidRPr="002A1EE3">
        <w:rPr>
          <w:rStyle w:val="normaltextrun"/>
          <w:rFonts w:ascii="Calibri" w:hAnsi="Calibri"/>
          <w:sz w:val="22"/>
          <w:szCs w:val="22"/>
        </w:rPr>
        <w:t xml:space="preserve">, </w:t>
      </w:r>
      <w:proofErr w:type="gramStart"/>
      <w:r w:rsidR="00D26E2C">
        <w:rPr>
          <w:rStyle w:val="normaltextrun"/>
          <w:rFonts w:ascii="Calibri" w:hAnsi="Calibri"/>
          <w:sz w:val="22"/>
          <w:szCs w:val="22"/>
        </w:rPr>
        <w:t>Responsable</w:t>
      </w:r>
      <w:proofErr w:type="gramEnd"/>
      <w:r w:rsidRPr="002A1EE3">
        <w:rPr>
          <w:rStyle w:val="normaltextrun"/>
          <w:rFonts w:ascii="Calibri" w:hAnsi="Calibri"/>
          <w:sz w:val="22"/>
          <w:szCs w:val="22"/>
        </w:rPr>
        <w:t xml:space="preserve"> de Producto, y Robert Glaser, Experto Técnico en Clasificación de Escamas, se unieron a Alberto </w:t>
      </w:r>
      <w:proofErr w:type="spellStart"/>
      <w:r w:rsidRPr="002A1EE3">
        <w:rPr>
          <w:rStyle w:val="normaltextrun"/>
          <w:rFonts w:ascii="Calibri" w:hAnsi="Calibri"/>
          <w:sz w:val="22"/>
          <w:szCs w:val="22"/>
        </w:rPr>
        <w:t>Piovesan</w:t>
      </w:r>
      <w:proofErr w:type="spellEnd"/>
      <w:r w:rsidRPr="002A1EE3">
        <w:rPr>
          <w:rStyle w:val="normaltextrun"/>
          <w:rFonts w:ascii="Calibri" w:hAnsi="Calibri"/>
          <w:sz w:val="22"/>
          <w:szCs w:val="22"/>
        </w:rPr>
        <w:t xml:space="preserve"> y pasaron a la sesión de demostración. Los asistentes pasaron al Centro de pruebas, donde ambas máquinas demostraron todas sus </w:t>
      </w:r>
      <w:r w:rsidRPr="002A1EE3">
        <w:rPr>
          <w:rStyle w:val="normaltextrun"/>
          <w:rFonts w:ascii="Calibri" w:hAnsi="Calibri"/>
          <w:sz w:val="22"/>
          <w:szCs w:val="22"/>
        </w:rPr>
        <w:lastRenderedPageBreak/>
        <w:t xml:space="preserve">capacidades de </w:t>
      </w:r>
      <w:r w:rsidR="00D26E2C">
        <w:rPr>
          <w:rStyle w:val="normaltextrun"/>
          <w:rFonts w:ascii="Calibri" w:hAnsi="Calibri"/>
          <w:sz w:val="22"/>
          <w:szCs w:val="22"/>
        </w:rPr>
        <w:t>clasificación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de poliolefinas a partir de mezclas de material muy </w:t>
      </w:r>
      <w:proofErr w:type="gramStart"/>
      <w:r w:rsidRPr="002A1EE3">
        <w:rPr>
          <w:rStyle w:val="normaltextrun"/>
          <w:rFonts w:ascii="Calibri" w:hAnsi="Calibri"/>
          <w:sz w:val="22"/>
          <w:szCs w:val="22"/>
        </w:rPr>
        <w:t>contaminado</w:t>
      </w:r>
      <w:proofErr w:type="gramEnd"/>
      <w:r w:rsidRPr="002A1EE3">
        <w:rPr>
          <w:rStyle w:val="normaltextrun"/>
          <w:rFonts w:ascii="Calibri" w:hAnsi="Calibri"/>
          <w:sz w:val="22"/>
          <w:szCs w:val="22"/>
        </w:rPr>
        <w:t xml:space="preserve"> </w:t>
      </w:r>
      <w:r w:rsidR="00951EB4">
        <w:rPr>
          <w:rStyle w:val="normaltextrun"/>
          <w:rFonts w:ascii="Calibri" w:hAnsi="Calibri"/>
          <w:sz w:val="22"/>
          <w:szCs w:val="22"/>
        </w:rPr>
        <w:t xml:space="preserve">así como 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de clasificación por color. </w:t>
      </w:r>
    </w:p>
    <w:p w14:paraId="404D1128" w14:textId="17CF84D1" w:rsidR="00C44328" w:rsidRPr="002A1EE3" w:rsidRDefault="000156B1" w:rsidP="00E60DDD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ascii="Calibri" w:eastAsiaTheme="minorEastAsia" w:hAnsi="Calibri" w:cstheme="minorBidi"/>
          <w:sz w:val="22"/>
          <w:szCs w:val="22"/>
        </w:rPr>
      </w:pPr>
      <w:r w:rsidRPr="002A1EE3">
        <w:rPr>
          <w:rStyle w:val="normaltextrun"/>
          <w:rFonts w:ascii="Calibri" w:hAnsi="Calibri"/>
          <w:sz w:val="22"/>
          <w:szCs w:val="22"/>
        </w:rPr>
        <w:t xml:space="preserve">Una vez los asistentes, procedentes de todo el mundo, conocieron la estrategia, posicionamiento y soluciones para el plástico de la compañía para mejorar el plástico reciclado, </w:t>
      </w:r>
      <w:proofErr w:type="spellStart"/>
      <w:r w:rsidRPr="002A1EE3">
        <w:rPr>
          <w:rStyle w:val="normaltextrun"/>
          <w:rFonts w:ascii="Calibri" w:hAnsi="Calibri"/>
          <w:sz w:val="22"/>
          <w:szCs w:val="22"/>
        </w:rPr>
        <w:t>Radice</w:t>
      </w:r>
      <w:proofErr w:type="spellEnd"/>
      <w:r w:rsidRPr="002A1EE3">
        <w:rPr>
          <w:rStyle w:val="normaltextrun"/>
          <w:rFonts w:ascii="Calibri" w:hAnsi="Calibri"/>
          <w:sz w:val="22"/>
          <w:szCs w:val="22"/>
        </w:rPr>
        <w:t xml:space="preserve"> regresó para cerrar el evento. </w:t>
      </w:r>
      <w:proofErr w:type="spellStart"/>
      <w:r w:rsidRPr="002A1EE3">
        <w:rPr>
          <w:rStyle w:val="normaltextrun"/>
          <w:rFonts w:ascii="Calibri" w:hAnsi="Calibri"/>
          <w:sz w:val="22"/>
          <w:szCs w:val="22"/>
        </w:rPr>
        <w:t>Radice</w:t>
      </w:r>
      <w:proofErr w:type="spellEnd"/>
      <w:r w:rsidRPr="002A1EE3">
        <w:rPr>
          <w:rStyle w:val="normaltextrun"/>
          <w:rFonts w:ascii="Calibri" w:hAnsi="Calibri"/>
          <w:sz w:val="22"/>
          <w:szCs w:val="22"/>
        </w:rPr>
        <w:t xml:space="preserve"> agradeció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su presencia 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a clientes y </w:t>
      </w:r>
      <w:r w:rsidR="00951EB4">
        <w:rPr>
          <w:rStyle w:val="normaltextrun"/>
          <w:rFonts w:ascii="Calibri" w:hAnsi="Calibri"/>
          <w:sz w:val="22"/>
          <w:szCs w:val="22"/>
        </w:rPr>
        <w:t>medios de prensa especializados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que 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asistieron a la inauguración 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y resumió las aportaciones clave antes de que todo el mundo pudiese disfrutar de un rato de </w:t>
      </w:r>
      <w:proofErr w:type="spellStart"/>
      <w:r w:rsidRPr="002A1EE3">
        <w:rPr>
          <w:rStyle w:val="normaltextrun"/>
          <w:rFonts w:ascii="Calibri" w:hAnsi="Calibri"/>
          <w:i/>
          <w:iCs/>
          <w:sz w:val="22"/>
          <w:szCs w:val="22"/>
        </w:rPr>
        <w:t>networking</w:t>
      </w:r>
      <w:proofErr w:type="spellEnd"/>
      <w:r w:rsidRPr="002A1EE3">
        <w:rPr>
          <w:rStyle w:val="normaltextrun"/>
          <w:rFonts w:ascii="Calibri" w:hAnsi="Calibri"/>
          <w:sz w:val="22"/>
          <w:szCs w:val="22"/>
        </w:rPr>
        <w:t>. "Estamos encantados de que nos hayáis acompañado en este día tan inspirador e informativo. Nuestro mensaje fundamental es que</w:t>
      </w:r>
      <w:r w:rsidR="006D30E3">
        <w:rPr>
          <w:rStyle w:val="normaltextrun"/>
          <w:rFonts w:ascii="Calibri" w:hAnsi="Calibri"/>
          <w:sz w:val="22"/>
          <w:szCs w:val="22"/>
        </w:rPr>
        <w:t xml:space="preserve"> en TOMRA 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nos </w:t>
      </w:r>
      <w:r w:rsidR="006D30E3">
        <w:rPr>
          <w:rStyle w:val="normaltextrun"/>
          <w:rFonts w:ascii="Calibri" w:hAnsi="Calibri"/>
          <w:sz w:val="22"/>
          <w:szCs w:val="22"/>
        </w:rPr>
        <w:t>esforzamos por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</w:t>
      </w:r>
      <w:r w:rsidR="00E372F2">
        <w:rPr>
          <w:rStyle w:val="normaltextrun"/>
          <w:rFonts w:ascii="Calibri" w:hAnsi="Calibri"/>
          <w:sz w:val="22"/>
          <w:szCs w:val="22"/>
        </w:rPr>
        <w:t xml:space="preserve">ayudar </w:t>
      </w:r>
      <w:r w:rsidRPr="002A1EE3">
        <w:rPr>
          <w:rStyle w:val="normaltextrun"/>
          <w:rFonts w:ascii="Calibri" w:hAnsi="Calibri"/>
          <w:sz w:val="22"/>
          <w:szCs w:val="22"/>
        </w:rPr>
        <w:t>al segmento de reciclaje de plástico</w:t>
      </w:r>
      <w:r w:rsidR="00E372F2">
        <w:rPr>
          <w:rStyle w:val="normaltextrun"/>
          <w:rFonts w:ascii="Calibri" w:hAnsi="Calibri"/>
          <w:sz w:val="22"/>
          <w:szCs w:val="22"/>
        </w:rPr>
        <w:t>s</w:t>
      </w:r>
      <w:r w:rsidRPr="002A1EE3">
        <w:rPr>
          <w:rStyle w:val="normaltextrun"/>
          <w:rFonts w:ascii="Calibri" w:hAnsi="Calibri"/>
          <w:sz w:val="22"/>
          <w:szCs w:val="22"/>
        </w:rPr>
        <w:t>, para lo cual aportamos toda nuestra experiencia, tecnología y,</w:t>
      </w:r>
      <w:r w:rsidR="00613658">
        <w:rPr>
          <w:rStyle w:val="normaltextrun"/>
          <w:rFonts w:ascii="Calibri" w:hAnsi="Calibri"/>
          <w:sz w:val="22"/>
          <w:szCs w:val="22"/>
        </w:rPr>
        <w:t xml:space="preserve"> junto </w:t>
      </w:r>
      <w:r w:rsidR="00E22DB4">
        <w:rPr>
          <w:rStyle w:val="normaltextrun"/>
          <w:rFonts w:ascii="Calibri" w:hAnsi="Calibri"/>
          <w:sz w:val="22"/>
          <w:szCs w:val="22"/>
        </w:rPr>
        <w:t xml:space="preserve">con </w:t>
      </w:r>
      <w:r w:rsidR="00E22DB4" w:rsidRPr="002A1EE3">
        <w:rPr>
          <w:rStyle w:val="normaltextrun"/>
          <w:rFonts w:ascii="Calibri" w:hAnsi="Calibri"/>
          <w:sz w:val="22"/>
          <w:szCs w:val="22"/>
        </w:rPr>
        <w:t>nuestra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pasión y nuestro compromiso para permitir una mayor circularidad de los recursos. Con este nuevo Centro de pruebas damos un paso adelante y nos centramos en el desarrollo de soluciones nuevas para los retos del mañana. </w:t>
      </w:r>
      <w:r w:rsidR="00613658">
        <w:rPr>
          <w:rStyle w:val="normaltextrun"/>
          <w:rFonts w:ascii="Calibri" w:hAnsi="Calibri"/>
          <w:sz w:val="22"/>
          <w:szCs w:val="22"/>
        </w:rPr>
        <w:t xml:space="preserve">Aspiramos a ser más que un proveedor, queremos ser </w:t>
      </w:r>
      <w:r w:rsidR="00E22DB4">
        <w:rPr>
          <w:rStyle w:val="normaltextrun"/>
          <w:rFonts w:ascii="Calibri" w:hAnsi="Calibri"/>
          <w:sz w:val="22"/>
          <w:szCs w:val="22"/>
        </w:rPr>
        <w:t xml:space="preserve">vuestro </w:t>
      </w:r>
      <w:r w:rsidR="00E22DB4" w:rsidRPr="002A1EE3">
        <w:rPr>
          <w:rStyle w:val="normaltextrun"/>
          <w:rFonts w:ascii="Calibri" w:hAnsi="Calibri"/>
          <w:sz w:val="22"/>
          <w:szCs w:val="22"/>
        </w:rPr>
        <w:t>colaborador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en el que podéis confiar ya que siempre cumplimos nuestra palabra. Os invitamos a que vengáis a probar nuestra maquinaria con vuestro material y </w:t>
      </w:r>
      <w:r w:rsidR="00BC4A64" w:rsidRPr="002A1EE3">
        <w:rPr>
          <w:rStyle w:val="normaltextrun"/>
          <w:rFonts w:ascii="Calibri" w:hAnsi="Calibri"/>
          <w:sz w:val="22"/>
          <w:szCs w:val="22"/>
        </w:rPr>
        <w:t>descubráis</w:t>
      </w:r>
      <w:r w:rsidRPr="002A1EE3">
        <w:rPr>
          <w:rStyle w:val="normaltextrun"/>
          <w:rFonts w:ascii="Calibri" w:hAnsi="Calibri"/>
          <w:sz w:val="22"/>
          <w:szCs w:val="22"/>
        </w:rPr>
        <w:t xml:space="preserve"> todo lo que es posible en cuanto a la mejora de plástico". </w:t>
      </w:r>
    </w:p>
    <w:p w14:paraId="27921932" w14:textId="2ADD5015" w:rsidR="006D5061" w:rsidRPr="002A1EE3" w:rsidRDefault="006D5061" w:rsidP="00E60DDD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8B387E5" w14:textId="77777777" w:rsidR="006D5061" w:rsidRPr="002A1EE3" w:rsidRDefault="006D5061" w:rsidP="006D5061">
      <w:pPr>
        <w:pStyle w:val="Sinespaciado"/>
        <w:rPr>
          <w:rFonts w:asciiTheme="minorHAnsi" w:hAnsiTheme="minorHAnsi" w:cs="Arial"/>
          <w:b/>
          <w:lang w:val="es-ES"/>
        </w:rPr>
      </w:pPr>
      <w:r w:rsidRPr="002A1EE3">
        <w:rPr>
          <w:rFonts w:asciiTheme="minorHAnsi" w:hAnsiTheme="minorHAnsi"/>
          <w:b/>
          <w:lang w:val="es-ES"/>
        </w:rPr>
        <w:t>Sobre TOMRA Recycling</w:t>
      </w:r>
    </w:p>
    <w:p w14:paraId="1A7160E4" w14:textId="77777777" w:rsidR="006D5061" w:rsidRPr="002A1EE3" w:rsidRDefault="006D5061" w:rsidP="006D5061">
      <w:pPr>
        <w:pStyle w:val="Sinespaciado"/>
        <w:rPr>
          <w:rFonts w:asciiTheme="minorHAnsi" w:hAnsiTheme="minorHAnsi" w:cs="Arial"/>
          <w:b/>
          <w:lang w:val="es-ES"/>
        </w:rPr>
      </w:pPr>
    </w:p>
    <w:p w14:paraId="0A9ED8AF" w14:textId="77777777" w:rsidR="006D5061" w:rsidRPr="002A1EE3" w:rsidRDefault="006D5061" w:rsidP="006D5061">
      <w:pPr>
        <w:pStyle w:val="Sinespaciado"/>
        <w:rPr>
          <w:rFonts w:asciiTheme="minorHAnsi" w:hAnsiTheme="minorHAnsi" w:cs="Arial"/>
          <w:lang w:val="es-ES"/>
        </w:rPr>
      </w:pPr>
      <w:r w:rsidRPr="002A1EE3">
        <w:rPr>
          <w:rFonts w:asciiTheme="minorHAnsi" w:hAnsiTheme="minorHAnsi"/>
          <w:lang w:val="es-ES"/>
        </w:rPr>
        <w:t xml:space="preserve">TOMRA Recycling diseña y fabrica tecnologías de clasificación basadas en sensores para el sector mundial de reciclaje y tratamiento de residuos. Ya hemos instalado más de 7.400 sistemas en más de 100 países diferentes. </w:t>
      </w:r>
      <w:r w:rsidRPr="002A1EE3">
        <w:rPr>
          <w:rFonts w:asciiTheme="minorHAnsi" w:hAnsiTheme="minorHAnsi"/>
          <w:lang w:val="es-ES"/>
        </w:rPr>
        <w:br/>
      </w:r>
    </w:p>
    <w:p w14:paraId="0AEB5A7D" w14:textId="77777777" w:rsidR="006D5061" w:rsidRPr="002A1EE3" w:rsidRDefault="006D5061" w:rsidP="006D5061">
      <w:pPr>
        <w:pStyle w:val="Sinespaciado"/>
        <w:rPr>
          <w:rFonts w:asciiTheme="minorHAnsi" w:hAnsiTheme="minorHAnsi" w:cs="Arial"/>
          <w:lang w:val="es-ES"/>
        </w:rPr>
      </w:pPr>
      <w:r w:rsidRPr="002A1EE3">
        <w:rPr>
          <w:rFonts w:asciiTheme="minorHAnsi" w:hAnsiTheme="minorHAnsi"/>
          <w:lang w:val="es-ES"/>
        </w:rPr>
        <w:t>TOMRA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 w:rsidRPr="002A1EE3">
        <w:rPr>
          <w:rFonts w:asciiTheme="minorHAnsi" w:hAnsiTheme="minorHAnsi"/>
          <w:lang w:val="es-ES"/>
        </w:rPr>
        <w:br/>
      </w:r>
    </w:p>
    <w:p w14:paraId="01FB27A2" w14:textId="77777777" w:rsidR="006D5061" w:rsidRPr="002A1EE3" w:rsidRDefault="006D5061" w:rsidP="006D5061">
      <w:pPr>
        <w:pStyle w:val="Sinespaciado"/>
        <w:rPr>
          <w:rFonts w:asciiTheme="minorHAnsi" w:hAnsiTheme="minorHAnsi"/>
          <w:lang w:val="es-ES"/>
        </w:rPr>
      </w:pPr>
      <w:r w:rsidRPr="002A1EE3">
        <w:rPr>
          <w:rFonts w:asciiTheme="minorHAnsi" w:hAnsiTheme="minorHAnsi"/>
          <w:lang w:val="es-ES"/>
        </w:rPr>
        <w:t xml:space="preserve">TOMRA Recycling forma parte de TOMRA </w:t>
      </w:r>
      <w:proofErr w:type="spellStart"/>
      <w:r w:rsidRPr="002A1EE3">
        <w:rPr>
          <w:rFonts w:asciiTheme="minorHAnsi" w:hAnsiTheme="minorHAnsi"/>
          <w:lang w:val="es-ES"/>
        </w:rPr>
        <w:t>Sorting</w:t>
      </w:r>
      <w:proofErr w:type="spellEnd"/>
      <w:r w:rsidRPr="002A1EE3">
        <w:rPr>
          <w:rFonts w:asciiTheme="minorHAnsi" w:hAnsiTheme="minorHAnsi"/>
          <w:lang w:val="es-ES"/>
        </w:rPr>
        <w:t xml:space="preserve"> </w:t>
      </w:r>
      <w:proofErr w:type="spellStart"/>
      <w:r w:rsidRPr="002A1EE3">
        <w:rPr>
          <w:rFonts w:asciiTheme="minorHAnsi" w:hAnsiTheme="minorHAnsi"/>
          <w:lang w:val="es-ES"/>
        </w:rPr>
        <w:t>Solutions</w:t>
      </w:r>
      <w:proofErr w:type="spellEnd"/>
      <w:r w:rsidRPr="002A1EE3">
        <w:rPr>
          <w:rFonts w:asciiTheme="minorHAnsi" w:hAnsiTheme="minorHAnsi"/>
          <w:lang w:val="es-ES"/>
        </w:rPr>
        <w:t>, que también desarrolla sistemas basados en sensores para la clasificación, división y procesamiento de análisis para los sectores alimentario, minero y de otro tipo.</w:t>
      </w:r>
    </w:p>
    <w:p w14:paraId="1B2C2A80" w14:textId="77777777" w:rsidR="006D5061" w:rsidRPr="002A1EE3" w:rsidRDefault="006D5061" w:rsidP="006D5061">
      <w:pPr>
        <w:pStyle w:val="Sinespaciado"/>
        <w:rPr>
          <w:rFonts w:asciiTheme="minorHAnsi" w:hAnsiTheme="minorHAnsi"/>
          <w:lang w:val="es-ES"/>
        </w:rPr>
      </w:pPr>
      <w:r w:rsidRPr="002A1EE3">
        <w:rPr>
          <w:rFonts w:asciiTheme="minorHAnsi" w:hAnsiTheme="minorHAnsi"/>
          <w:lang w:val="es-ES"/>
        </w:rPr>
        <w:br/>
        <w:t xml:space="preserve">TOMRA </w:t>
      </w:r>
      <w:proofErr w:type="spellStart"/>
      <w:r w:rsidRPr="002A1EE3">
        <w:rPr>
          <w:rFonts w:asciiTheme="minorHAnsi" w:hAnsiTheme="minorHAnsi"/>
          <w:lang w:val="es-ES"/>
        </w:rPr>
        <w:t>Sorting</w:t>
      </w:r>
      <w:proofErr w:type="spellEnd"/>
      <w:r w:rsidRPr="002A1EE3">
        <w:rPr>
          <w:rFonts w:asciiTheme="minorHAnsi" w:hAnsiTheme="minorHAnsi"/>
          <w:lang w:val="es-ES"/>
        </w:rPr>
        <w:t xml:space="preserve"> es propiedad de la sociedad noruega TOMRA </w:t>
      </w:r>
      <w:proofErr w:type="spellStart"/>
      <w:r w:rsidRPr="002A1EE3">
        <w:rPr>
          <w:rFonts w:asciiTheme="minorHAnsi" w:hAnsiTheme="minorHAnsi"/>
          <w:lang w:val="es-ES"/>
        </w:rPr>
        <w:t>Systems</w:t>
      </w:r>
      <w:proofErr w:type="spellEnd"/>
      <w:r w:rsidRPr="002A1EE3">
        <w:rPr>
          <w:rFonts w:asciiTheme="minorHAnsi" w:hAnsiTheme="minorHAnsi"/>
          <w:lang w:val="es-ES"/>
        </w:rPr>
        <w:t xml:space="preserve"> ASA, que cotiza en la Bolsa de Valores de Oslo. Fundada en 1972, TOMRA </w:t>
      </w:r>
      <w:proofErr w:type="spellStart"/>
      <w:r w:rsidRPr="002A1EE3">
        <w:rPr>
          <w:rFonts w:asciiTheme="minorHAnsi" w:hAnsiTheme="minorHAnsi"/>
          <w:lang w:val="es-ES"/>
        </w:rPr>
        <w:t>Systems</w:t>
      </w:r>
      <w:proofErr w:type="spellEnd"/>
      <w:r w:rsidRPr="002A1EE3">
        <w:rPr>
          <w:rFonts w:asciiTheme="minorHAnsi" w:hAnsiTheme="minorHAnsi"/>
          <w:lang w:val="es-ES"/>
        </w:rPr>
        <w:t xml:space="preserve"> ASA maneja un volumen de unos 995 millones de euros, y cuenta con una plantilla de unos 4.300 trabajadores. </w:t>
      </w:r>
    </w:p>
    <w:p w14:paraId="08673045" w14:textId="77777777" w:rsidR="006D5061" w:rsidRPr="002A1EE3" w:rsidRDefault="006D5061" w:rsidP="006D5061">
      <w:pPr>
        <w:pStyle w:val="Sinespaciado"/>
        <w:rPr>
          <w:rFonts w:asciiTheme="minorHAnsi" w:hAnsiTheme="minorHAnsi" w:cs="Arial"/>
          <w:lang w:val="es-ES"/>
        </w:rPr>
      </w:pPr>
    </w:p>
    <w:p w14:paraId="79B38148" w14:textId="77777777" w:rsidR="006D5061" w:rsidRPr="002A1EE3" w:rsidRDefault="006D5061" w:rsidP="006D5061">
      <w:pPr>
        <w:pStyle w:val="Sinespaciado"/>
        <w:spacing w:after="200" w:line="276" w:lineRule="auto"/>
        <w:jc w:val="both"/>
        <w:rPr>
          <w:rFonts w:asciiTheme="minorHAnsi" w:hAnsiTheme="minorHAnsi"/>
          <w:iCs/>
          <w:lang w:val="es-ES"/>
        </w:rPr>
      </w:pPr>
      <w:r w:rsidRPr="002A1EE3">
        <w:rPr>
          <w:lang w:val="es-ES"/>
        </w:rPr>
        <w:t>Para más información sobre TOMRA</w:t>
      </w:r>
      <w:r w:rsidRPr="002A1EE3">
        <w:rPr>
          <w:rFonts w:asciiTheme="minorHAnsi" w:hAnsiTheme="minorHAnsi"/>
          <w:lang w:val="es-ES"/>
        </w:rPr>
        <w:t xml:space="preserve"> Recycling, visite </w:t>
      </w:r>
      <w:hyperlink r:id="rId11" w:history="1">
        <w:r w:rsidRPr="002A1EE3">
          <w:rPr>
            <w:rStyle w:val="Hipervnculo"/>
            <w:rFonts w:asciiTheme="minorHAnsi" w:hAnsiTheme="minorHAnsi"/>
            <w:lang w:val="es-ES"/>
          </w:rPr>
          <w:t>www.tomra.com/recycling</w:t>
        </w:r>
      </w:hyperlink>
      <w:r w:rsidRPr="002A1EE3">
        <w:rPr>
          <w:rStyle w:val="Hipervnculo"/>
          <w:rFonts w:asciiTheme="minorHAnsi" w:hAnsiTheme="minorHAnsi"/>
          <w:lang w:val="es-ES"/>
        </w:rPr>
        <w:t xml:space="preserve"> </w:t>
      </w:r>
      <w:r w:rsidRPr="002A1EE3">
        <w:rPr>
          <w:rFonts w:asciiTheme="minorHAnsi" w:hAnsiTheme="minorHAnsi"/>
          <w:iCs/>
          <w:lang w:val="es-ES"/>
        </w:rPr>
        <w:t xml:space="preserve">o síganos en </w:t>
      </w:r>
      <w:hyperlink r:id="rId12" w:history="1">
        <w:r w:rsidRPr="002A1EE3">
          <w:rPr>
            <w:rStyle w:val="Hipervnculo"/>
            <w:rFonts w:asciiTheme="minorHAnsi" w:hAnsiTheme="minorHAnsi"/>
            <w:lang w:val="es-ES"/>
          </w:rPr>
          <w:t>LinkedIn</w:t>
        </w:r>
      </w:hyperlink>
      <w:r w:rsidRPr="002A1EE3">
        <w:rPr>
          <w:rFonts w:asciiTheme="minorHAnsi" w:hAnsiTheme="minorHAnsi"/>
          <w:iCs/>
          <w:lang w:val="es-ES"/>
        </w:rPr>
        <w:t xml:space="preserve">, </w:t>
      </w:r>
      <w:hyperlink r:id="rId13" w:history="1">
        <w:r w:rsidRPr="002A1EE3">
          <w:rPr>
            <w:rStyle w:val="Hipervnculo"/>
            <w:rFonts w:asciiTheme="minorHAnsi" w:hAnsiTheme="minorHAnsi"/>
            <w:lang w:val="es-ES"/>
          </w:rPr>
          <w:t>Twitter</w:t>
        </w:r>
      </w:hyperlink>
      <w:r w:rsidRPr="002A1EE3">
        <w:rPr>
          <w:rFonts w:asciiTheme="minorHAnsi" w:hAnsiTheme="minorHAnsi"/>
          <w:iCs/>
          <w:lang w:val="es-ES"/>
        </w:rPr>
        <w:t xml:space="preserve"> o </w:t>
      </w:r>
      <w:hyperlink r:id="rId14" w:history="1">
        <w:r w:rsidRPr="002A1EE3">
          <w:rPr>
            <w:rStyle w:val="Hipervnculo"/>
            <w:rFonts w:asciiTheme="minorHAnsi" w:hAnsiTheme="minorHAnsi"/>
            <w:lang w:val="es-ES"/>
          </w:rPr>
          <w:t>Facebook</w:t>
        </w:r>
      </w:hyperlink>
      <w:r w:rsidRPr="002A1EE3">
        <w:rPr>
          <w:rFonts w:asciiTheme="minorHAnsi" w:hAnsiTheme="minorHAnsi"/>
          <w:iCs/>
          <w:lang w:val="es-ES"/>
        </w:rPr>
        <w:t>.</w:t>
      </w:r>
    </w:p>
    <w:p w14:paraId="6587323A" w14:textId="77777777" w:rsidR="000A62FF" w:rsidRDefault="000A62FF">
      <w:pPr>
        <w:rPr>
          <w:b/>
          <w:bCs/>
        </w:rPr>
      </w:pPr>
      <w:r>
        <w:rPr>
          <w:b/>
          <w:bCs/>
        </w:rPr>
        <w:br w:type="page"/>
      </w:r>
    </w:p>
    <w:p w14:paraId="7BA5C842" w14:textId="77777777" w:rsidR="000A62FF" w:rsidRDefault="000A62FF" w:rsidP="006D5061">
      <w:pPr>
        <w:spacing w:after="0" w:line="240" w:lineRule="auto"/>
        <w:rPr>
          <w:b/>
          <w:bCs/>
        </w:rPr>
      </w:pPr>
    </w:p>
    <w:p w14:paraId="7673AC87" w14:textId="0E9EC2D9" w:rsidR="006D5061" w:rsidRPr="002A1EE3" w:rsidRDefault="006D5061" w:rsidP="006D5061">
      <w:pPr>
        <w:spacing w:after="0" w:line="240" w:lineRule="auto"/>
        <w:rPr>
          <w:b/>
          <w:bCs/>
        </w:rPr>
      </w:pPr>
      <w:r w:rsidRPr="002A1EE3">
        <w:rPr>
          <w:b/>
          <w:bCs/>
        </w:rPr>
        <w:t>Contacto con los medios</w:t>
      </w:r>
    </w:p>
    <w:p w14:paraId="4EAE9D2B" w14:textId="77777777" w:rsidR="006D5061" w:rsidRPr="002A1EE3" w:rsidRDefault="006D5061" w:rsidP="006D5061">
      <w:pPr>
        <w:spacing w:after="0" w:line="240" w:lineRule="auto"/>
      </w:pPr>
      <w:r w:rsidRPr="002A1EE3">
        <w:t>Emitido por:</w:t>
      </w:r>
      <w:r w:rsidRPr="002A1EE3">
        <w:tab/>
      </w:r>
      <w:r w:rsidRPr="002A1EE3">
        <w:tab/>
      </w:r>
      <w:r w:rsidRPr="002A1EE3">
        <w:tab/>
      </w:r>
      <w:r w:rsidRPr="002A1EE3">
        <w:tab/>
      </w:r>
      <w:r w:rsidRPr="002A1EE3">
        <w:tab/>
      </w:r>
      <w:r w:rsidRPr="002A1EE3">
        <w:tab/>
        <w:t>En nombre de:</w:t>
      </w:r>
    </w:p>
    <w:p w14:paraId="1BD06AA4" w14:textId="77777777" w:rsidR="006D5061" w:rsidRPr="00A22752" w:rsidRDefault="006D5061" w:rsidP="006D5061">
      <w:pPr>
        <w:spacing w:after="0" w:line="240" w:lineRule="auto"/>
        <w:rPr>
          <w:lang w:val="en-US"/>
        </w:rPr>
      </w:pPr>
      <w:r w:rsidRPr="00A22752">
        <w:rPr>
          <w:lang w:val="en-US"/>
        </w:rPr>
        <w:t>ALARCÓN &amp; HARRIS</w:t>
      </w:r>
      <w:r w:rsidRPr="00A22752">
        <w:rPr>
          <w:lang w:val="en-US"/>
        </w:rPr>
        <w:tab/>
      </w:r>
      <w:r w:rsidRPr="00A22752">
        <w:rPr>
          <w:lang w:val="en-US"/>
        </w:rPr>
        <w:tab/>
      </w:r>
      <w:r w:rsidRPr="00A22752">
        <w:rPr>
          <w:lang w:val="en-US"/>
        </w:rPr>
        <w:tab/>
      </w:r>
      <w:r w:rsidRPr="00A22752">
        <w:rPr>
          <w:lang w:val="en-US"/>
        </w:rPr>
        <w:tab/>
      </w:r>
      <w:r w:rsidRPr="00A22752">
        <w:rPr>
          <w:lang w:val="en-US"/>
        </w:rPr>
        <w:tab/>
        <w:t>TOMRA Recycling</w:t>
      </w:r>
    </w:p>
    <w:p w14:paraId="2597DE43" w14:textId="77777777" w:rsidR="006D5061" w:rsidRPr="00A22752" w:rsidRDefault="006D5061" w:rsidP="006D5061">
      <w:pPr>
        <w:spacing w:after="0" w:line="240" w:lineRule="auto"/>
        <w:rPr>
          <w:lang w:val="en-US"/>
        </w:rPr>
      </w:pPr>
      <w:r w:rsidRPr="00A22752">
        <w:rPr>
          <w:lang w:val="en-US"/>
        </w:rPr>
        <w:t>Nuria Martí</w:t>
      </w:r>
      <w:r w:rsidRPr="00A22752">
        <w:rPr>
          <w:lang w:val="en-US"/>
        </w:rPr>
        <w:tab/>
      </w:r>
      <w:r w:rsidRPr="00A22752">
        <w:rPr>
          <w:lang w:val="en-US"/>
        </w:rPr>
        <w:tab/>
      </w:r>
      <w:r w:rsidRPr="00A22752">
        <w:rPr>
          <w:lang w:val="en-US"/>
        </w:rPr>
        <w:tab/>
      </w:r>
      <w:r w:rsidRPr="00A22752">
        <w:rPr>
          <w:lang w:val="en-US"/>
        </w:rPr>
        <w:tab/>
      </w:r>
      <w:r w:rsidRPr="00A22752">
        <w:rPr>
          <w:lang w:val="en-US"/>
        </w:rPr>
        <w:tab/>
      </w:r>
      <w:r w:rsidRPr="00A22752">
        <w:rPr>
          <w:lang w:val="en-US"/>
        </w:rPr>
        <w:tab/>
        <w:t>Michèle Wiemer </w:t>
      </w:r>
    </w:p>
    <w:p w14:paraId="4E366B28" w14:textId="77777777" w:rsidR="006D5061" w:rsidRPr="002A1EE3" w:rsidRDefault="006D5061" w:rsidP="006D5061">
      <w:pPr>
        <w:spacing w:after="0" w:line="240" w:lineRule="auto"/>
      </w:pPr>
      <w:r w:rsidRPr="002A1EE3">
        <w:t>Asesores de Comunicación y Marketing</w:t>
      </w:r>
      <w:r w:rsidRPr="002A1EE3">
        <w:tab/>
      </w:r>
      <w:r w:rsidRPr="002A1EE3">
        <w:tab/>
      </w:r>
      <w:r w:rsidRPr="002A1EE3">
        <w:tab/>
        <w:t xml:space="preserve">TOMRA </w:t>
      </w:r>
      <w:proofErr w:type="spellStart"/>
      <w:r w:rsidRPr="002A1EE3">
        <w:t>Sorting</w:t>
      </w:r>
      <w:proofErr w:type="spellEnd"/>
      <w:r w:rsidRPr="002A1EE3">
        <w:t xml:space="preserve"> </w:t>
      </w:r>
      <w:proofErr w:type="spellStart"/>
      <w:r w:rsidRPr="002A1EE3">
        <w:t>GmbH</w:t>
      </w:r>
      <w:proofErr w:type="spellEnd"/>
      <w:r w:rsidRPr="002A1EE3">
        <w:t> </w:t>
      </w:r>
      <w:r w:rsidRPr="002A1EE3">
        <w:tab/>
      </w:r>
    </w:p>
    <w:p w14:paraId="18B9CDED" w14:textId="77777777" w:rsidR="006D5061" w:rsidRPr="00D21775" w:rsidRDefault="006D5061" w:rsidP="006D5061">
      <w:pPr>
        <w:spacing w:after="0" w:line="240" w:lineRule="auto"/>
        <w:rPr>
          <w:lang w:val="de-DE"/>
        </w:rPr>
      </w:pPr>
      <w:r w:rsidRPr="002A1EE3">
        <w:t>Avda. Ramón y Cajal, 27</w:t>
      </w:r>
      <w:r w:rsidRPr="002A1EE3">
        <w:tab/>
        <w:t xml:space="preserve"> - 28016 MADRID</w:t>
      </w:r>
      <w:r w:rsidRPr="002A1EE3">
        <w:tab/>
      </w:r>
      <w:r w:rsidRPr="002A1EE3">
        <w:tab/>
        <w:t>Otto-Hahn-</w:t>
      </w:r>
      <w:proofErr w:type="spellStart"/>
      <w:r w:rsidRPr="002A1EE3">
        <w:t>Str</w:t>
      </w:r>
      <w:proofErr w:type="spellEnd"/>
      <w:r w:rsidRPr="002A1EE3">
        <w:t xml:space="preserve">. </w:t>
      </w:r>
      <w:r w:rsidRPr="00D21775">
        <w:rPr>
          <w:lang w:val="de-DE"/>
        </w:rPr>
        <w:t>2-6, 56218 Mülheim Kärlich,</w:t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  <w:t>Germany</w:t>
      </w:r>
    </w:p>
    <w:p w14:paraId="2B1DC242" w14:textId="77777777" w:rsidR="006D5061" w:rsidRPr="00D21775" w:rsidRDefault="006D5061" w:rsidP="006D5061">
      <w:pPr>
        <w:spacing w:after="0" w:line="240" w:lineRule="auto"/>
        <w:rPr>
          <w:lang w:val="de-DE"/>
        </w:rPr>
      </w:pPr>
      <w:r w:rsidRPr="00D21775">
        <w:rPr>
          <w:lang w:val="de-DE"/>
        </w:rPr>
        <w:t>Tel: (+34) 91 415 30 20</w:t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</w:r>
      <w:r w:rsidRPr="00D21775">
        <w:rPr>
          <w:lang w:val="de-DE"/>
        </w:rPr>
        <w:tab/>
        <w:t>T: (+49) 2630 9150 453</w:t>
      </w:r>
    </w:p>
    <w:p w14:paraId="2FB22A8E" w14:textId="77777777" w:rsidR="006D5061" w:rsidRPr="00EF23F3" w:rsidRDefault="006D5061" w:rsidP="006D5061">
      <w:pPr>
        <w:spacing w:after="0" w:line="240" w:lineRule="auto"/>
        <w:rPr>
          <w:lang w:val="de-DE"/>
        </w:rPr>
      </w:pPr>
      <w:r w:rsidRPr="00EF23F3">
        <w:rPr>
          <w:lang w:val="de-DE"/>
        </w:rPr>
        <w:t xml:space="preserve">E-Mail: </w:t>
      </w:r>
      <w:hyperlink r:id="rId15" w:history="1">
        <w:r w:rsidRPr="00EF23F3">
          <w:rPr>
            <w:rStyle w:val="Hipervnculo"/>
            <w:lang w:val="de-DE"/>
          </w:rPr>
          <w:t>nmarti@alarconyharris.com</w:t>
        </w:r>
      </w:hyperlink>
      <w:r w:rsidRPr="00EF23F3">
        <w:rPr>
          <w:lang w:val="de-DE"/>
        </w:rPr>
        <w:t xml:space="preserve"> </w:t>
      </w:r>
      <w:r w:rsidRPr="00EF23F3">
        <w:rPr>
          <w:lang w:val="de-DE"/>
        </w:rPr>
        <w:tab/>
      </w:r>
      <w:r w:rsidRPr="00EF23F3">
        <w:rPr>
          <w:lang w:val="de-DE"/>
        </w:rPr>
        <w:tab/>
      </w:r>
      <w:r w:rsidRPr="00EF23F3">
        <w:rPr>
          <w:lang w:val="de-DE"/>
        </w:rPr>
        <w:tab/>
        <w:t>E-mail: </w:t>
      </w:r>
      <w:hyperlink r:id="rId16" w:history="1">
        <w:r w:rsidRPr="00EF23F3">
          <w:rPr>
            <w:rStyle w:val="Hipervnculo"/>
            <w:lang w:val="de-DE"/>
          </w:rPr>
          <w:t>michele.wiemer@tomra.com</w:t>
        </w:r>
      </w:hyperlink>
    </w:p>
    <w:p w14:paraId="6117557D" w14:textId="77777777" w:rsidR="006D5061" w:rsidRPr="002A1EE3" w:rsidRDefault="006D5061" w:rsidP="006D5061">
      <w:pPr>
        <w:pStyle w:val="Sinespaciado"/>
        <w:rPr>
          <w:rStyle w:val="Hipervnculo"/>
          <w:lang w:val="es-ES"/>
        </w:rPr>
      </w:pPr>
      <w:r w:rsidRPr="002A1EE3">
        <w:rPr>
          <w:color w:val="0000FF"/>
          <w:u w:val="single"/>
          <w:lang w:val="es-ES"/>
        </w:rPr>
        <w:t xml:space="preserve">Web: </w:t>
      </w:r>
      <w:hyperlink r:id="rId17" w:history="1">
        <w:r w:rsidRPr="002A1EE3">
          <w:rPr>
            <w:rStyle w:val="Hipervnculo"/>
            <w:lang w:val="es-ES"/>
          </w:rPr>
          <w:t>www.alarconyharris.com</w:t>
        </w:r>
      </w:hyperlink>
      <w:r w:rsidRPr="002A1EE3">
        <w:rPr>
          <w:lang w:val="es-ES"/>
        </w:rPr>
        <w:tab/>
      </w:r>
      <w:r w:rsidRPr="002A1EE3">
        <w:rPr>
          <w:lang w:val="es-ES"/>
        </w:rPr>
        <w:tab/>
      </w:r>
      <w:r w:rsidRPr="002A1EE3">
        <w:rPr>
          <w:lang w:val="es-ES"/>
        </w:rPr>
        <w:tab/>
      </w:r>
      <w:r w:rsidRPr="002A1EE3">
        <w:rPr>
          <w:lang w:val="es-ES"/>
        </w:rPr>
        <w:tab/>
        <w:t xml:space="preserve">Web: </w:t>
      </w:r>
      <w:hyperlink r:id="rId18" w:history="1">
        <w:r w:rsidRPr="002A1EE3">
          <w:rPr>
            <w:rStyle w:val="Hipervnculo"/>
            <w:lang w:val="es-ES"/>
          </w:rPr>
          <w:t>www.TOMRA.com/recycling</w:t>
        </w:r>
      </w:hyperlink>
    </w:p>
    <w:p w14:paraId="57377653" w14:textId="77777777" w:rsidR="006D5061" w:rsidRPr="002A1EE3" w:rsidRDefault="006D5061" w:rsidP="006D5061">
      <w:pPr>
        <w:pStyle w:val="Sinespaciado"/>
        <w:rPr>
          <w:lang w:val="es-ES"/>
        </w:rPr>
      </w:pPr>
    </w:p>
    <w:p w14:paraId="075602F5" w14:textId="77777777" w:rsidR="006D5061" w:rsidRPr="002A1EE3" w:rsidRDefault="006D5061" w:rsidP="443DA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96F3D65" w14:textId="1D4D1EDC" w:rsidR="007124B2" w:rsidRPr="002A1EE3" w:rsidRDefault="007124B2" w:rsidP="005C4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A5943F" w14:textId="153502D1" w:rsidR="00812CAF" w:rsidRPr="002A1EE3" w:rsidRDefault="00812CAF" w:rsidP="005C4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B9BBCE" w14:textId="77777777" w:rsidR="00812CAF" w:rsidRPr="002A1EE3" w:rsidRDefault="00812CAF" w:rsidP="005C40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812CAF" w:rsidRPr="002A1EE3" w:rsidSect="00540CB1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1831" w14:textId="77777777" w:rsidR="00011899" w:rsidRDefault="00011899" w:rsidP="00C248A8">
      <w:pPr>
        <w:spacing w:after="0" w:line="240" w:lineRule="auto"/>
      </w:pPr>
      <w:r>
        <w:separator/>
      </w:r>
    </w:p>
  </w:endnote>
  <w:endnote w:type="continuationSeparator" w:id="0">
    <w:p w14:paraId="6B55DFA9" w14:textId="77777777" w:rsidR="00011899" w:rsidRDefault="00011899" w:rsidP="00C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D413" w14:textId="77777777" w:rsidR="00011899" w:rsidRDefault="00011899" w:rsidP="00C248A8">
      <w:pPr>
        <w:spacing w:after="0" w:line="240" w:lineRule="auto"/>
      </w:pPr>
      <w:r>
        <w:separator/>
      </w:r>
    </w:p>
  </w:footnote>
  <w:footnote w:type="continuationSeparator" w:id="0">
    <w:p w14:paraId="7F9C0330" w14:textId="77777777" w:rsidR="00011899" w:rsidRDefault="00011899" w:rsidP="00C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B4E3" w14:textId="5A0708C1" w:rsidR="00C248A8" w:rsidRDefault="00C248A8">
    <w:pPr>
      <w:pStyle w:val="Encabezado"/>
    </w:pPr>
  </w:p>
  <w:p w14:paraId="5AE7CB06" w14:textId="7993D0FB" w:rsidR="00C248A8" w:rsidRDefault="00C248A8">
    <w:pPr>
      <w:pStyle w:val="Encabezado"/>
    </w:pPr>
    <w:r>
      <w:rPr>
        <w:noProof/>
      </w:rPr>
      <w:drawing>
        <wp:inline distT="0" distB="0" distL="0" distR="0" wp14:anchorId="32BCEA13" wp14:editId="760B50B6">
          <wp:extent cx="1733550" cy="306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06" cy="31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51C27" w14:textId="77777777" w:rsidR="00EF23F3" w:rsidRDefault="00EF23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6B"/>
    <w:multiLevelType w:val="multilevel"/>
    <w:tmpl w:val="C0806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C1699"/>
    <w:multiLevelType w:val="multilevel"/>
    <w:tmpl w:val="2084AE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04A58"/>
    <w:multiLevelType w:val="multilevel"/>
    <w:tmpl w:val="CE701A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43B0F"/>
    <w:multiLevelType w:val="multilevel"/>
    <w:tmpl w:val="CCCAEE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40DFF"/>
    <w:multiLevelType w:val="hybridMultilevel"/>
    <w:tmpl w:val="A0042F68"/>
    <w:lvl w:ilvl="0" w:tplc="D2B87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3072"/>
    <w:multiLevelType w:val="hybridMultilevel"/>
    <w:tmpl w:val="000623F2"/>
    <w:lvl w:ilvl="0" w:tplc="7D48C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6F4B"/>
    <w:multiLevelType w:val="multilevel"/>
    <w:tmpl w:val="C3C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B2"/>
    <w:rsid w:val="00011899"/>
    <w:rsid w:val="000156B1"/>
    <w:rsid w:val="000245C0"/>
    <w:rsid w:val="00024FCD"/>
    <w:rsid w:val="000275E4"/>
    <w:rsid w:val="000360CF"/>
    <w:rsid w:val="0004512F"/>
    <w:rsid w:val="000467BC"/>
    <w:rsid w:val="00062CF7"/>
    <w:rsid w:val="000768B4"/>
    <w:rsid w:val="00077C81"/>
    <w:rsid w:val="00086D39"/>
    <w:rsid w:val="00086E34"/>
    <w:rsid w:val="00092385"/>
    <w:rsid w:val="00092FEC"/>
    <w:rsid w:val="000A62FF"/>
    <w:rsid w:val="000B51E1"/>
    <w:rsid w:val="000D626D"/>
    <w:rsid w:val="000D7970"/>
    <w:rsid w:val="000E5557"/>
    <w:rsid w:val="000E678E"/>
    <w:rsid w:val="000F667D"/>
    <w:rsid w:val="000F669B"/>
    <w:rsid w:val="000F6EE3"/>
    <w:rsid w:val="00104246"/>
    <w:rsid w:val="00112D75"/>
    <w:rsid w:val="00120213"/>
    <w:rsid w:val="00126454"/>
    <w:rsid w:val="00132521"/>
    <w:rsid w:val="00147268"/>
    <w:rsid w:val="00152EEF"/>
    <w:rsid w:val="00153715"/>
    <w:rsid w:val="00156DF7"/>
    <w:rsid w:val="00160E98"/>
    <w:rsid w:val="00165E3F"/>
    <w:rsid w:val="00170659"/>
    <w:rsid w:val="001818C3"/>
    <w:rsid w:val="00190D03"/>
    <w:rsid w:val="001A3960"/>
    <w:rsid w:val="001A6AA3"/>
    <w:rsid w:val="001B0CEC"/>
    <w:rsid w:val="001B59C3"/>
    <w:rsid w:val="001C07B5"/>
    <w:rsid w:val="001C1DFA"/>
    <w:rsid w:val="001D44AC"/>
    <w:rsid w:val="001D665A"/>
    <w:rsid w:val="001E056F"/>
    <w:rsid w:val="001F17C9"/>
    <w:rsid w:val="00202EC4"/>
    <w:rsid w:val="00203B04"/>
    <w:rsid w:val="0021553C"/>
    <w:rsid w:val="002355EE"/>
    <w:rsid w:val="00237FAD"/>
    <w:rsid w:val="002627F9"/>
    <w:rsid w:val="00263D0F"/>
    <w:rsid w:val="0026565F"/>
    <w:rsid w:val="00282E95"/>
    <w:rsid w:val="00285804"/>
    <w:rsid w:val="002905CE"/>
    <w:rsid w:val="00296A94"/>
    <w:rsid w:val="002A0D2D"/>
    <w:rsid w:val="002A1EE3"/>
    <w:rsid w:val="002A38A3"/>
    <w:rsid w:val="002C6B3E"/>
    <w:rsid w:val="002C77D9"/>
    <w:rsid w:val="002D744A"/>
    <w:rsid w:val="002E0DD4"/>
    <w:rsid w:val="002F3B37"/>
    <w:rsid w:val="002F5882"/>
    <w:rsid w:val="002F59EA"/>
    <w:rsid w:val="00300173"/>
    <w:rsid w:val="003171B7"/>
    <w:rsid w:val="00317B4F"/>
    <w:rsid w:val="00325748"/>
    <w:rsid w:val="00325AEB"/>
    <w:rsid w:val="00327862"/>
    <w:rsid w:val="00331770"/>
    <w:rsid w:val="00335DB1"/>
    <w:rsid w:val="00337011"/>
    <w:rsid w:val="0034165A"/>
    <w:rsid w:val="0035667D"/>
    <w:rsid w:val="0036326A"/>
    <w:rsid w:val="003739B1"/>
    <w:rsid w:val="00381EF9"/>
    <w:rsid w:val="003836E6"/>
    <w:rsid w:val="0038476C"/>
    <w:rsid w:val="0038546E"/>
    <w:rsid w:val="00385FA2"/>
    <w:rsid w:val="003864D1"/>
    <w:rsid w:val="0039528E"/>
    <w:rsid w:val="00395A18"/>
    <w:rsid w:val="003B4B4A"/>
    <w:rsid w:val="003B4F85"/>
    <w:rsid w:val="003B633D"/>
    <w:rsid w:val="003C235A"/>
    <w:rsid w:val="003C2522"/>
    <w:rsid w:val="003D32D0"/>
    <w:rsid w:val="003E2229"/>
    <w:rsid w:val="003E34E3"/>
    <w:rsid w:val="003E6304"/>
    <w:rsid w:val="00405C39"/>
    <w:rsid w:val="00422F24"/>
    <w:rsid w:val="0042480B"/>
    <w:rsid w:val="00426DC2"/>
    <w:rsid w:val="004451F1"/>
    <w:rsid w:val="0044584B"/>
    <w:rsid w:val="00451455"/>
    <w:rsid w:val="0045213F"/>
    <w:rsid w:val="00452606"/>
    <w:rsid w:val="00454ADD"/>
    <w:rsid w:val="00473C2C"/>
    <w:rsid w:val="004740CF"/>
    <w:rsid w:val="00474D2B"/>
    <w:rsid w:val="00484C40"/>
    <w:rsid w:val="0049250D"/>
    <w:rsid w:val="00496490"/>
    <w:rsid w:val="00497CFD"/>
    <w:rsid w:val="004A2EBF"/>
    <w:rsid w:val="004B0395"/>
    <w:rsid w:val="004B1064"/>
    <w:rsid w:val="004B55E0"/>
    <w:rsid w:val="004C2805"/>
    <w:rsid w:val="004D0DE7"/>
    <w:rsid w:val="004E2E72"/>
    <w:rsid w:val="004E581D"/>
    <w:rsid w:val="00526052"/>
    <w:rsid w:val="00526AFC"/>
    <w:rsid w:val="00526B8C"/>
    <w:rsid w:val="00540CB1"/>
    <w:rsid w:val="00546D43"/>
    <w:rsid w:val="0055110F"/>
    <w:rsid w:val="005562F3"/>
    <w:rsid w:val="00563325"/>
    <w:rsid w:val="005647BF"/>
    <w:rsid w:val="005660EA"/>
    <w:rsid w:val="00572211"/>
    <w:rsid w:val="00572717"/>
    <w:rsid w:val="00580600"/>
    <w:rsid w:val="005961F7"/>
    <w:rsid w:val="005B3414"/>
    <w:rsid w:val="005B3973"/>
    <w:rsid w:val="005C4035"/>
    <w:rsid w:val="005C78B8"/>
    <w:rsid w:val="005D0F44"/>
    <w:rsid w:val="005E0D9E"/>
    <w:rsid w:val="005E156C"/>
    <w:rsid w:val="005E48D9"/>
    <w:rsid w:val="006001CC"/>
    <w:rsid w:val="00604FE3"/>
    <w:rsid w:val="00606EC0"/>
    <w:rsid w:val="00613658"/>
    <w:rsid w:val="006202B7"/>
    <w:rsid w:val="006331A6"/>
    <w:rsid w:val="00634FE5"/>
    <w:rsid w:val="00640E09"/>
    <w:rsid w:val="00642198"/>
    <w:rsid w:val="00654E92"/>
    <w:rsid w:val="00655453"/>
    <w:rsid w:val="00655BF0"/>
    <w:rsid w:val="00661AB5"/>
    <w:rsid w:val="0066787C"/>
    <w:rsid w:val="00671600"/>
    <w:rsid w:val="00673255"/>
    <w:rsid w:val="0068272D"/>
    <w:rsid w:val="0069446D"/>
    <w:rsid w:val="0069753D"/>
    <w:rsid w:val="006A4B7C"/>
    <w:rsid w:val="006A4C60"/>
    <w:rsid w:val="006A72EF"/>
    <w:rsid w:val="006B4518"/>
    <w:rsid w:val="006B6D94"/>
    <w:rsid w:val="006B7D15"/>
    <w:rsid w:val="006B7EF3"/>
    <w:rsid w:val="006C0D2B"/>
    <w:rsid w:val="006C2E96"/>
    <w:rsid w:val="006C43BC"/>
    <w:rsid w:val="006C7CED"/>
    <w:rsid w:val="006D30E3"/>
    <w:rsid w:val="006D5061"/>
    <w:rsid w:val="006D7D1C"/>
    <w:rsid w:val="006E61DB"/>
    <w:rsid w:val="006E71DA"/>
    <w:rsid w:val="006F0C4B"/>
    <w:rsid w:val="006F3204"/>
    <w:rsid w:val="006F3C8A"/>
    <w:rsid w:val="006F6E2D"/>
    <w:rsid w:val="007124B2"/>
    <w:rsid w:val="00712E14"/>
    <w:rsid w:val="00716824"/>
    <w:rsid w:val="00720C8A"/>
    <w:rsid w:val="00725C1F"/>
    <w:rsid w:val="00727DDB"/>
    <w:rsid w:val="00740E41"/>
    <w:rsid w:val="007474EF"/>
    <w:rsid w:val="00747D7A"/>
    <w:rsid w:val="00775B22"/>
    <w:rsid w:val="0078000D"/>
    <w:rsid w:val="00790B7A"/>
    <w:rsid w:val="0079154B"/>
    <w:rsid w:val="00795851"/>
    <w:rsid w:val="007A2FFE"/>
    <w:rsid w:val="007C567A"/>
    <w:rsid w:val="007D4A91"/>
    <w:rsid w:val="007D6F2D"/>
    <w:rsid w:val="00806BEF"/>
    <w:rsid w:val="00807EBC"/>
    <w:rsid w:val="00812CAF"/>
    <w:rsid w:val="00813327"/>
    <w:rsid w:val="00813D7E"/>
    <w:rsid w:val="00836C80"/>
    <w:rsid w:val="00845D57"/>
    <w:rsid w:val="008574F2"/>
    <w:rsid w:val="00873442"/>
    <w:rsid w:val="00873CC4"/>
    <w:rsid w:val="00876306"/>
    <w:rsid w:val="008A6DC1"/>
    <w:rsid w:val="008B2ED6"/>
    <w:rsid w:val="008C25E8"/>
    <w:rsid w:val="008D2062"/>
    <w:rsid w:val="008D601F"/>
    <w:rsid w:val="008E08F5"/>
    <w:rsid w:val="008F1B60"/>
    <w:rsid w:val="00923689"/>
    <w:rsid w:val="0093205D"/>
    <w:rsid w:val="00943448"/>
    <w:rsid w:val="00951EB4"/>
    <w:rsid w:val="00954932"/>
    <w:rsid w:val="00956A13"/>
    <w:rsid w:val="00975CFE"/>
    <w:rsid w:val="00980E90"/>
    <w:rsid w:val="00983F78"/>
    <w:rsid w:val="009A0B9A"/>
    <w:rsid w:val="009A569B"/>
    <w:rsid w:val="009B36F4"/>
    <w:rsid w:val="009C11E2"/>
    <w:rsid w:val="009C1765"/>
    <w:rsid w:val="009C1F7B"/>
    <w:rsid w:val="009D428E"/>
    <w:rsid w:val="009D4851"/>
    <w:rsid w:val="009E3A24"/>
    <w:rsid w:val="009E3A5D"/>
    <w:rsid w:val="009E46A3"/>
    <w:rsid w:val="009F4BA7"/>
    <w:rsid w:val="009F6828"/>
    <w:rsid w:val="00A10987"/>
    <w:rsid w:val="00A22752"/>
    <w:rsid w:val="00A2374B"/>
    <w:rsid w:val="00A23761"/>
    <w:rsid w:val="00A33FD9"/>
    <w:rsid w:val="00A402D7"/>
    <w:rsid w:val="00A468A3"/>
    <w:rsid w:val="00A52DC0"/>
    <w:rsid w:val="00A57CDA"/>
    <w:rsid w:val="00A75F71"/>
    <w:rsid w:val="00A933E8"/>
    <w:rsid w:val="00AA18AB"/>
    <w:rsid w:val="00AC0345"/>
    <w:rsid w:val="00AC0960"/>
    <w:rsid w:val="00AC7A52"/>
    <w:rsid w:val="00AD390C"/>
    <w:rsid w:val="00AD4B1A"/>
    <w:rsid w:val="00AE4B5C"/>
    <w:rsid w:val="00AF05C2"/>
    <w:rsid w:val="00AF6E95"/>
    <w:rsid w:val="00B21FCE"/>
    <w:rsid w:val="00B227E1"/>
    <w:rsid w:val="00B411A4"/>
    <w:rsid w:val="00B415E9"/>
    <w:rsid w:val="00B531CC"/>
    <w:rsid w:val="00B57FE6"/>
    <w:rsid w:val="00B60970"/>
    <w:rsid w:val="00B610FD"/>
    <w:rsid w:val="00B643DC"/>
    <w:rsid w:val="00B64A4F"/>
    <w:rsid w:val="00B76206"/>
    <w:rsid w:val="00B844E6"/>
    <w:rsid w:val="00BA30E6"/>
    <w:rsid w:val="00BA3416"/>
    <w:rsid w:val="00BA68D9"/>
    <w:rsid w:val="00BB1DCE"/>
    <w:rsid w:val="00BB1F36"/>
    <w:rsid w:val="00BC4A64"/>
    <w:rsid w:val="00BE2D07"/>
    <w:rsid w:val="00BE6323"/>
    <w:rsid w:val="00BE71E8"/>
    <w:rsid w:val="00C03FA4"/>
    <w:rsid w:val="00C0604C"/>
    <w:rsid w:val="00C10328"/>
    <w:rsid w:val="00C10F1B"/>
    <w:rsid w:val="00C114D3"/>
    <w:rsid w:val="00C128C6"/>
    <w:rsid w:val="00C15A9C"/>
    <w:rsid w:val="00C2379C"/>
    <w:rsid w:val="00C248A8"/>
    <w:rsid w:val="00C26CB3"/>
    <w:rsid w:val="00C3421B"/>
    <w:rsid w:val="00C37C23"/>
    <w:rsid w:val="00C44328"/>
    <w:rsid w:val="00C57EAC"/>
    <w:rsid w:val="00C61F58"/>
    <w:rsid w:val="00C81830"/>
    <w:rsid w:val="00CA0656"/>
    <w:rsid w:val="00CA1501"/>
    <w:rsid w:val="00CA73A1"/>
    <w:rsid w:val="00CB1AA7"/>
    <w:rsid w:val="00CC0652"/>
    <w:rsid w:val="00CC27F0"/>
    <w:rsid w:val="00CD0A84"/>
    <w:rsid w:val="00CE1483"/>
    <w:rsid w:val="00CE59B3"/>
    <w:rsid w:val="00CE5B69"/>
    <w:rsid w:val="00CE7D55"/>
    <w:rsid w:val="00CF119A"/>
    <w:rsid w:val="00D0050C"/>
    <w:rsid w:val="00D0433A"/>
    <w:rsid w:val="00D139D7"/>
    <w:rsid w:val="00D1697A"/>
    <w:rsid w:val="00D20DAB"/>
    <w:rsid w:val="00D21775"/>
    <w:rsid w:val="00D22DBC"/>
    <w:rsid w:val="00D26E2C"/>
    <w:rsid w:val="00D31A1D"/>
    <w:rsid w:val="00D3226A"/>
    <w:rsid w:val="00D32B3B"/>
    <w:rsid w:val="00D42864"/>
    <w:rsid w:val="00D52AB5"/>
    <w:rsid w:val="00D6779E"/>
    <w:rsid w:val="00D72A67"/>
    <w:rsid w:val="00D76CC3"/>
    <w:rsid w:val="00D76D37"/>
    <w:rsid w:val="00D85797"/>
    <w:rsid w:val="00D919C6"/>
    <w:rsid w:val="00D951A5"/>
    <w:rsid w:val="00D9714B"/>
    <w:rsid w:val="00DA0566"/>
    <w:rsid w:val="00DB00DE"/>
    <w:rsid w:val="00DC032A"/>
    <w:rsid w:val="00DD3847"/>
    <w:rsid w:val="00DF56BB"/>
    <w:rsid w:val="00DF7D44"/>
    <w:rsid w:val="00E00FF2"/>
    <w:rsid w:val="00E0246E"/>
    <w:rsid w:val="00E061EC"/>
    <w:rsid w:val="00E07874"/>
    <w:rsid w:val="00E1027E"/>
    <w:rsid w:val="00E11BB5"/>
    <w:rsid w:val="00E121C2"/>
    <w:rsid w:val="00E12DC0"/>
    <w:rsid w:val="00E172DD"/>
    <w:rsid w:val="00E22DB4"/>
    <w:rsid w:val="00E26E65"/>
    <w:rsid w:val="00E345F9"/>
    <w:rsid w:val="00E35D98"/>
    <w:rsid w:val="00E372F2"/>
    <w:rsid w:val="00E41467"/>
    <w:rsid w:val="00E60DDD"/>
    <w:rsid w:val="00E837C7"/>
    <w:rsid w:val="00E86804"/>
    <w:rsid w:val="00E876EE"/>
    <w:rsid w:val="00E910FE"/>
    <w:rsid w:val="00E97663"/>
    <w:rsid w:val="00EA43B8"/>
    <w:rsid w:val="00EB01D0"/>
    <w:rsid w:val="00ED2015"/>
    <w:rsid w:val="00EE2FAB"/>
    <w:rsid w:val="00EE3D61"/>
    <w:rsid w:val="00EF0F4E"/>
    <w:rsid w:val="00EF23F3"/>
    <w:rsid w:val="00F01900"/>
    <w:rsid w:val="00F1160B"/>
    <w:rsid w:val="00F137E6"/>
    <w:rsid w:val="00F15C81"/>
    <w:rsid w:val="00F20991"/>
    <w:rsid w:val="00F44243"/>
    <w:rsid w:val="00F6458E"/>
    <w:rsid w:val="00F65198"/>
    <w:rsid w:val="00F77FB7"/>
    <w:rsid w:val="00F854EA"/>
    <w:rsid w:val="00F85607"/>
    <w:rsid w:val="00F95C49"/>
    <w:rsid w:val="00FA6E1C"/>
    <w:rsid w:val="00FB2C51"/>
    <w:rsid w:val="00FB4C8A"/>
    <w:rsid w:val="00FB59A5"/>
    <w:rsid w:val="00FC6F32"/>
    <w:rsid w:val="00FD149C"/>
    <w:rsid w:val="00FD1EB3"/>
    <w:rsid w:val="00FD584C"/>
    <w:rsid w:val="00FE049E"/>
    <w:rsid w:val="00FF56BA"/>
    <w:rsid w:val="0155819A"/>
    <w:rsid w:val="01CA876A"/>
    <w:rsid w:val="027407AE"/>
    <w:rsid w:val="0293F7EB"/>
    <w:rsid w:val="03CA02F1"/>
    <w:rsid w:val="0466F229"/>
    <w:rsid w:val="055B88E7"/>
    <w:rsid w:val="05D6F2E2"/>
    <w:rsid w:val="0690AB61"/>
    <w:rsid w:val="0980A4BB"/>
    <w:rsid w:val="0A2EFA0A"/>
    <w:rsid w:val="0C7C0562"/>
    <w:rsid w:val="0E1CEFB2"/>
    <w:rsid w:val="0E97DDDD"/>
    <w:rsid w:val="0F026B2D"/>
    <w:rsid w:val="0FCEC9E4"/>
    <w:rsid w:val="106DD4E7"/>
    <w:rsid w:val="10F8408E"/>
    <w:rsid w:val="112A658E"/>
    <w:rsid w:val="12C720FB"/>
    <w:rsid w:val="12EB46E6"/>
    <w:rsid w:val="14A7D4D6"/>
    <w:rsid w:val="16840CC9"/>
    <w:rsid w:val="170F52D5"/>
    <w:rsid w:val="175E0A73"/>
    <w:rsid w:val="17A50EFA"/>
    <w:rsid w:val="17FBC2C0"/>
    <w:rsid w:val="185F7064"/>
    <w:rsid w:val="18666862"/>
    <w:rsid w:val="18EEBB17"/>
    <w:rsid w:val="19C8C466"/>
    <w:rsid w:val="1A24B951"/>
    <w:rsid w:val="1A7B66F9"/>
    <w:rsid w:val="1A8A3918"/>
    <w:rsid w:val="1D10613F"/>
    <w:rsid w:val="1DF548B9"/>
    <w:rsid w:val="1E249762"/>
    <w:rsid w:val="1E708189"/>
    <w:rsid w:val="1EAF515A"/>
    <w:rsid w:val="1F1FA79C"/>
    <w:rsid w:val="1F79A28E"/>
    <w:rsid w:val="208C7171"/>
    <w:rsid w:val="20A9483C"/>
    <w:rsid w:val="225BDAEA"/>
    <w:rsid w:val="230BD5DE"/>
    <w:rsid w:val="23126118"/>
    <w:rsid w:val="23DC0546"/>
    <w:rsid w:val="24C5C5CF"/>
    <w:rsid w:val="25B415C2"/>
    <w:rsid w:val="269E091C"/>
    <w:rsid w:val="26A13AE2"/>
    <w:rsid w:val="273480D5"/>
    <w:rsid w:val="274539CD"/>
    <w:rsid w:val="2789E092"/>
    <w:rsid w:val="27A4406E"/>
    <w:rsid w:val="27E557CB"/>
    <w:rsid w:val="28528616"/>
    <w:rsid w:val="29E57082"/>
    <w:rsid w:val="2A000D12"/>
    <w:rsid w:val="2A2D3C74"/>
    <w:rsid w:val="2AB6BECA"/>
    <w:rsid w:val="2C501839"/>
    <w:rsid w:val="2C8110F0"/>
    <w:rsid w:val="2CA4C121"/>
    <w:rsid w:val="2D1521FB"/>
    <w:rsid w:val="2D2AF803"/>
    <w:rsid w:val="2D8AD700"/>
    <w:rsid w:val="2E4B839F"/>
    <w:rsid w:val="2E7FB4E7"/>
    <w:rsid w:val="2EE62565"/>
    <w:rsid w:val="2FA08ECB"/>
    <w:rsid w:val="2FEC66E8"/>
    <w:rsid w:val="30143B6E"/>
    <w:rsid w:val="301B8548"/>
    <w:rsid w:val="30FF6442"/>
    <w:rsid w:val="3101B93C"/>
    <w:rsid w:val="31FB1DA8"/>
    <w:rsid w:val="33BC52E2"/>
    <w:rsid w:val="33FF942E"/>
    <w:rsid w:val="3415BC9B"/>
    <w:rsid w:val="347C468A"/>
    <w:rsid w:val="34C1C618"/>
    <w:rsid w:val="34F473A7"/>
    <w:rsid w:val="3587DCEF"/>
    <w:rsid w:val="35A514CF"/>
    <w:rsid w:val="3612F6D7"/>
    <w:rsid w:val="366D866C"/>
    <w:rsid w:val="36C567BD"/>
    <w:rsid w:val="36C609CD"/>
    <w:rsid w:val="3731B758"/>
    <w:rsid w:val="38A0B2D2"/>
    <w:rsid w:val="3A8C6FD8"/>
    <w:rsid w:val="3AA3F290"/>
    <w:rsid w:val="3AD41740"/>
    <w:rsid w:val="3AFB851C"/>
    <w:rsid w:val="3B2E3A7D"/>
    <w:rsid w:val="3C6FE7A1"/>
    <w:rsid w:val="3F3CC93D"/>
    <w:rsid w:val="400C190C"/>
    <w:rsid w:val="400F764D"/>
    <w:rsid w:val="40275EA7"/>
    <w:rsid w:val="40B01202"/>
    <w:rsid w:val="415D2509"/>
    <w:rsid w:val="41AB46AE"/>
    <w:rsid w:val="41AF45B9"/>
    <w:rsid w:val="420583CC"/>
    <w:rsid w:val="4329AEEC"/>
    <w:rsid w:val="443DABDD"/>
    <w:rsid w:val="4450F9A9"/>
    <w:rsid w:val="448953AE"/>
    <w:rsid w:val="44AA54E8"/>
    <w:rsid w:val="44D2B0F2"/>
    <w:rsid w:val="4546E77C"/>
    <w:rsid w:val="455FA680"/>
    <w:rsid w:val="45DFB4CB"/>
    <w:rsid w:val="46337E19"/>
    <w:rsid w:val="46D84EEB"/>
    <w:rsid w:val="46DDE37B"/>
    <w:rsid w:val="47ACC2A1"/>
    <w:rsid w:val="47BE31B3"/>
    <w:rsid w:val="482A9805"/>
    <w:rsid w:val="48675A99"/>
    <w:rsid w:val="4898E554"/>
    <w:rsid w:val="48BE0C2D"/>
    <w:rsid w:val="495B1D8C"/>
    <w:rsid w:val="497DC60B"/>
    <w:rsid w:val="4B19966C"/>
    <w:rsid w:val="4B562503"/>
    <w:rsid w:val="4B5D7BAD"/>
    <w:rsid w:val="4B965695"/>
    <w:rsid w:val="4C4933D8"/>
    <w:rsid w:val="4CBF5FF2"/>
    <w:rsid w:val="4CF92ECC"/>
    <w:rsid w:val="4D3226F6"/>
    <w:rsid w:val="4EF91106"/>
    <w:rsid w:val="4F54D200"/>
    <w:rsid w:val="4F7C4CA6"/>
    <w:rsid w:val="50DAA364"/>
    <w:rsid w:val="520B079D"/>
    <w:rsid w:val="528D5B18"/>
    <w:rsid w:val="5301FFD2"/>
    <w:rsid w:val="531B526B"/>
    <w:rsid w:val="534AA4DC"/>
    <w:rsid w:val="5389C29A"/>
    <w:rsid w:val="544FBDC9"/>
    <w:rsid w:val="54D4A241"/>
    <w:rsid w:val="558BE0F6"/>
    <w:rsid w:val="55D0F703"/>
    <w:rsid w:val="5602EFA4"/>
    <w:rsid w:val="561D9F28"/>
    <w:rsid w:val="569F46C9"/>
    <w:rsid w:val="56B2C955"/>
    <w:rsid w:val="5719369F"/>
    <w:rsid w:val="5736E3A9"/>
    <w:rsid w:val="576B4A73"/>
    <w:rsid w:val="5878700A"/>
    <w:rsid w:val="58D0A73E"/>
    <w:rsid w:val="590D15C3"/>
    <w:rsid w:val="591450FA"/>
    <w:rsid w:val="59D6E78B"/>
    <w:rsid w:val="5A6E846B"/>
    <w:rsid w:val="5AA74043"/>
    <w:rsid w:val="5AC46596"/>
    <w:rsid w:val="5AEFDCD7"/>
    <w:rsid w:val="5B079D40"/>
    <w:rsid w:val="5B703A44"/>
    <w:rsid w:val="5C0A54CC"/>
    <w:rsid w:val="5C8BAD38"/>
    <w:rsid w:val="5CC0E6F7"/>
    <w:rsid w:val="5CE5179B"/>
    <w:rsid w:val="5D0E884D"/>
    <w:rsid w:val="5EABD715"/>
    <w:rsid w:val="5F3DDC4C"/>
    <w:rsid w:val="6066C325"/>
    <w:rsid w:val="610A37E0"/>
    <w:rsid w:val="61337CE3"/>
    <w:rsid w:val="634FCDEC"/>
    <w:rsid w:val="637F4838"/>
    <w:rsid w:val="63A4ABC8"/>
    <w:rsid w:val="64186DFE"/>
    <w:rsid w:val="651B1899"/>
    <w:rsid w:val="65803E59"/>
    <w:rsid w:val="65A472B0"/>
    <w:rsid w:val="66976D7C"/>
    <w:rsid w:val="68201572"/>
    <w:rsid w:val="6A1592F1"/>
    <w:rsid w:val="6A7F0462"/>
    <w:rsid w:val="6AB734F7"/>
    <w:rsid w:val="6DF11F7B"/>
    <w:rsid w:val="6F262E40"/>
    <w:rsid w:val="6FA3AC3A"/>
    <w:rsid w:val="70025F67"/>
    <w:rsid w:val="70DF019F"/>
    <w:rsid w:val="71B5DF60"/>
    <w:rsid w:val="71E98E84"/>
    <w:rsid w:val="725C3600"/>
    <w:rsid w:val="73C00BA4"/>
    <w:rsid w:val="749E8A9C"/>
    <w:rsid w:val="74C67E89"/>
    <w:rsid w:val="755FCD7C"/>
    <w:rsid w:val="763E63E2"/>
    <w:rsid w:val="77234DDE"/>
    <w:rsid w:val="773DF810"/>
    <w:rsid w:val="7795042B"/>
    <w:rsid w:val="7818D7DA"/>
    <w:rsid w:val="7902E63E"/>
    <w:rsid w:val="798281A9"/>
    <w:rsid w:val="79AD10E8"/>
    <w:rsid w:val="79B6653A"/>
    <w:rsid w:val="7A71C6A8"/>
    <w:rsid w:val="7BCDCEFD"/>
    <w:rsid w:val="7BD256F1"/>
    <w:rsid w:val="7BEAB505"/>
    <w:rsid w:val="7BF190C9"/>
    <w:rsid w:val="7C62A4D9"/>
    <w:rsid w:val="7C9AC61A"/>
    <w:rsid w:val="7CE05256"/>
    <w:rsid w:val="7D66EDEA"/>
    <w:rsid w:val="7D7E3A58"/>
    <w:rsid w:val="7E73D93A"/>
    <w:rsid w:val="7FA0CA4A"/>
    <w:rsid w:val="7FE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105"/>
  <w15:chartTrackingRefBased/>
  <w15:docId w15:val="{E0447EF5-40A8-46B5-8F39-7DCD611D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B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C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5C4035"/>
  </w:style>
  <w:style w:type="character" w:customStyle="1" w:styleId="eop">
    <w:name w:val="eop"/>
    <w:basedOn w:val="Fuentedeprrafopredeter"/>
    <w:rsid w:val="005C4035"/>
  </w:style>
  <w:style w:type="paragraph" w:styleId="Prrafodelista">
    <w:name w:val="List Paragraph"/>
    <w:basedOn w:val="Normal"/>
    <w:uiPriority w:val="34"/>
    <w:qFormat/>
    <w:rsid w:val="009434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17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72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72DD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7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72DD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245C0"/>
    <w:pPr>
      <w:spacing w:after="0" w:line="240" w:lineRule="auto"/>
    </w:pPr>
    <w:rPr>
      <w:rFonts w:eastAsiaTheme="minorEastAsia"/>
    </w:rPr>
  </w:style>
  <w:style w:type="character" w:styleId="Mencinsinresolver">
    <w:name w:val="Unresolved Mention"/>
    <w:basedOn w:val="Fuentedeprrafopredeter"/>
    <w:uiPriority w:val="99"/>
    <w:unhideWhenUsed/>
    <w:rsid w:val="00526B8C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526B8C"/>
    <w:rPr>
      <w:color w:val="2B579A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24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8A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C24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8A8"/>
    <w:rPr>
      <w:rFonts w:eastAsiaTheme="minorEastAsia"/>
    </w:rPr>
  </w:style>
  <w:style w:type="character" w:styleId="Hipervnculo">
    <w:name w:val="Hyperlink"/>
    <w:basedOn w:val="Fuentedeprrafopredeter"/>
    <w:uiPriority w:val="99"/>
    <w:semiHidden/>
    <w:unhideWhenUsed/>
    <w:rsid w:val="00812CAF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6D5061"/>
    <w:rPr>
      <w:rFonts w:ascii="Calibri" w:eastAsia="Calibri" w:hAnsi="Calibri" w:cs="Times New Roman"/>
      <w:lang w:val="en-GB"/>
    </w:rPr>
  </w:style>
  <w:style w:type="paragraph" w:styleId="Sinespaciado">
    <w:name w:val="No Spacing"/>
    <w:link w:val="SinespaciadoCar"/>
    <w:qFormat/>
    <w:rsid w:val="006D506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TOMRARecycling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-beta/123801" TargetMode="External"/><Relationship Id="rId17" Type="http://schemas.openxmlformats.org/officeDocument/2006/relationships/hyperlink" Target="http://www.alarconyharr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ele.wiemer@tomr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mra.com/recyc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marti@alarconyharri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OMRA-Sorting-Recycling-18325717216523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0" ma:contentTypeDescription="Create a new document." ma:contentTypeScope="" ma:versionID="4a6725b4f7b8f356b2e981e2d12757fd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9659da4da28421b74a5a2d1de03c9567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3E814-70D3-48AC-94D4-59DE3BCF5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1ABC8-0150-4AAB-BA32-64F927A79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68E9-19B0-4E8F-9D37-DC89847A9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2657CE-0CA4-479B-9B7B-E43D281C6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1607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Marta Marin</cp:lastModifiedBy>
  <cp:revision>7</cp:revision>
  <dcterms:created xsi:type="dcterms:W3CDTF">2021-09-27T14:01:00Z</dcterms:created>
  <dcterms:modified xsi:type="dcterms:W3CDTF">2021-09-27T14:14:00Z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