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900507" w:rsidRPr="00BD43BB" w:rsidRDefault="00900507" w:rsidP="006F26EB">
      <w:pPr>
        <w:rPr>
          <w:rFonts w:asciiTheme="majorHAnsi" w:hAnsiTheme="majorHAnsi" w:cstheme="majorHAnsi"/>
          <w:b/>
        </w:rPr>
      </w:pPr>
    </w:p>
    <w:p w14:paraId="3BCCD900" w14:textId="1A27E03A" w:rsidR="00344AB8" w:rsidRDefault="00344AB8" w:rsidP="00344AB8">
      <w:pPr>
        <w:spacing w:after="160" w:line="259" w:lineRule="auto"/>
        <w:rPr>
          <w:rFonts w:asciiTheme="majorHAnsi" w:hAnsiTheme="majorHAnsi" w:cstheme="majorHAnsi"/>
          <w:b/>
          <w:lang w:val="it-IT"/>
        </w:rPr>
      </w:pPr>
      <w:r w:rsidRPr="00344AB8">
        <w:rPr>
          <w:rFonts w:asciiTheme="majorHAnsi" w:hAnsiTheme="majorHAnsi" w:cstheme="majorHAnsi"/>
          <w:b/>
          <w:lang w:val="it-IT"/>
        </w:rPr>
        <w:t xml:space="preserve">GC FARMS, PRODUTTORE DI INGREDIENTI </w:t>
      </w:r>
      <w:r w:rsidR="00220D03">
        <w:rPr>
          <w:rFonts w:asciiTheme="majorHAnsi" w:hAnsiTheme="majorHAnsi" w:cstheme="majorHAnsi"/>
          <w:b/>
          <w:lang w:val="it-IT"/>
        </w:rPr>
        <w:t>A BASE DI VERDURE</w:t>
      </w:r>
      <w:r w:rsidRPr="00344AB8">
        <w:rPr>
          <w:rFonts w:asciiTheme="majorHAnsi" w:hAnsiTheme="majorHAnsi" w:cstheme="majorHAnsi"/>
          <w:b/>
          <w:lang w:val="it-IT"/>
        </w:rPr>
        <w:t xml:space="preserve"> PER GRANDI MARCHI, </w:t>
      </w:r>
      <w:r w:rsidR="00010AA1">
        <w:rPr>
          <w:rFonts w:asciiTheme="majorHAnsi" w:hAnsiTheme="majorHAnsi" w:cstheme="majorHAnsi"/>
          <w:b/>
          <w:lang w:val="it-IT"/>
        </w:rPr>
        <w:t xml:space="preserve">SFRUTTA IL POTENZIALE </w:t>
      </w:r>
      <w:proofErr w:type="gramStart"/>
      <w:r w:rsidR="00010AA1">
        <w:rPr>
          <w:rFonts w:asciiTheme="majorHAnsi" w:hAnsiTheme="majorHAnsi" w:cstheme="majorHAnsi"/>
          <w:b/>
          <w:lang w:val="it-IT"/>
        </w:rPr>
        <w:t xml:space="preserve">DI </w:t>
      </w:r>
      <w:r w:rsidRPr="00344AB8">
        <w:rPr>
          <w:rFonts w:asciiTheme="majorHAnsi" w:hAnsiTheme="majorHAnsi" w:cstheme="majorHAnsi"/>
          <w:b/>
          <w:lang w:val="it-IT"/>
        </w:rPr>
        <w:t xml:space="preserve"> TOMRA</w:t>
      </w:r>
      <w:proofErr w:type="gramEnd"/>
      <w:r w:rsidRPr="00344AB8">
        <w:rPr>
          <w:rFonts w:asciiTheme="majorHAnsi" w:hAnsiTheme="majorHAnsi" w:cstheme="majorHAnsi"/>
          <w:b/>
          <w:lang w:val="it-IT"/>
        </w:rPr>
        <w:t xml:space="preserve"> INSIGHT</w:t>
      </w:r>
    </w:p>
    <w:p w14:paraId="1EC4CA67" w14:textId="796D78E1" w:rsidR="00220D03" w:rsidRPr="00220D03" w:rsidRDefault="00220D03" w:rsidP="00344AB8">
      <w:pPr>
        <w:spacing w:after="160" w:line="259" w:lineRule="auto"/>
        <w:rPr>
          <w:rFonts w:asciiTheme="majorHAnsi" w:hAnsiTheme="majorHAnsi" w:cstheme="majorHAnsi"/>
          <w:bCs/>
          <w:i/>
          <w:iCs/>
          <w:lang w:val="it-IT"/>
        </w:rPr>
      </w:pPr>
      <w:r>
        <w:rPr>
          <w:rFonts w:asciiTheme="majorHAnsi" w:hAnsiTheme="majorHAnsi" w:cstheme="majorHAnsi"/>
          <w:bCs/>
          <w:i/>
          <w:iCs/>
          <w:lang w:val="it-IT"/>
        </w:rPr>
        <w:t>L’impresa</w:t>
      </w:r>
      <w:r w:rsidRPr="00220D03">
        <w:rPr>
          <w:rFonts w:asciiTheme="majorHAnsi" w:hAnsiTheme="majorHAnsi" w:cstheme="majorHAnsi"/>
          <w:bCs/>
          <w:i/>
          <w:iCs/>
          <w:lang w:val="it-IT"/>
        </w:rPr>
        <w:t xml:space="preserve"> </w:t>
      </w:r>
      <w:r>
        <w:rPr>
          <w:rFonts w:asciiTheme="majorHAnsi" w:hAnsiTheme="majorHAnsi" w:cstheme="majorHAnsi"/>
          <w:bCs/>
          <w:i/>
          <w:iCs/>
          <w:lang w:val="it-IT"/>
        </w:rPr>
        <w:t xml:space="preserve">ortofrutticola </w:t>
      </w:r>
      <w:r w:rsidRPr="00220D03">
        <w:rPr>
          <w:rFonts w:asciiTheme="majorHAnsi" w:hAnsiTheme="majorHAnsi" w:cstheme="majorHAnsi"/>
          <w:bCs/>
          <w:i/>
          <w:iCs/>
          <w:lang w:val="it-IT"/>
        </w:rPr>
        <w:t>californian</w:t>
      </w:r>
      <w:r>
        <w:rPr>
          <w:rFonts w:asciiTheme="majorHAnsi" w:hAnsiTheme="majorHAnsi" w:cstheme="majorHAnsi"/>
          <w:bCs/>
          <w:i/>
          <w:iCs/>
          <w:lang w:val="it-IT"/>
        </w:rPr>
        <w:t>a</w:t>
      </w:r>
      <w:r w:rsidRPr="00220D03">
        <w:rPr>
          <w:rFonts w:asciiTheme="majorHAnsi" w:hAnsiTheme="majorHAnsi" w:cstheme="majorHAnsi"/>
          <w:bCs/>
          <w:i/>
          <w:iCs/>
          <w:lang w:val="it-IT"/>
        </w:rPr>
        <w:t xml:space="preserve"> dimostra che "la conoscenza è potere" utilizzando i dati per migliorare la qualità del prodotto, le rese e la redditività</w:t>
      </w:r>
    </w:p>
    <w:p w14:paraId="49C9EE82" w14:textId="335FC453" w:rsidR="00EE649D" w:rsidRPr="00344AB8" w:rsidRDefault="00344AB8" w:rsidP="00EE649D">
      <w:pPr>
        <w:spacing w:after="160" w:line="259" w:lineRule="auto"/>
        <w:rPr>
          <w:rFonts w:asciiTheme="majorHAnsi" w:hAnsiTheme="majorHAnsi" w:cstheme="majorHAnsi"/>
          <w:bCs/>
          <w:lang w:val="it-IT"/>
        </w:rPr>
      </w:pPr>
      <w:proofErr w:type="spellStart"/>
      <w:r w:rsidRPr="00194EFD">
        <w:rPr>
          <w:rFonts w:asciiTheme="majorHAnsi" w:hAnsiTheme="majorHAnsi" w:cstheme="majorHAnsi"/>
          <w:b/>
          <w:lang w:val="it-IT"/>
        </w:rPr>
        <w:t>Leuven</w:t>
      </w:r>
      <w:proofErr w:type="spellEnd"/>
      <w:r w:rsidRPr="00194EFD">
        <w:rPr>
          <w:rFonts w:asciiTheme="majorHAnsi" w:hAnsiTheme="majorHAnsi" w:cstheme="majorHAnsi"/>
          <w:b/>
          <w:lang w:val="it-IT"/>
        </w:rPr>
        <w:t xml:space="preserve">, Belgio, </w:t>
      </w:r>
      <w:r>
        <w:rPr>
          <w:rFonts w:asciiTheme="majorHAnsi" w:hAnsiTheme="majorHAnsi" w:cstheme="majorHAnsi"/>
          <w:b/>
          <w:lang w:val="it-IT"/>
        </w:rPr>
        <w:t>31 agosto</w:t>
      </w:r>
      <w:r w:rsidRPr="00194EFD">
        <w:rPr>
          <w:rFonts w:asciiTheme="majorHAnsi" w:hAnsiTheme="majorHAnsi" w:cstheme="majorHAnsi"/>
          <w:b/>
          <w:lang w:val="it-IT"/>
        </w:rPr>
        <w:t xml:space="preserve"> 2021</w:t>
      </w:r>
      <w:r w:rsidRPr="00194EFD">
        <w:rPr>
          <w:rFonts w:asciiTheme="majorHAnsi" w:hAnsiTheme="majorHAnsi" w:cstheme="majorHAnsi"/>
          <w:bCs/>
          <w:lang w:val="it-IT"/>
        </w:rPr>
        <w:t xml:space="preserve"> - </w:t>
      </w:r>
      <w:r w:rsidR="00EE649D" w:rsidRPr="00344AB8">
        <w:rPr>
          <w:rFonts w:asciiTheme="majorHAnsi" w:hAnsiTheme="majorHAnsi" w:cstheme="majorHAnsi"/>
          <w:bCs/>
          <w:lang w:val="it-IT"/>
        </w:rPr>
        <w:t xml:space="preserve">GC </w:t>
      </w:r>
      <w:proofErr w:type="spellStart"/>
      <w:r w:rsidR="00EE649D" w:rsidRPr="00344AB8">
        <w:rPr>
          <w:rFonts w:asciiTheme="majorHAnsi" w:hAnsiTheme="majorHAnsi" w:cstheme="majorHAnsi"/>
          <w:bCs/>
          <w:lang w:val="it-IT"/>
        </w:rPr>
        <w:t>Farms</w:t>
      </w:r>
      <w:proofErr w:type="spellEnd"/>
      <w:r w:rsidR="00EE649D" w:rsidRPr="00344AB8">
        <w:rPr>
          <w:rFonts w:asciiTheme="majorHAnsi" w:hAnsiTheme="majorHAnsi" w:cstheme="majorHAnsi"/>
          <w:bCs/>
          <w:lang w:val="it-IT"/>
        </w:rPr>
        <w:t xml:space="preserve"> è </w:t>
      </w:r>
      <w:r w:rsidR="00EE649D">
        <w:rPr>
          <w:rFonts w:asciiTheme="majorHAnsi" w:hAnsiTheme="majorHAnsi" w:cstheme="majorHAnsi"/>
          <w:bCs/>
          <w:lang w:val="it-IT"/>
        </w:rPr>
        <w:t xml:space="preserve">un’impresa </w:t>
      </w:r>
      <w:r w:rsidR="00EE649D" w:rsidRPr="00344AB8">
        <w:rPr>
          <w:rFonts w:asciiTheme="majorHAnsi" w:hAnsiTheme="majorHAnsi" w:cstheme="majorHAnsi"/>
          <w:bCs/>
          <w:lang w:val="it-IT"/>
        </w:rPr>
        <w:t xml:space="preserve">specializzata nella produzione di ingredienti </w:t>
      </w:r>
      <w:r w:rsidR="0071349F">
        <w:rPr>
          <w:rFonts w:asciiTheme="majorHAnsi" w:hAnsiTheme="majorHAnsi" w:cstheme="majorHAnsi"/>
          <w:bCs/>
          <w:lang w:val="it-IT"/>
        </w:rPr>
        <w:t xml:space="preserve">a base di verdure </w:t>
      </w:r>
      <w:r w:rsidR="00EE649D" w:rsidRPr="00344AB8">
        <w:rPr>
          <w:rFonts w:asciiTheme="majorHAnsi" w:hAnsiTheme="majorHAnsi" w:cstheme="majorHAnsi"/>
          <w:bCs/>
          <w:lang w:val="it-IT"/>
        </w:rPr>
        <w:t xml:space="preserve">per noti marchi di consumo i cui prodotti - come zuppe, salse e antipasti surgelati - sono venduti in tutti gli Stati Uniti. L'azienda gestisce due impianti di lavorazione, entrambi nella California centrale. Uno si trova a </w:t>
      </w:r>
      <w:proofErr w:type="spellStart"/>
      <w:r w:rsidR="00EE649D" w:rsidRPr="00344AB8">
        <w:rPr>
          <w:rFonts w:asciiTheme="majorHAnsi" w:hAnsiTheme="majorHAnsi" w:cstheme="majorHAnsi"/>
          <w:bCs/>
          <w:lang w:val="it-IT"/>
        </w:rPr>
        <w:t>Hollister</w:t>
      </w:r>
      <w:proofErr w:type="spellEnd"/>
      <w:r w:rsidR="00EE649D" w:rsidRPr="00344AB8">
        <w:rPr>
          <w:rFonts w:asciiTheme="majorHAnsi" w:hAnsiTheme="majorHAnsi" w:cstheme="majorHAnsi"/>
          <w:bCs/>
          <w:lang w:val="it-IT"/>
        </w:rPr>
        <w:t xml:space="preserve"> e l'altro</w:t>
      </w:r>
      <w:r w:rsidR="00EE649D">
        <w:rPr>
          <w:rFonts w:asciiTheme="majorHAnsi" w:hAnsiTheme="majorHAnsi" w:cstheme="majorHAnsi"/>
          <w:bCs/>
          <w:lang w:val="it-IT"/>
        </w:rPr>
        <w:t xml:space="preserve"> </w:t>
      </w:r>
      <w:r w:rsidR="00EE649D" w:rsidRPr="00344AB8">
        <w:rPr>
          <w:rFonts w:asciiTheme="majorHAnsi" w:hAnsiTheme="majorHAnsi" w:cstheme="majorHAnsi"/>
          <w:bCs/>
          <w:lang w:val="it-IT"/>
        </w:rPr>
        <w:t xml:space="preserve">a Morgan Hill, ai margini della </w:t>
      </w:r>
      <w:proofErr w:type="spellStart"/>
      <w:r w:rsidR="00EE649D" w:rsidRPr="00344AB8">
        <w:rPr>
          <w:rFonts w:asciiTheme="majorHAnsi" w:hAnsiTheme="majorHAnsi" w:cstheme="majorHAnsi"/>
          <w:bCs/>
          <w:lang w:val="it-IT"/>
        </w:rPr>
        <w:t>Silicon</w:t>
      </w:r>
      <w:proofErr w:type="spellEnd"/>
      <w:r w:rsidR="00EE649D" w:rsidRPr="00344AB8">
        <w:rPr>
          <w:rFonts w:asciiTheme="majorHAnsi" w:hAnsiTheme="majorHAnsi" w:cstheme="majorHAnsi"/>
          <w:bCs/>
          <w:lang w:val="it-IT"/>
        </w:rPr>
        <w:t xml:space="preserve"> Valley</w:t>
      </w:r>
      <w:r w:rsidR="00EE649D">
        <w:rPr>
          <w:rFonts w:asciiTheme="majorHAnsi" w:hAnsiTheme="majorHAnsi" w:cstheme="majorHAnsi"/>
          <w:bCs/>
          <w:lang w:val="it-IT"/>
        </w:rPr>
        <w:t>.</w:t>
      </w:r>
    </w:p>
    <w:p w14:paraId="7BD2793C" w14:textId="62CFE00B" w:rsidR="00010AA1" w:rsidRDefault="00344AB8" w:rsidP="00EE649D">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George </w:t>
      </w:r>
      <w:proofErr w:type="spellStart"/>
      <w:r w:rsidRPr="00344AB8">
        <w:rPr>
          <w:rFonts w:asciiTheme="majorHAnsi" w:hAnsiTheme="majorHAnsi" w:cstheme="majorHAnsi"/>
          <w:bCs/>
          <w:lang w:val="it-IT"/>
        </w:rPr>
        <w:t>Chiala</w:t>
      </w:r>
      <w:proofErr w:type="spellEnd"/>
      <w:r w:rsidRPr="00344AB8">
        <w:rPr>
          <w:rFonts w:asciiTheme="majorHAnsi" w:hAnsiTheme="majorHAnsi" w:cstheme="majorHAnsi"/>
          <w:bCs/>
          <w:lang w:val="it-IT"/>
        </w:rPr>
        <w:t xml:space="preserve">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è uno dei tanti trasformatori di verdure al mondo ad utilizzare la piattaforma dati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w:t>
      </w:r>
      <w:r w:rsidR="00010AA1">
        <w:rPr>
          <w:rFonts w:asciiTheme="majorHAnsi" w:hAnsiTheme="majorHAnsi" w:cstheme="majorHAnsi"/>
          <w:bCs/>
          <w:lang w:val="it-IT"/>
        </w:rPr>
        <w:t xml:space="preserve">L’impresa americana crede fermamente nell’importanza della digitalizzazione per restare sempre un passo avanti alla concorrenza. </w:t>
      </w:r>
      <w:r w:rsidR="00010AA1" w:rsidRPr="00344AB8">
        <w:rPr>
          <w:rFonts w:asciiTheme="majorHAnsi" w:hAnsiTheme="majorHAnsi" w:cstheme="majorHAnsi"/>
          <w:bCs/>
          <w:lang w:val="it-IT"/>
        </w:rPr>
        <w:t xml:space="preserve">TOMRA </w:t>
      </w:r>
      <w:proofErr w:type="spellStart"/>
      <w:r w:rsidR="00010AA1" w:rsidRPr="00344AB8">
        <w:rPr>
          <w:rFonts w:asciiTheme="majorHAnsi" w:hAnsiTheme="majorHAnsi" w:cstheme="majorHAnsi"/>
          <w:bCs/>
          <w:lang w:val="it-IT"/>
        </w:rPr>
        <w:t>Insight</w:t>
      </w:r>
      <w:proofErr w:type="spellEnd"/>
      <w:r w:rsidR="00010AA1" w:rsidRPr="00344AB8">
        <w:rPr>
          <w:rFonts w:asciiTheme="majorHAnsi" w:hAnsiTheme="majorHAnsi" w:cstheme="majorHAnsi"/>
          <w:bCs/>
          <w:lang w:val="it-IT"/>
        </w:rPr>
        <w:t xml:space="preserve"> ha il potenziale per rivoluzionare la lavorazione degli alimenti raccogliendo i dati dalle macchine di selezione che possono essere utilizzati istantaneamente per ottimizzare le impostazioni della macchina e successivamente per prendere decisioni aziendali strategiche.</w:t>
      </w:r>
    </w:p>
    <w:p w14:paraId="1521E1DC" w14:textId="52D37F9B" w:rsidR="00344AB8" w:rsidRPr="00EE649D" w:rsidRDefault="00344AB8" w:rsidP="00344AB8">
      <w:pPr>
        <w:spacing w:after="160" w:line="259" w:lineRule="auto"/>
        <w:rPr>
          <w:rFonts w:asciiTheme="majorHAnsi" w:hAnsiTheme="majorHAnsi" w:cstheme="majorHAnsi"/>
          <w:b/>
          <w:lang w:val="it-IT"/>
        </w:rPr>
      </w:pPr>
      <w:r w:rsidRPr="00EE649D">
        <w:rPr>
          <w:rFonts w:asciiTheme="majorHAnsi" w:hAnsiTheme="majorHAnsi" w:cstheme="majorHAnsi"/>
          <w:b/>
          <w:lang w:val="it-IT"/>
        </w:rPr>
        <w:t>Un</w:t>
      </w:r>
      <w:r w:rsidR="000376BF">
        <w:rPr>
          <w:rFonts w:asciiTheme="majorHAnsi" w:hAnsiTheme="majorHAnsi" w:cstheme="majorHAnsi"/>
          <w:b/>
          <w:lang w:val="it-IT"/>
        </w:rPr>
        <w:t xml:space="preserve">’impresa </w:t>
      </w:r>
      <w:r w:rsidRPr="00EE649D">
        <w:rPr>
          <w:rFonts w:asciiTheme="majorHAnsi" w:hAnsiTheme="majorHAnsi" w:cstheme="majorHAnsi"/>
          <w:b/>
          <w:lang w:val="it-IT"/>
        </w:rPr>
        <w:t>di successo di lunga data</w:t>
      </w:r>
    </w:p>
    <w:p w14:paraId="4FE267DF" w14:textId="29387DE6"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è un'azienda a conduzione familiare nella Santa Clara Valley, le cui origini risalgono al 1942 e che ha aperto il suo primo stabilimento di lavorazione nel 1984. L'azienda gestisce due stabilimenti tutto l'anno, impiegando circa 500 persone e lavorando più di 54 milioni di chilogrammi di ingredienti vegetali ogni anno. Questa produzione richiede circa 68 milioni di chilogrammi di verdure crude, alcune coltivate da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e altre da fornitori terzi.</w:t>
      </w:r>
    </w:p>
    <w:p w14:paraId="3BB7C3A2" w14:textId="2C0BB73A"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Il responsabile </w:t>
      </w:r>
      <w:r w:rsidR="009E0BEE">
        <w:rPr>
          <w:rFonts w:asciiTheme="majorHAnsi" w:hAnsiTheme="majorHAnsi" w:cstheme="majorHAnsi"/>
          <w:bCs/>
          <w:lang w:val="it-IT"/>
        </w:rPr>
        <w:t>degli stabilimenti</w:t>
      </w:r>
      <w:r w:rsidRPr="00344AB8">
        <w:rPr>
          <w:rFonts w:asciiTheme="majorHAnsi" w:hAnsiTheme="majorHAnsi" w:cstheme="majorHAnsi"/>
          <w:bCs/>
          <w:lang w:val="it-IT"/>
        </w:rPr>
        <w:t xml:space="preserve"> di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Charles </w:t>
      </w: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spiega: "La qualità delle nostre materie prime può variare molto, ma la qualità di ciò che va ai nostri clienti deve essere costantemente alta. Per dare ai nostri clienti tutto ciò che chiedono in termini di qualità</w:t>
      </w:r>
      <w:r w:rsidR="009E0BEE">
        <w:rPr>
          <w:rFonts w:asciiTheme="majorHAnsi" w:hAnsiTheme="majorHAnsi" w:cstheme="majorHAnsi"/>
          <w:bCs/>
          <w:lang w:val="it-IT"/>
        </w:rPr>
        <w:t xml:space="preserve"> ed essere all’avanguardia nel nostro settore</w:t>
      </w:r>
      <w:r w:rsidRPr="00344AB8">
        <w:rPr>
          <w:rFonts w:asciiTheme="majorHAnsi" w:hAnsiTheme="majorHAnsi" w:cstheme="majorHAnsi"/>
          <w:bCs/>
          <w:lang w:val="it-IT"/>
        </w:rPr>
        <w:t xml:space="preserve">, George </w:t>
      </w:r>
      <w:proofErr w:type="spellStart"/>
      <w:r w:rsidRPr="00344AB8">
        <w:rPr>
          <w:rFonts w:asciiTheme="majorHAnsi" w:hAnsiTheme="majorHAnsi" w:cstheme="majorHAnsi"/>
          <w:bCs/>
          <w:lang w:val="it-IT"/>
        </w:rPr>
        <w:t>Chiala</w:t>
      </w:r>
      <w:proofErr w:type="spellEnd"/>
      <w:r w:rsidRPr="00344AB8">
        <w:rPr>
          <w:rFonts w:asciiTheme="majorHAnsi" w:hAnsiTheme="majorHAnsi" w:cstheme="majorHAnsi"/>
          <w:bCs/>
          <w:lang w:val="it-IT"/>
        </w:rPr>
        <w:t xml:space="preserve"> Jr. </w:t>
      </w:r>
      <w:r w:rsidR="00EE649D">
        <w:rPr>
          <w:rFonts w:asciiTheme="majorHAnsi" w:hAnsiTheme="majorHAnsi" w:cstheme="majorHAnsi"/>
          <w:bCs/>
          <w:lang w:val="it-IT"/>
        </w:rPr>
        <w:t xml:space="preserve">ritiene necessario </w:t>
      </w:r>
      <w:r w:rsidRPr="00344AB8">
        <w:rPr>
          <w:rFonts w:asciiTheme="majorHAnsi" w:hAnsiTheme="majorHAnsi" w:cstheme="majorHAnsi"/>
          <w:bCs/>
          <w:lang w:val="it-IT"/>
        </w:rPr>
        <w:t>abbracciare la digitalizzazione".</w:t>
      </w:r>
    </w:p>
    <w:p w14:paraId="13D8EDBA" w14:textId="352FDEBB"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È compito di </w:t>
      </w: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xml:space="preserve"> aiutare a trasformare la visione di </w:t>
      </w:r>
      <w:proofErr w:type="spellStart"/>
      <w:r w:rsidRPr="00344AB8">
        <w:rPr>
          <w:rFonts w:asciiTheme="majorHAnsi" w:hAnsiTheme="majorHAnsi" w:cstheme="majorHAnsi"/>
          <w:bCs/>
          <w:lang w:val="it-IT"/>
        </w:rPr>
        <w:t>Chiala</w:t>
      </w:r>
      <w:proofErr w:type="spellEnd"/>
      <w:r w:rsidRPr="00344AB8">
        <w:rPr>
          <w:rFonts w:asciiTheme="majorHAnsi" w:hAnsiTheme="majorHAnsi" w:cstheme="majorHAnsi"/>
          <w:bCs/>
          <w:lang w:val="it-IT"/>
        </w:rPr>
        <w:t xml:space="preserve"> in realtà. Egli osserva: "Poiché l'industria si muove verso prodotti pronti al consumo, le aspettative di qualità dei nostri clienti sono diventate molto più alte. Una volta la qualità significava garantire la sicurezza alimentare. Ora si tratta di raggiungere la perfezione del prodotto. Ecco perché abbiamo fatto un grande cambiamento negli ultimi due anni, passando </w:t>
      </w:r>
      <w:proofErr w:type="gramStart"/>
      <w:r w:rsidRPr="00344AB8">
        <w:rPr>
          <w:rFonts w:asciiTheme="majorHAnsi" w:hAnsiTheme="majorHAnsi" w:cstheme="majorHAnsi"/>
          <w:bCs/>
          <w:lang w:val="it-IT"/>
        </w:rPr>
        <w:t>dallo selezione</w:t>
      </w:r>
      <w:proofErr w:type="gramEnd"/>
      <w:r w:rsidRPr="00344AB8">
        <w:rPr>
          <w:rFonts w:asciiTheme="majorHAnsi" w:hAnsiTheme="majorHAnsi" w:cstheme="majorHAnsi"/>
          <w:bCs/>
          <w:lang w:val="it-IT"/>
        </w:rPr>
        <w:t xml:space="preserve"> manuale alla selezione automatica. Questo ha portato la qualità dei nostri prodotti a uno standard più alto, ci ha permesso di ridurre e stabilizzare la nostra forza lavoro e ha ridotto del 75% i nostri costi di lavoro per la selezione sulla nostra linea </w:t>
      </w:r>
      <w:proofErr w:type="spellStart"/>
      <w:r w:rsidRPr="00344AB8">
        <w:rPr>
          <w:rFonts w:asciiTheme="majorHAnsi" w:hAnsiTheme="majorHAnsi" w:cstheme="majorHAnsi"/>
          <w:bCs/>
          <w:lang w:val="it-IT"/>
        </w:rPr>
        <w:t>Hollister</w:t>
      </w:r>
      <w:proofErr w:type="spellEnd"/>
      <w:r w:rsidRPr="00344AB8">
        <w:rPr>
          <w:rFonts w:asciiTheme="majorHAnsi" w:hAnsiTheme="majorHAnsi" w:cstheme="majorHAnsi"/>
          <w:bCs/>
          <w:lang w:val="it-IT"/>
        </w:rPr>
        <w:t xml:space="preserve">. E ai nostri clienti piace sapere che stiamo usando le tecnologie di selezione di TOMRA </w:t>
      </w:r>
      <w:proofErr w:type="spellStart"/>
      <w:r w:rsidRPr="00344AB8">
        <w:rPr>
          <w:rFonts w:asciiTheme="majorHAnsi" w:hAnsiTheme="majorHAnsi" w:cstheme="majorHAnsi"/>
          <w:bCs/>
          <w:lang w:val="it-IT"/>
        </w:rPr>
        <w:t>Food</w:t>
      </w:r>
      <w:proofErr w:type="spellEnd"/>
      <w:r w:rsidRPr="00344AB8">
        <w:rPr>
          <w:rFonts w:asciiTheme="majorHAnsi" w:hAnsiTheme="majorHAnsi" w:cstheme="majorHAnsi"/>
          <w:bCs/>
          <w:lang w:val="it-IT"/>
        </w:rPr>
        <w:t xml:space="preserve"> perché questo li </w:t>
      </w:r>
      <w:r w:rsidR="00EE649D">
        <w:rPr>
          <w:rFonts w:asciiTheme="majorHAnsi" w:hAnsiTheme="majorHAnsi" w:cstheme="majorHAnsi"/>
          <w:bCs/>
          <w:lang w:val="it-IT"/>
        </w:rPr>
        <w:t>ra</w:t>
      </w:r>
      <w:r w:rsidRPr="00344AB8">
        <w:rPr>
          <w:rFonts w:asciiTheme="majorHAnsi" w:hAnsiTheme="majorHAnsi" w:cstheme="majorHAnsi"/>
          <w:bCs/>
          <w:lang w:val="it-IT"/>
        </w:rPr>
        <w:t xml:space="preserve">ssicura che stiamo facendo le cose per bene. Ci sembra logico ottenere ancora di più da queste macchine utilizzando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w:t>
      </w:r>
    </w:p>
    <w:p w14:paraId="0424C42D" w14:textId="617F27A4" w:rsidR="00344AB8" w:rsidRPr="00EE649D" w:rsidRDefault="00344AB8" w:rsidP="00344AB8">
      <w:pPr>
        <w:spacing w:after="160" w:line="259" w:lineRule="auto"/>
        <w:rPr>
          <w:rFonts w:asciiTheme="majorHAnsi" w:hAnsiTheme="majorHAnsi" w:cstheme="majorHAnsi"/>
          <w:b/>
          <w:lang w:val="it-IT"/>
        </w:rPr>
      </w:pPr>
      <w:r w:rsidRPr="00EE649D">
        <w:rPr>
          <w:rFonts w:asciiTheme="majorHAnsi" w:hAnsiTheme="majorHAnsi" w:cstheme="majorHAnsi"/>
          <w:b/>
          <w:lang w:val="it-IT"/>
        </w:rPr>
        <w:t xml:space="preserve">TOMRA </w:t>
      </w:r>
      <w:proofErr w:type="spellStart"/>
      <w:r w:rsidRPr="00EE649D">
        <w:rPr>
          <w:rFonts w:asciiTheme="majorHAnsi" w:hAnsiTheme="majorHAnsi" w:cstheme="majorHAnsi"/>
          <w:b/>
          <w:lang w:val="it-IT"/>
        </w:rPr>
        <w:t>Insight</w:t>
      </w:r>
      <w:proofErr w:type="spellEnd"/>
      <w:r w:rsidR="000376BF">
        <w:rPr>
          <w:rFonts w:asciiTheme="majorHAnsi" w:hAnsiTheme="majorHAnsi" w:cstheme="majorHAnsi"/>
          <w:b/>
          <w:lang w:val="it-IT"/>
        </w:rPr>
        <w:t xml:space="preserve">: </w:t>
      </w:r>
      <w:r w:rsidR="0071349F">
        <w:rPr>
          <w:rFonts w:asciiTheme="majorHAnsi" w:hAnsiTheme="majorHAnsi" w:cstheme="majorHAnsi"/>
          <w:b/>
          <w:lang w:val="it-IT"/>
        </w:rPr>
        <w:t xml:space="preserve">avere </w:t>
      </w:r>
      <w:r w:rsidR="000376BF">
        <w:rPr>
          <w:rFonts w:asciiTheme="majorHAnsi" w:hAnsiTheme="majorHAnsi" w:cstheme="majorHAnsi"/>
          <w:b/>
          <w:lang w:val="it-IT"/>
        </w:rPr>
        <w:t>i dati in tempo reale</w:t>
      </w:r>
      <w:r w:rsidR="0071349F">
        <w:rPr>
          <w:rFonts w:asciiTheme="majorHAnsi" w:hAnsiTheme="majorHAnsi" w:cstheme="majorHAnsi"/>
          <w:b/>
          <w:lang w:val="it-IT"/>
        </w:rPr>
        <w:t xml:space="preserve"> migliora la</w:t>
      </w:r>
      <w:r w:rsidR="000376BF">
        <w:rPr>
          <w:rFonts w:asciiTheme="majorHAnsi" w:hAnsiTheme="majorHAnsi" w:cstheme="majorHAnsi"/>
          <w:b/>
          <w:lang w:val="it-IT"/>
        </w:rPr>
        <w:t xml:space="preserve"> lavorazione e</w:t>
      </w:r>
      <w:r w:rsidR="0071349F">
        <w:rPr>
          <w:rFonts w:asciiTheme="majorHAnsi" w:hAnsiTheme="majorHAnsi" w:cstheme="majorHAnsi"/>
          <w:b/>
          <w:lang w:val="it-IT"/>
        </w:rPr>
        <w:t xml:space="preserve"> aumenta i</w:t>
      </w:r>
      <w:r w:rsidR="000376BF">
        <w:rPr>
          <w:rFonts w:asciiTheme="majorHAnsi" w:hAnsiTheme="majorHAnsi" w:cstheme="majorHAnsi"/>
          <w:b/>
          <w:lang w:val="it-IT"/>
        </w:rPr>
        <w:t xml:space="preserve"> profitti</w:t>
      </w:r>
    </w:p>
    <w:p w14:paraId="7729AF16" w14:textId="271E1D26"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raccoglie dati in tempo reale e li memorizza in modo sicuro nel </w:t>
      </w:r>
      <w:proofErr w:type="spellStart"/>
      <w:r w:rsidRPr="00344AB8">
        <w:rPr>
          <w:rFonts w:asciiTheme="majorHAnsi" w:hAnsiTheme="majorHAnsi" w:cstheme="majorHAnsi"/>
          <w:bCs/>
          <w:lang w:val="it-IT"/>
        </w:rPr>
        <w:t>cloud</w:t>
      </w:r>
      <w:proofErr w:type="spellEnd"/>
      <w:r w:rsidRPr="00344AB8">
        <w:rPr>
          <w:rFonts w:asciiTheme="majorHAnsi" w:hAnsiTheme="majorHAnsi" w:cstheme="majorHAnsi"/>
          <w:bCs/>
          <w:lang w:val="it-IT"/>
        </w:rPr>
        <w:t xml:space="preserve"> in modo da potervi accedere da qualsiasi luogo tramite dispositivi desktop e mobili. Poiché questa piattaforma di dati </w:t>
      </w:r>
      <w:r w:rsidRPr="00344AB8">
        <w:rPr>
          <w:rFonts w:asciiTheme="majorHAnsi" w:hAnsiTheme="majorHAnsi" w:cstheme="majorHAnsi"/>
          <w:bCs/>
          <w:lang w:val="it-IT"/>
        </w:rPr>
        <w:lastRenderedPageBreak/>
        <w:t xml:space="preserve">misura continuamente la qualità del flusso di materiale della linea di lavorazione, gli operatori possono effettuare regolazioni immediate alle impostazioni della macchina in risposta ai cambiamenti nella composizione del materiale sulla linea. E poiché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fornisce dati approfonditi che prima non erano accessibili, i manager possono ora prendere decisioni operative e commerciali basate su informazioni più complete. </w:t>
      </w:r>
    </w:p>
    <w:p w14:paraId="152ED921" w14:textId="3BDFEA80" w:rsid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Il valore potenziale di queste informazioni è enorme. I tempi di inattività possono essere ridotti monitorando la salute della macchina, supportando la gestione della manutenzione predittiva e basata sulle condizioni e prevenendo arresti non programmati della macchina. Le variazioni di produzione possono essere valutate per migliorare l'efficienza</w:t>
      </w:r>
      <w:r w:rsidR="009E0BEE">
        <w:rPr>
          <w:rFonts w:asciiTheme="majorHAnsi" w:hAnsiTheme="majorHAnsi" w:cstheme="majorHAnsi"/>
          <w:bCs/>
          <w:lang w:val="it-IT"/>
        </w:rPr>
        <w:t>:</w:t>
      </w:r>
      <w:r w:rsidRPr="00344AB8">
        <w:rPr>
          <w:rFonts w:asciiTheme="majorHAnsi" w:hAnsiTheme="majorHAnsi" w:cstheme="majorHAnsi"/>
          <w:bCs/>
          <w:lang w:val="it-IT"/>
        </w:rPr>
        <w:t xml:space="preserve"> per esempio, un responsabile di processo potrebbe scoprire che ottimizzando l'alimentazione del selezionatore è possibile </w:t>
      </w:r>
      <w:r w:rsidR="00EE649D">
        <w:rPr>
          <w:rFonts w:asciiTheme="majorHAnsi" w:hAnsiTheme="majorHAnsi" w:cstheme="majorHAnsi"/>
          <w:bCs/>
          <w:lang w:val="it-IT"/>
        </w:rPr>
        <w:t>aggiungere</w:t>
      </w:r>
      <w:r w:rsidRPr="00344AB8">
        <w:rPr>
          <w:rFonts w:asciiTheme="majorHAnsi" w:hAnsiTheme="majorHAnsi" w:cstheme="majorHAnsi"/>
          <w:bCs/>
          <w:lang w:val="it-IT"/>
        </w:rPr>
        <w:t xml:space="preserve"> una tonnellata in più all'ora sul</w:t>
      </w:r>
      <w:r w:rsidR="00EE649D">
        <w:rPr>
          <w:rFonts w:asciiTheme="majorHAnsi" w:hAnsiTheme="majorHAnsi" w:cstheme="majorHAnsi"/>
          <w:bCs/>
          <w:lang w:val="it-IT"/>
        </w:rPr>
        <w:t xml:space="preserve">la selezionatrice </w:t>
      </w:r>
      <w:r w:rsidRPr="00344AB8">
        <w:rPr>
          <w:rFonts w:asciiTheme="majorHAnsi" w:hAnsiTheme="majorHAnsi" w:cstheme="majorHAnsi"/>
          <w:bCs/>
          <w:lang w:val="it-IT"/>
        </w:rPr>
        <w:t>senza influire sulla qualità della selezione. I costi possono essere ridotti minimizzando gli sprechi e massimizzando la resa e</w:t>
      </w:r>
      <w:r w:rsidR="009E0BEE">
        <w:rPr>
          <w:rFonts w:asciiTheme="majorHAnsi" w:hAnsiTheme="majorHAnsi" w:cstheme="majorHAnsi"/>
          <w:bCs/>
          <w:lang w:val="it-IT"/>
        </w:rPr>
        <w:t>,</w:t>
      </w:r>
      <w:r w:rsidRPr="00344AB8">
        <w:rPr>
          <w:rFonts w:asciiTheme="majorHAnsi" w:hAnsiTheme="majorHAnsi" w:cstheme="majorHAnsi"/>
          <w:bCs/>
          <w:lang w:val="it-IT"/>
        </w:rPr>
        <w:t xml:space="preserve"> come ha scoperto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misurare la qualità delle materie prime al fine di concordare un prezzo equo per esse. La qualità può essere migliorata</w:t>
      </w:r>
      <w:r w:rsidR="00EE649D">
        <w:rPr>
          <w:rFonts w:asciiTheme="majorHAnsi" w:hAnsiTheme="majorHAnsi" w:cstheme="majorHAnsi"/>
          <w:bCs/>
          <w:lang w:val="it-IT"/>
        </w:rPr>
        <w:t>;</w:t>
      </w:r>
      <w:r w:rsidRPr="00344AB8">
        <w:rPr>
          <w:rFonts w:asciiTheme="majorHAnsi" w:hAnsiTheme="majorHAnsi" w:cstheme="majorHAnsi"/>
          <w:bCs/>
          <w:lang w:val="it-IT"/>
        </w:rPr>
        <w:t xml:space="preserve"> per esempio, se la percentuale di difetti non è in linea con la qualità concordata, il responsabile degli acquisti può lavorare insieme al coltivatore per identificare quali difetti sono stati trovati e come migliorare la qualità dei prossimi lotti. E più in immediato, i dati offrono alle aziende anche un vantaggio competitivo a livello operativo quotidiano, come conferma l'esperienza di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w:t>
      </w:r>
    </w:p>
    <w:p w14:paraId="47FB541E" w14:textId="4A31B68C" w:rsidR="00344AB8" w:rsidRPr="00EE649D" w:rsidRDefault="000376BF" w:rsidP="00344AB8">
      <w:pPr>
        <w:spacing w:after="160" w:line="259" w:lineRule="auto"/>
        <w:rPr>
          <w:rFonts w:asciiTheme="majorHAnsi" w:hAnsiTheme="majorHAnsi" w:cstheme="majorHAnsi"/>
          <w:b/>
          <w:lang w:val="it-IT"/>
        </w:rPr>
      </w:pPr>
      <w:r>
        <w:rPr>
          <w:rFonts w:asciiTheme="majorHAnsi" w:hAnsiTheme="majorHAnsi" w:cstheme="majorHAnsi"/>
          <w:b/>
          <w:lang w:val="it-IT"/>
        </w:rPr>
        <w:t xml:space="preserve">Linea di lavorazione più veloce e prodotti di maggiore qualità </w:t>
      </w:r>
    </w:p>
    <w:p w14:paraId="0FD6DF37" w14:textId="4F771CBB"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L'impianto Morgan Hill di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utilizza attualmente due selezionatrici a nastro TOMRA </w:t>
      </w:r>
      <w:proofErr w:type="spellStart"/>
      <w:r w:rsidRPr="00344AB8">
        <w:rPr>
          <w:rFonts w:asciiTheme="majorHAnsi" w:hAnsiTheme="majorHAnsi" w:cstheme="majorHAnsi"/>
          <w:bCs/>
          <w:lang w:val="it-IT"/>
        </w:rPr>
        <w:t>Sentinel</w:t>
      </w:r>
      <w:proofErr w:type="spellEnd"/>
      <w:r w:rsidRPr="00344AB8">
        <w:rPr>
          <w:rFonts w:asciiTheme="majorHAnsi" w:hAnsiTheme="majorHAnsi" w:cstheme="majorHAnsi"/>
          <w:bCs/>
          <w:lang w:val="it-IT"/>
        </w:rPr>
        <w:t xml:space="preserve"> II e una selezionatrice a nastro TOMRA 5A. Anche lo stabilimento di </w:t>
      </w:r>
      <w:proofErr w:type="spellStart"/>
      <w:r w:rsidRPr="00344AB8">
        <w:rPr>
          <w:rFonts w:asciiTheme="majorHAnsi" w:hAnsiTheme="majorHAnsi" w:cstheme="majorHAnsi"/>
          <w:bCs/>
          <w:lang w:val="it-IT"/>
        </w:rPr>
        <w:t>Hollister</w:t>
      </w:r>
      <w:proofErr w:type="spellEnd"/>
      <w:r w:rsidRPr="00344AB8">
        <w:rPr>
          <w:rFonts w:asciiTheme="majorHAnsi" w:hAnsiTheme="majorHAnsi" w:cstheme="majorHAnsi"/>
          <w:bCs/>
          <w:lang w:val="it-IT"/>
        </w:rPr>
        <w:t xml:space="preserve"> utilizza una TOMRA 5A, più una selezionatrice a nastro Genius e una macchina a caduta libera Blizzard. L'azienda prevede di installare due nuov</w:t>
      </w:r>
      <w:r w:rsidR="00EE649D">
        <w:rPr>
          <w:rFonts w:asciiTheme="majorHAnsi" w:hAnsiTheme="majorHAnsi" w:cstheme="majorHAnsi"/>
          <w:bCs/>
          <w:lang w:val="it-IT"/>
        </w:rPr>
        <w:t>e</w:t>
      </w:r>
      <w:r w:rsidRPr="00344AB8">
        <w:rPr>
          <w:rFonts w:asciiTheme="majorHAnsi" w:hAnsiTheme="majorHAnsi" w:cstheme="majorHAnsi"/>
          <w:bCs/>
          <w:lang w:val="it-IT"/>
        </w:rPr>
        <w:t xml:space="preserve"> selezionatrici a caduta libera, una TOMRA 3C per la linea </w:t>
      </w:r>
      <w:r w:rsidR="00EE649D">
        <w:rPr>
          <w:rFonts w:asciiTheme="majorHAnsi" w:hAnsiTheme="majorHAnsi" w:cstheme="majorHAnsi"/>
          <w:bCs/>
          <w:lang w:val="it-IT"/>
        </w:rPr>
        <w:t>di</w:t>
      </w:r>
      <w:r w:rsidRPr="00344AB8">
        <w:rPr>
          <w:rFonts w:asciiTheme="majorHAnsi" w:hAnsiTheme="majorHAnsi" w:cstheme="majorHAnsi"/>
          <w:bCs/>
          <w:lang w:val="it-IT"/>
        </w:rPr>
        <w:t xml:space="preserve"> Morgan Hill e una TOMRA 5C per sostituire la Blizzard, entro la fine del 2021. </w:t>
      </w: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xml:space="preserve"> dice: "Ci arriva molto materiale estraneo dai campi che è fuori dal nostro controllo, specialmente quando i coltivatori usano la raccolta meccanica piuttosto che quella manuale. Le macchine TOMRA gestiscono bene questo aspetto e hanno migliorato enormemente i nostri livelli di qualità".</w:t>
      </w:r>
    </w:p>
    <w:p w14:paraId="413DEC11" w14:textId="3AC6A240"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Le tre macchine </w:t>
      </w:r>
      <w:r w:rsidR="00EE649D">
        <w:rPr>
          <w:rFonts w:asciiTheme="majorHAnsi" w:hAnsiTheme="majorHAnsi" w:cstheme="majorHAnsi"/>
          <w:bCs/>
          <w:lang w:val="it-IT"/>
        </w:rPr>
        <w:t>di</w:t>
      </w:r>
      <w:r w:rsidRPr="00344AB8">
        <w:rPr>
          <w:rFonts w:asciiTheme="majorHAnsi" w:hAnsiTheme="majorHAnsi" w:cstheme="majorHAnsi"/>
          <w:bCs/>
          <w:lang w:val="it-IT"/>
        </w:rPr>
        <w:t xml:space="preserve"> Morgan Hill e la TOMRA 5A di </w:t>
      </w:r>
      <w:proofErr w:type="spellStart"/>
      <w:r w:rsidRPr="00344AB8">
        <w:rPr>
          <w:rFonts w:asciiTheme="majorHAnsi" w:hAnsiTheme="majorHAnsi" w:cstheme="majorHAnsi"/>
          <w:bCs/>
          <w:lang w:val="it-IT"/>
        </w:rPr>
        <w:t>Hollister</w:t>
      </w:r>
      <w:proofErr w:type="spellEnd"/>
      <w:r w:rsidRPr="00344AB8">
        <w:rPr>
          <w:rFonts w:asciiTheme="majorHAnsi" w:hAnsiTheme="majorHAnsi" w:cstheme="majorHAnsi"/>
          <w:bCs/>
          <w:lang w:val="it-IT"/>
        </w:rPr>
        <w:t xml:space="preserve"> sono state collegate a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Questo ha messo a disposizione di George </w:t>
      </w: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xml:space="preserve"> l'accesso in tempo reale ai dati delle macchine di entrambi gli stabilimenti. E nei primi mesi di utilizzo di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lo stabilimento di Morgan Hill ha già visto due grandi vantaggi. Uno è il controllo migliorato sui tassi d</w:t>
      </w:r>
      <w:r w:rsidR="00EE649D">
        <w:rPr>
          <w:rFonts w:asciiTheme="majorHAnsi" w:hAnsiTheme="majorHAnsi" w:cstheme="majorHAnsi"/>
          <w:bCs/>
          <w:lang w:val="it-IT"/>
        </w:rPr>
        <w:t xml:space="preserve">ella </w:t>
      </w:r>
      <w:r w:rsidRPr="00344AB8">
        <w:rPr>
          <w:rFonts w:asciiTheme="majorHAnsi" w:hAnsiTheme="majorHAnsi" w:cstheme="majorHAnsi"/>
          <w:bCs/>
          <w:lang w:val="it-IT"/>
        </w:rPr>
        <w:t xml:space="preserve">linea, che </w:t>
      </w:r>
      <w:r w:rsidR="00EE649D">
        <w:rPr>
          <w:rFonts w:asciiTheme="majorHAnsi" w:hAnsiTheme="majorHAnsi" w:cstheme="majorHAnsi"/>
          <w:bCs/>
          <w:lang w:val="it-IT"/>
        </w:rPr>
        <w:t xml:space="preserve">ne </w:t>
      </w:r>
      <w:r w:rsidRPr="00344AB8">
        <w:rPr>
          <w:rFonts w:asciiTheme="majorHAnsi" w:hAnsiTheme="majorHAnsi" w:cstheme="majorHAnsi"/>
          <w:bCs/>
          <w:lang w:val="it-IT"/>
        </w:rPr>
        <w:t xml:space="preserve">ottimizza l'efficienza e </w:t>
      </w:r>
      <w:r w:rsidR="00EE649D">
        <w:rPr>
          <w:rFonts w:asciiTheme="majorHAnsi" w:hAnsiTheme="majorHAnsi" w:cstheme="majorHAnsi"/>
          <w:bCs/>
          <w:lang w:val="it-IT"/>
        </w:rPr>
        <w:t>la resa</w:t>
      </w:r>
      <w:r w:rsidRPr="00344AB8">
        <w:rPr>
          <w:rFonts w:asciiTheme="majorHAnsi" w:hAnsiTheme="majorHAnsi" w:cstheme="majorHAnsi"/>
          <w:bCs/>
          <w:lang w:val="it-IT"/>
        </w:rPr>
        <w:t>. L'altro è la capacità di valutare accuratamente la qualità delle materie prime in entrata, il che evita all'azienda di pagare più del dovuto quando la qualità non è quella che dovrebbe essere.</w:t>
      </w:r>
    </w:p>
    <w:p w14:paraId="7F960CA8" w14:textId="6F696C63" w:rsidR="00344AB8" w:rsidRPr="00344AB8" w:rsidRDefault="00344AB8" w:rsidP="00344AB8">
      <w:pPr>
        <w:spacing w:after="160" w:line="259" w:lineRule="auto"/>
        <w:rPr>
          <w:rFonts w:asciiTheme="majorHAnsi" w:hAnsiTheme="majorHAnsi" w:cstheme="majorHAnsi"/>
          <w:bCs/>
          <w:lang w:val="it-IT"/>
        </w:rPr>
      </w:pP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xml:space="preserve"> spiega: "Ogni volta che abbiamo avuto una partita di verdure davvero scadente, siamo stati in grado di discuterne con i nostri coltivatori condividendo il rapporto</w:t>
      </w:r>
      <w:r w:rsidR="00EE649D">
        <w:rPr>
          <w:rFonts w:asciiTheme="majorHAnsi" w:hAnsiTheme="majorHAnsi" w:cstheme="majorHAnsi"/>
          <w:bCs/>
          <w:lang w:val="it-IT"/>
        </w:rPr>
        <w:t xml:space="preserve"> di </w:t>
      </w:r>
      <w:r w:rsidRPr="00344AB8">
        <w:rPr>
          <w:rFonts w:asciiTheme="majorHAnsi" w:hAnsiTheme="majorHAnsi" w:cstheme="majorHAnsi"/>
          <w:bCs/>
          <w:lang w:val="it-IT"/>
        </w:rPr>
        <w:t xml:space="preserve">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Questo ci assicura che paghiamo un prezzo equo per ciò che riceviamo e può aiutare i coltivatori a identificare se ci sono problemi che devono affrontare per migliorare i loro processi e la redditività".</w:t>
      </w:r>
    </w:p>
    <w:p w14:paraId="3A7089FC" w14:textId="767EC3EC"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Oltre a riportare le percentuali di composizione dei difetti in grafici,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permette anche agli utenti di creare rapporti specifici per </w:t>
      </w:r>
      <w:r w:rsidR="00EE649D">
        <w:rPr>
          <w:rFonts w:asciiTheme="majorHAnsi" w:hAnsiTheme="majorHAnsi" w:cstheme="majorHAnsi"/>
          <w:bCs/>
          <w:lang w:val="it-IT"/>
        </w:rPr>
        <w:t xml:space="preserve">i </w:t>
      </w:r>
      <w:r w:rsidRPr="00344AB8">
        <w:rPr>
          <w:rFonts w:asciiTheme="majorHAnsi" w:hAnsiTheme="majorHAnsi" w:cstheme="majorHAnsi"/>
          <w:bCs/>
          <w:lang w:val="it-IT"/>
        </w:rPr>
        <w:t xml:space="preserve">lotti piuttosto che per un particolare lasso di tempo. Per facilitare l'accesso e la visualizzazione dei dati, ci sarà presto una funzione di reporting automatico che può </w:t>
      </w:r>
      <w:r w:rsidRPr="00344AB8">
        <w:rPr>
          <w:rFonts w:asciiTheme="majorHAnsi" w:hAnsiTheme="majorHAnsi" w:cstheme="majorHAnsi"/>
          <w:bCs/>
          <w:lang w:val="it-IT"/>
        </w:rPr>
        <w:lastRenderedPageBreak/>
        <w:t>specificare il numero di requisiti da riportare, la frequenza dei report e gli indirizzi e-mail a cui inviarli automaticamente.</w:t>
      </w:r>
    </w:p>
    <w:p w14:paraId="0A6A5341" w14:textId="3401E5BB"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Ciò che a GC </w:t>
      </w:r>
      <w:proofErr w:type="spellStart"/>
      <w:r w:rsidRPr="00344AB8">
        <w:rPr>
          <w:rFonts w:asciiTheme="majorHAnsi" w:hAnsiTheme="majorHAnsi" w:cstheme="majorHAnsi"/>
          <w:bCs/>
          <w:lang w:val="it-IT"/>
        </w:rPr>
        <w:t>Farms</w:t>
      </w:r>
      <w:proofErr w:type="spellEnd"/>
      <w:r w:rsidRPr="00344AB8">
        <w:rPr>
          <w:rFonts w:asciiTheme="majorHAnsi" w:hAnsiTheme="majorHAnsi" w:cstheme="majorHAnsi"/>
          <w:bCs/>
          <w:lang w:val="it-IT"/>
        </w:rPr>
        <w:t xml:space="preserve"> piace di più di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è il modo in cui permette di migliorare immediatamente l'efficienza della linea. </w:t>
      </w:r>
      <w:proofErr w:type="spellStart"/>
      <w:r w:rsidRPr="00344AB8">
        <w:rPr>
          <w:rFonts w:asciiTheme="majorHAnsi" w:hAnsiTheme="majorHAnsi" w:cstheme="majorHAnsi"/>
          <w:bCs/>
          <w:lang w:val="it-IT"/>
        </w:rPr>
        <w:t>Cutler</w:t>
      </w:r>
      <w:proofErr w:type="spellEnd"/>
      <w:r w:rsidRPr="00344AB8">
        <w:rPr>
          <w:rFonts w:asciiTheme="majorHAnsi" w:hAnsiTheme="majorHAnsi" w:cstheme="majorHAnsi"/>
          <w:bCs/>
          <w:lang w:val="it-IT"/>
        </w:rPr>
        <w:t xml:space="preserve"> dice: "È fantastico vedere così tanti dati sulla qualità del nostro prodotto in tempo reale. E il modo in cui i dati sono ottimizzati e filtrati in un display di facile lettura significa che possiamo prendere decisioni quasi </w:t>
      </w:r>
      <w:r w:rsidR="00EE649D">
        <w:rPr>
          <w:rFonts w:asciiTheme="majorHAnsi" w:hAnsiTheme="majorHAnsi" w:cstheme="majorHAnsi"/>
          <w:bCs/>
          <w:lang w:val="it-IT"/>
        </w:rPr>
        <w:t>in immediato</w:t>
      </w:r>
      <w:r w:rsidRPr="00344AB8">
        <w:rPr>
          <w:rFonts w:asciiTheme="majorHAnsi" w:hAnsiTheme="majorHAnsi" w:cstheme="majorHAnsi"/>
          <w:bCs/>
          <w:lang w:val="it-IT"/>
        </w:rPr>
        <w:t xml:space="preserve">. Ora siamo in grado di stabilizzare i tassi di linea in modo che ciò che stiamo mettendo </w:t>
      </w:r>
      <w:r w:rsidR="00EE649D">
        <w:rPr>
          <w:rFonts w:asciiTheme="majorHAnsi" w:hAnsiTheme="majorHAnsi" w:cstheme="majorHAnsi"/>
          <w:bCs/>
          <w:lang w:val="it-IT"/>
        </w:rPr>
        <w:t>nella selezionatrice</w:t>
      </w:r>
      <w:r w:rsidRPr="00344AB8">
        <w:rPr>
          <w:rFonts w:asciiTheme="majorHAnsi" w:hAnsiTheme="majorHAnsi" w:cstheme="majorHAnsi"/>
          <w:bCs/>
          <w:lang w:val="it-IT"/>
        </w:rPr>
        <w:t xml:space="preserve"> sia ottimizzato per tutto ciò che si trova a valle. E ogni volta che c'è un accenno di problemi con la materia prima, guardo immediatamente i dati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spesso sul mio telefono. Queste informazioni mostrano se dobbiamo fare degli aggiustamenti sulla linea, e poi i dati ci dicono se questi aggiustamenti stanno funzionando, invece di dover tirare a indovinare o aspettare la fine della produzione per vedere qual è l</w:t>
      </w:r>
      <w:r w:rsidR="00EE649D">
        <w:rPr>
          <w:rFonts w:asciiTheme="majorHAnsi" w:hAnsiTheme="majorHAnsi" w:cstheme="majorHAnsi"/>
          <w:bCs/>
          <w:lang w:val="it-IT"/>
        </w:rPr>
        <w:t>a</w:t>
      </w:r>
      <w:r w:rsidRPr="00344AB8">
        <w:rPr>
          <w:rFonts w:asciiTheme="majorHAnsi" w:hAnsiTheme="majorHAnsi" w:cstheme="majorHAnsi"/>
          <w:bCs/>
          <w:lang w:val="it-IT"/>
        </w:rPr>
        <w:t xml:space="preserve"> nostr</w:t>
      </w:r>
      <w:r w:rsidR="00EE649D">
        <w:rPr>
          <w:rFonts w:asciiTheme="majorHAnsi" w:hAnsiTheme="majorHAnsi" w:cstheme="majorHAnsi"/>
          <w:bCs/>
          <w:lang w:val="it-IT"/>
        </w:rPr>
        <w:t>a resa</w:t>
      </w:r>
      <w:r w:rsidRPr="00344AB8">
        <w:rPr>
          <w:rFonts w:asciiTheme="majorHAnsi" w:hAnsiTheme="majorHAnsi" w:cstheme="majorHAnsi"/>
          <w:bCs/>
          <w:lang w:val="it-IT"/>
        </w:rPr>
        <w:t>".</w:t>
      </w:r>
    </w:p>
    <w:p w14:paraId="2C089BC3" w14:textId="2139B386"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 xml:space="preserve">"Mi aspettavo che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fosse utile, e col tempo diventerà ancora più potente perché TOMRA consulta regolarmente gli utenti sulle loro esigenze e aggiunge nuove caratteristiche e funzionalità. I recenti aggiornamenti hanno incluso </w:t>
      </w:r>
      <w:r w:rsidR="00EE649D">
        <w:rPr>
          <w:rFonts w:asciiTheme="majorHAnsi" w:hAnsiTheme="majorHAnsi" w:cstheme="majorHAnsi"/>
          <w:bCs/>
          <w:lang w:val="it-IT"/>
        </w:rPr>
        <w:t>l’identificazione</w:t>
      </w:r>
      <w:r w:rsidRPr="00344AB8">
        <w:rPr>
          <w:rFonts w:asciiTheme="majorHAnsi" w:hAnsiTheme="majorHAnsi" w:cstheme="majorHAnsi"/>
          <w:bCs/>
          <w:lang w:val="it-IT"/>
        </w:rPr>
        <w:t xml:space="preserve"> dei lotti; grafici che danno la composizione dei difetti in percentuale; conversioni dall'unità di peso imperiale a quella metrica, compreso il peso espresso in numeri di confezione; e miglioramenti della fruibilità che ci aiutano a ottenere ancora di più dai nostri dati.</w:t>
      </w:r>
    </w:p>
    <w:p w14:paraId="614C55B0" w14:textId="616BC868" w:rsidR="00344AB8" w:rsidRPr="00344AB8" w:rsidRDefault="00344AB8" w:rsidP="00344AB8">
      <w:pPr>
        <w:spacing w:after="160" w:line="259" w:lineRule="auto"/>
        <w:rPr>
          <w:rFonts w:asciiTheme="majorHAnsi" w:hAnsiTheme="majorHAnsi" w:cstheme="majorHAnsi"/>
          <w:bCs/>
          <w:lang w:val="it-IT"/>
        </w:rPr>
      </w:pPr>
      <w:r w:rsidRPr="00344AB8">
        <w:rPr>
          <w:rFonts w:asciiTheme="majorHAnsi" w:hAnsiTheme="majorHAnsi" w:cstheme="majorHAnsi"/>
          <w:bCs/>
          <w:lang w:val="it-IT"/>
        </w:rPr>
        <w:t>"</w:t>
      </w:r>
      <w:r w:rsidR="00261B8F">
        <w:rPr>
          <w:rFonts w:asciiTheme="majorHAnsi" w:hAnsiTheme="majorHAnsi" w:cstheme="majorHAnsi"/>
          <w:bCs/>
          <w:lang w:val="it-IT"/>
        </w:rPr>
        <w:t xml:space="preserve">A prescindere dagli </w:t>
      </w:r>
      <w:r w:rsidRPr="00344AB8">
        <w:rPr>
          <w:rFonts w:asciiTheme="majorHAnsi" w:hAnsiTheme="majorHAnsi" w:cstheme="majorHAnsi"/>
          <w:bCs/>
          <w:lang w:val="it-IT"/>
        </w:rPr>
        <w:t xml:space="preserve">altri aggiornamenti in arrivo, TOMRA </w:t>
      </w:r>
      <w:proofErr w:type="spellStart"/>
      <w:r w:rsidRPr="00344AB8">
        <w:rPr>
          <w:rFonts w:asciiTheme="majorHAnsi" w:hAnsiTheme="majorHAnsi" w:cstheme="majorHAnsi"/>
          <w:bCs/>
          <w:lang w:val="it-IT"/>
        </w:rPr>
        <w:t>Insight</w:t>
      </w:r>
      <w:proofErr w:type="spellEnd"/>
      <w:r w:rsidRPr="00344AB8">
        <w:rPr>
          <w:rFonts w:asciiTheme="majorHAnsi" w:hAnsiTheme="majorHAnsi" w:cstheme="majorHAnsi"/>
          <w:bCs/>
          <w:lang w:val="it-IT"/>
        </w:rPr>
        <w:t xml:space="preserve"> ha già superato le mie aspettative. Vedere </w:t>
      </w:r>
      <w:r w:rsidR="003D1391">
        <w:rPr>
          <w:rFonts w:asciiTheme="majorHAnsi" w:hAnsiTheme="majorHAnsi" w:cstheme="majorHAnsi"/>
          <w:bCs/>
          <w:lang w:val="it-IT"/>
        </w:rPr>
        <w:t xml:space="preserve">i dati e </w:t>
      </w:r>
      <w:r w:rsidRPr="00344AB8">
        <w:rPr>
          <w:rFonts w:asciiTheme="majorHAnsi" w:hAnsiTheme="majorHAnsi" w:cstheme="majorHAnsi"/>
          <w:bCs/>
          <w:lang w:val="it-IT"/>
        </w:rPr>
        <w:t>agire su</w:t>
      </w:r>
      <w:r w:rsidR="003D1391">
        <w:rPr>
          <w:rFonts w:asciiTheme="majorHAnsi" w:hAnsiTheme="majorHAnsi" w:cstheme="majorHAnsi"/>
          <w:bCs/>
          <w:lang w:val="it-IT"/>
        </w:rPr>
        <w:t xml:space="preserve"> di essi </w:t>
      </w:r>
      <w:r w:rsidRPr="00344AB8">
        <w:rPr>
          <w:rFonts w:asciiTheme="majorHAnsi" w:hAnsiTheme="majorHAnsi" w:cstheme="majorHAnsi"/>
          <w:bCs/>
          <w:lang w:val="it-IT"/>
        </w:rPr>
        <w:t xml:space="preserve">sta migliorando </w:t>
      </w:r>
      <w:r w:rsidR="003D1391">
        <w:rPr>
          <w:rFonts w:asciiTheme="majorHAnsi" w:hAnsiTheme="majorHAnsi" w:cstheme="majorHAnsi"/>
          <w:bCs/>
          <w:lang w:val="it-IT"/>
        </w:rPr>
        <w:t>la nostra</w:t>
      </w:r>
      <w:r w:rsidRPr="00344AB8">
        <w:rPr>
          <w:rFonts w:asciiTheme="majorHAnsi" w:hAnsiTheme="majorHAnsi" w:cstheme="majorHAnsi"/>
          <w:bCs/>
          <w:lang w:val="it-IT"/>
        </w:rPr>
        <w:t xml:space="preserve"> produzione, la qualità dei nostri prodotti, le rese e la </w:t>
      </w:r>
      <w:r w:rsidR="003D1391">
        <w:rPr>
          <w:rFonts w:asciiTheme="majorHAnsi" w:hAnsiTheme="majorHAnsi" w:cstheme="majorHAnsi"/>
          <w:bCs/>
          <w:lang w:val="it-IT"/>
        </w:rPr>
        <w:t xml:space="preserve">nostra </w:t>
      </w:r>
      <w:r w:rsidRPr="00344AB8">
        <w:rPr>
          <w:rFonts w:asciiTheme="majorHAnsi" w:hAnsiTheme="majorHAnsi" w:cstheme="majorHAnsi"/>
          <w:bCs/>
          <w:lang w:val="it-IT"/>
        </w:rPr>
        <w:t>redditività".</w:t>
      </w:r>
    </w:p>
    <w:p w14:paraId="6DB61CA4" w14:textId="233924D8" w:rsidR="006E10F4" w:rsidRPr="00194EFD" w:rsidRDefault="006E10F4" w:rsidP="006E10F4">
      <w:pPr>
        <w:spacing w:after="160" w:line="259" w:lineRule="auto"/>
        <w:jc w:val="center"/>
        <w:rPr>
          <w:rFonts w:asciiTheme="majorHAnsi" w:hAnsiTheme="majorHAnsi" w:cstheme="majorHAnsi"/>
          <w:bCs/>
          <w:lang w:val="it-IT"/>
        </w:rPr>
      </w:pPr>
      <w:r w:rsidRPr="00194EFD">
        <w:rPr>
          <w:rFonts w:asciiTheme="majorHAnsi" w:hAnsiTheme="majorHAnsi" w:cstheme="majorHAnsi"/>
          <w:bCs/>
          <w:lang w:val="it-IT"/>
        </w:rPr>
        <w:t>###</w:t>
      </w:r>
    </w:p>
    <w:p w14:paraId="6CF55DCA" w14:textId="31A95837" w:rsidR="006E10F4" w:rsidRDefault="006E10F4" w:rsidP="006E10F4">
      <w:pPr>
        <w:rPr>
          <w:rFonts w:asciiTheme="majorHAnsi" w:hAnsiTheme="majorHAnsi" w:cstheme="majorHAnsi"/>
          <w:b/>
          <w:lang w:val="it-IT"/>
        </w:rPr>
      </w:pPr>
      <w:r w:rsidRPr="00194EFD">
        <w:rPr>
          <w:rFonts w:asciiTheme="majorHAnsi" w:hAnsiTheme="majorHAnsi" w:cstheme="majorHAnsi"/>
          <w:b/>
          <w:lang w:val="it-IT"/>
        </w:rPr>
        <w:t xml:space="preserve">Informazioni su TOMRA Food </w:t>
      </w:r>
    </w:p>
    <w:p w14:paraId="48AA0BFF" w14:textId="77777777" w:rsidR="00C204A3" w:rsidRPr="00194EFD" w:rsidRDefault="00C204A3" w:rsidP="006E10F4">
      <w:pPr>
        <w:rPr>
          <w:rFonts w:asciiTheme="majorHAnsi" w:hAnsiTheme="majorHAnsi" w:cstheme="majorHAnsi"/>
          <w:b/>
          <w:lang w:val="it-IT"/>
        </w:rPr>
      </w:pPr>
    </w:p>
    <w:p w14:paraId="1C1C12B5" w14:textId="5D97F002" w:rsidR="006E10F4" w:rsidRDefault="006E10F4" w:rsidP="00C204A3">
      <w:pPr>
        <w:spacing w:line="259" w:lineRule="auto"/>
        <w:rPr>
          <w:rFonts w:asciiTheme="majorHAnsi" w:hAnsiTheme="majorHAnsi" w:cstheme="majorHAnsi"/>
          <w:bCs/>
          <w:lang w:val="it-IT"/>
        </w:rPr>
      </w:pPr>
      <w:r w:rsidRPr="00194EFD">
        <w:rPr>
          <w:rFonts w:asciiTheme="majorHAnsi" w:hAnsiTheme="majorHAnsi" w:cstheme="majorHAnsi"/>
          <w:bCs/>
          <w:lang w:val="it-IT"/>
        </w:rPr>
        <w:t xml:space="preserve">TOMRA Food progetta e produce macchine selezionatrici a sensori e soluzioni integrate post-raccolta per l'industria alimentare, utilizzando le più avanzate tecnologie di classificazione, selezione, pelatura e analisi. </w:t>
      </w:r>
    </w:p>
    <w:p w14:paraId="28DF6B2C" w14:textId="77777777" w:rsidR="00C204A3" w:rsidRPr="00194EFD" w:rsidRDefault="00C204A3" w:rsidP="00C204A3">
      <w:pPr>
        <w:spacing w:line="259" w:lineRule="auto"/>
        <w:rPr>
          <w:rFonts w:asciiTheme="majorHAnsi" w:hAnsiTheme="majorHAnsi" w:cstheme="majorHAnsi"/>
          <w:bCs/>
          <w:lang w:val="it-IT"/>
        </w:rPr>
      </w:pPr>
    </w:p>
    <w:p w14:paraId="7C067B33" w14:textId="77777777" w:rsidR="006E10F4" w:rsidRPr="00194EFD" w:rsidRDefault="006E10F4" w:rsidP="00C204A3">
      <w:pPr>
        <w:spacing w:line="259" w:lineRule="auto"/>
        <w:rPr>
          <w:rFonts w:asciiTheme="majorHAnsi" w:hAnsiTheme="majorHAnsi" w:cstheme="majorHAnsi"/>
          <w:bCs/>
          <w:lang w:val="it-IT"/>
        </w:rPr>
      </w:pPr>
      <w:r w:rsidRPr="00194EFD">
        <w:rPr>
          <w:rFonts w:asciiTheme="majorHAnsi" w:hAnsiTheme="majorHAnsi" w:cstheme="majorHAnsi"/>
          <w:bCs/>
          <w:lang w:val="it-IT"/>
        </w:rPr>
        <w:t xml:space="preserve">Sono oltre 12.800 le macchine installate in tutto il mondo presso produttori, confezionatori e trasformatori di frutta, frutta secca, frutta disidratata, verdure, prodotti a base di patate, proteine, cereali e semi. </w:t>
      </w:r>
    </w:p>
    <w:p w14:paraId="1FB13E61" w14:textId="1E1F46C9" w:rsidR="006E10F4" w:rsidRPr="00194EFD" w:rsidRDefault="006E10F4" w:rsidP="00C204A3">
      <w:pPr>
        <w:spacing w:line="259" w:lineRule="auto"/>
        <w:rPr>
          <w:rFonts w:asciiTheme="majorHAnsi" w:hAnsiTheme="majorHAnsi" w:cstheme="majorHAnsi"/>
          <w:bCs/>
          <w:lang w:val="it-IT"/>
        </w:rPr>
      </w:pPr>
      <w:r w:rsidRPr="00194EFD">
        <w:rPr>
          <w:rFonts w:asciiTheme="majorHAnsi" w:hAnsiTheme="majorHAnsi" w:cstheme="majorHAnsi"/>
          <w:bCs/>
          <w:lang w:val="it-IT"/>
        </w:rPr>
        <w:t xml:space="preserve">La </w:t>
      </w:r>
      <w:proofErr w:type="spellStart"/>
      <w:r w:rsidRPr="00194EFD">
        <w:rPr>
          <w:rFonts w:asciiTheme="majorHAnsi" w:hAnsiTheme="majorHAnsi" w:cstheme="majorHAnsi"/>
          <w:bCs/>
          <w:lang w:val="it-IT"/>
        </w:rPr>
        <w:t>mission</w:t>
      </w:r>
      <w:proofErr w:type="spellEnd"/>
      <w:r w:rsidRPr="00194EFD">
        <w:rPr>
          <w:rFonts w:asciiTheme="majorHAnsi" w:hAnsiTheme="majorHAnsi" w:cstheme="majorHAnsi"/>
          <w:bCs/>
          <w:lang w:val="it-IT"/>
        </w:rPr>
        <w:t xml:space="preserve"> dell'azienda è quella di consentire ai clienti di migliorare le rese, aumentare l’efficienza operativa e garantire un approvvigionamento alimentare sicuro attraverso tecnologie intelligenti e utilizzabili. A tal fine, TOMRA Food dispone di centri di eccellenza, uffici regionali e siti produttivi negli Stati Uniti, in Europa, Sud America, Asia, Africa e Oceania.</w:t>
      </w:r>
    </w:p>
    <w:p w14:paraId="2BE5AC8D" w14:textId="77777777" w:rsidR="00C204A3" w:rsidRDefault="00C204A3" w:rsidP="00C204A3">
      <w:pPr>
        <w:spacing w:line="259" w:lineRule="auto"/>
        <w:rPr>
          <w:rFonts w:asciiTheme="majorHAnsi" w:hAnsiTheme="majorHAnsi" w:cstheme="majorHAnsi"/>
          <w:bCs/>
          <w:lang w:val="it-IT"/>
        </w:rPr>
      </w:pPr>
    </w:p>
    <w:p w14:paraId="6DB2C39C" w14:textId="4EA85C31" w:rsidR="006E10F4" w:rsidRPr="00194EFD" w:rsidRDefault="006E10F4" w:rsidP="00C204A3">
      <w:pPr>
        <w:spacing w:line="259" w:lineRule="auto"/>
        <w:rPr>
          <w:rFonts w:asciiTheme="majorHAnsi" w:hAnsiTheme="majorHAnsi" w:cstheme="majorHAnsi"/>
          <w:bCs/>
          <w:lang w:val="it-IT"/>
        </w:rPr>
      </w:pPr>
      <w:r w:rsidRPr="00194EFD">
        <w:rPr>
          <w:rFonts w:asciiTheme="majorHAnsi" w:hAnsiTheme="majorHAnsi" w:cstheme="majorHAnsi"/>
          <w:bCs/>
          <w:lang w:val="it-IT"/>
        </w:rPr>
        <w:t xml:space="preserve">TOMRA Food è membro del Gruppo TOMRA, fondato sull’innovazione e nato nel 1972 con la progettazione, la produzione e la vendita di macchine reverse vending (RVM) per la raccolta automatizzata di contenitori per bevande allo scopo di riciclo o riutilizzo. Oggi TOMRA fornisce soluzioni tecnologiche che consentono un'economia circolare con sistemi avanzati di selezione che ottimizzano il recupero delle risorse e riducono al minimo i rifiuti nell'industria alimentare, del riciclo e mineraria. </w:t>
      </w:r>
    </w:p>
    <w:p w14:paraId="20BDCF54" w14:textId="6BC89C17" w:rsidR="006E10F4" w:rsidRDefault="006E10F4" w:rsidP="001A0C94">
      <w:pPr>
        <w:spacing w:line="259" w:lineRule="auto"/>
        <w:rPr>
          <w:rFonts w:asciiTheme="majorHAnsi" w:hAnsiTheme="majorHAnsi" w:cstheme="majorHAnsi"/>
          <w:bCs/>
        </w:rPr>
      </w:pPr>
      <w:r w:rsidRPr="00194EFD">
        <w:rPr>
          <w:rFonts w:asciiTheme="majorHAnsi" w:hAnsiTheme="majorHAnsi" w:cstheme="majorHAnsi"/>
          <w:bCs/>
          <w:lang w:val="it-IT"/>
        </w:rPr>
        <w:lastRenderedPageBreak/>
        <w:t xml:space="preserve">TOMRA ha circa 100.000 sistemi installati in oltre 80 mercati in tutto il mondo e nel 2020 ha registrato un fatturato totale di circa 9,9 miliardi di NOK. Il Gruppo impiega ~4.300 dipendenti a livello globale ed è quotata alla Borsa di Oslo (OSE: TOM). </w:t>
      </w:r>
      <w:proofErr w:type="spellStart"/>
      <w:r w:rsidRPr="006E10F4">
        <w:rPr>
          <w:rFonts w:asciiTheme="majorHAnsi" w:hAnsiTheme="majorHAnsi" w:cstheme="majorHAnsi"/>
          <w:bCs/>
        </w:rPr>
        <w:t>Ulteriori</w:t>
      </w:r>
      <w:proofErr w:type="spellEnd"/>
      <w:r w:rsidRPr="006E10F4">
        <w:rPr>
          <w:rFonts w:asciiTheme="majorHAnsi" w:hAnsiTheme="majorHAnsi" w:cstheme="majorHAnsi"/>
          <w:bCs/>
        </w:rPr>
        <w:t xml:space="preserve"> </w:t>
      </w:r>
      <w:proofErr w:type="spellStart"/>
      <w:r w:rsidRPr="006E10F4">
        <w:rPr>
          <w:rFonts w:asciiTheme="majorHAnsi" w:hAnsiTheme="majorHAnsi" w:cstheme="majorHAnsi"/>
          <w:bCs/>
        </w:rPr>
        <w:t>informazioni</w:t>
      </w:r>
      <w:proofErr w:type="spellEnd"/>
      <w:r w:rsidRPr="006E10F4">
        <w:rPr>
          <w:rFonts w:asciiTheme="majorHAnsi" w:hAnsiTheme="majorHAnsi" w:cstheme="majorHAnsi"/>
          <w:bCs/>
        </w:rPr>
        <w:t xml:space="preserve"> </w:t>
      </w:r>
      <w:proofErr w:type="spellStart"/>
      <w:r w:rsidRPr="006E10F4">
        <w:rPr>
          <w:rFonts w:asciiTheme="majorHAnsi" w:hAnsiTheme="majorHAnsi" w:cstheme="majorHAnsi"/>
          <w:bCs/>
        </w:rPr>
        <w:t>su</w:t>
      </w:r>
      <w:proofErr w:type="spellEnd"/>
      <w:r w:rsidRPr="006E10F4">
        <w:rPr>
          <w:rFonts w:asciiTheme="majorHAnsi" w:hAnsiTheme="majorHAnsi" w:cstheme="majorHAnsi"/>
          <w:bCs/>
        </w:rPr>
        <w:t xml:space="preserve"> </w:t>
      </w:r>
      <w:hyperlink r:id="rId10" w:history="1">
        <w:r w:rsidRPr="006E10F4">
          <w:rPr>
            <w:rFonts w:asciiTheme="majorHAnsi" w:hAnsiTheme="majorHAnsi" w:cstheme="majorHAnsi"/>
            <w:bCs/>
          </w:rPr>
          <w:t>www.tomra.com</w:t>
        </w:r>
      </w:hyperlink>
    </w:p>
    <w:p w14:paraId="0A191D4A" w14:textId="77777777" w:rsidR="001A0C94" w:rsidRPr="006E10F4" w:rsidRDefault="001A0C94" w:rsidP="001A0C94">
      <w:pPr>
        <w:spacing w:line="259" w:lineRule="auto"/>
        <w:rPr>
          <w:rFonts w:asciiTheme="majorHAnsi" w:hAnsiTheme="majorHAnsi" w:cstheme="majorHAnsi"/>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0F4" w:rsidRPr="006E10F4" w14:paraId="0495145C" w14:textId="77777777" w:rsidTr="00DA6C0A">
        <w:tc>
          <w:tcPr>
            <w:tcW w:w="4675" w:type="dxa"/>
            <w:hideMark/>
          </w:tcPr>
          <w:p w14:paraId="5B38836C" w14:textId="77777777" w:rsidR="006E10F4" w:rsidRPr="00194EFD" w:rsidRDefault="006E10F4" w:rsidP="00DA6C0A">
            <w:pPr>
              <w:rPr>
                <w:rFonts w:asciiTheme="majorHAnsi" w:eastAsia="Arial" w:hAnsiTheme="majorHAnsi" w:cstheme="majorHAnsi"/>
                <w:b/>
                <w:lang w:val="it-IT"/>
              </w:rPr>
            </w:pPr>
            <w:r w:rsidRPr="00194EFD">
              <w:rPr>
                <w:rFonts w:asciiTheme="majorHAnsi" w:eastAsia="Arial" w:hAnsiTheme="majorHAnsi" w:cstheme="majorHAnsi"/>
                <w:b/>
                <w:lang w:val="it-IT"/>
              </w:rPr>
              <w:t>Contatti Media:</w:t>
            </w:r>
          </w:p>
          <w:p w14:paraId="2216B342" w14:textId="77777777" w:rsidR="006E10F4" w:rsidRPr="00194EFD" w:rsidRDefault="006E10F4" w:rsidP="00DA6C0A">
            <w:pPr>
              <w:rPr>
                <w:rFonts w:asciiTheme="majorHAnsi" w:eastAsia="Arial" w:hAnsiTheme="majorHAnsi" w:cstheme="majorHAnsi"/>
                <w:bCs/>
                <w:lang w:val="it-IT"/>
              </w:rPr>
            </w:pPr>
          </w:p>
          <w:p w14:paraId="5BE7A977" w14:textId="77777777" w:rsidR="006E10F4" w:rsidRPr="00194EFD" w:rsidRDefault="006E10F4" w:rsidP="00DA6C0A">
            <w:pPr>
              <w:rPr>
                <w:rFonts w:asciiTheme="majorHAnsi" w:eastAsia="Arial" w:hAnsiTheme="majorHAnsi" w:cstheme="majorHAnsi"/>
                <w:bCs/>
                <w:lang w:val="it-IT"/>
              </w:rPr>
            </w:pPr>
            <w:r w:rsidRPr="00194EFD">
              <w:rPr>
                <w:rFonts w:asciiTheme="majorHAnsi" w:eastAsia="Arial" w:hAnsiTheme="majorHAnsi" w:cstheme="majorHAnsi"/>
                <w:bCs/>
                <w:lang w:val="it-IT"/>
              </w:rPr>
              <w:t>Susanna Laino, Alarcon &amp; Harris PR</w:t>
            </w:r>
          </w:p>
          <w:p w14:paraId="615D26CD" w14:textId="77777777" w:rsidR="006E10F4" w:rsidRPr="00194EFD" w:rsidRDefault="006E10F4" w:rsidP="00DA6C0A">
            <w:pPr>
              <w:rPr>
                <w:rFonts w:asciiTheme="majorHAnsi" w:eastAsia="Arial" w:hAnsiTheme="majorHAnsi" w:cstheme="majorHAnsi"/>
                <w:bCs/>
                <w:lang w:val="it-IT"/>
              </w:rPr>
            </w:pPr>
            <w:r w:rsidRPr="00194EFD">
              <w:rPr>
                <w:rFonts w:asciiTheme="majorHAnsi" w:eastAsia="Arial" w:hAnsiTheme="majorHAnsi" w:cstheme="majorHAnsi"/>
                <w:bCs/>
                <w:lang w:val="it-IT"/>
              </w:rPr>
              <w:t>T: +39 0722 331928</w:t>
            </w:r>
          </w:p>
          <w:p w14:paraId="4DA667E1" w14:textId="77777777" w:rsidR="006E10F4" w:rsidRPr="00194EFD" w:rsidRDefault="006E10F4" w:rsidP="00DA6C0A">
            <w:pPr>
              <w:rPr>
                <w:rFonts w:asciiTheme="majorHAnsi" w:eastAsia="Arial" w:hAnsiTheme="majorHAnsi" w:cstheme="majorHAnsi"/>
                <w:bCs/>
                <w:lang w:val="it-IT"/>
              </w:rPr>
            </w:pPr>
            <w:r w:rsidRPr="00194EFD">
              <w:rPr>
                <w:rFonts w:asciiTheme="majorHAnsi" w:eastAsia="Arial" w:hAnsiTheme="majorHAnsi" w:cstheme="majorHAnsi"/>
                <w:bCs/>
                <w:lang w:val="it-IT"/>
              </w:rPr>
              <w:t>M: +39 389 474 6376</w:t>
            </w:r>
          </w:p>
          <w:p w14:paraId="03EC01AD" w14:textId="77777777" w:rsidR="006E10F4" w:rsidRPr="00194EFD" w:rsidRDefault="006E10F4" w:rsidP="00DA6C0A">
            <w:pPr>
              <w:rPr>
                <w:rFonts w:asciiTheme="majorHAnsi" w:eastAsia="Arial" w:hAnsiTheme="majorHAnsi" w:cstheme="majorHAnsi"/>
                <w:bCs/>
                <w:lang w:val="it-IT"/>
              </w:rPr>
            </w:pPr>
            <w:r w:rsidRPr="00194EFD">
              <w:rPr>
                <w:rFonts w:asciiTheme="majorHAnsi" w:eastAsia="Arial" w:hAnsiTheme="majorHAnsi" w:cstheme="majorHAnsi"/>
                <w:bCs/>
                <w:lang w:val="it-IT"/>
              </w:rPr>
              <w:t xml:space="preserve">E: </w:t>
            </w:r>
            <w:hyperlink r:id="rId11" w:history="1">
              <w:r w:rsidRPr="00194EFD">
                <w:rPr>
                  <w:rFonts w:asciiTheme="majorHAnsi" w:eastAsia="Arial" w:hAnsiTheme="majorHAnsi" w:cstheme="majorHAnsi"/>
                  <w:bCs/>
                  <w:lang w:val="it-IT"/>
                </w:rPr>
                <w:t>susanna.laino@alarconyharris.com</w:t>
              </w:r>
            </w:hyperlink>
          </w:p>
          <w:p w14:paraId="100902A6"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 xml:space="preserve">W: </w:t>
            </w:r>
            <w:hyperlink r:id="rId12" w:history="1">
              <w:r w:rsidRPr="006E10F4">
                <w:rPr>
                  <w:rFonts w:asciiTheme="majorHAnsi" w:eastAsia="Arial" w:hAnsiTheme="majorHAnsi" w:cstheme="majorHAnsi"/>
                  <w:bCs/>
                  <w:lang w:val="en"/>
                </w:rPr>
                <w:t>www.alarconyharris.com</w:t>
              </w:r>
            </w:hyperlink>
          </w:p>
        </w:tc>
        <w:tc>
          <w:tcPr>
            <w:tcW w:w="4675" w:type="dxa"/>
            <w:hideMark/>
          </w:tcPr>
          <w:p w14:paraId="44B741A4" w14:textId="77777777" w:rsidR="006E10F4" w:rsidRPr="006E10F4" w:rsidRDefault="006E10F4" w:rsidP="00DA6C0A">
            <w:pPr>
              <w:rPr>
                <w:rFonts w:asciiTheme="majorHAnsi" w:eastAsia="Arial" w:hAnsiTheme="majorHAnsi" w:cstheme="majorHAnsi"/>
                <w:bCs/>
                <w:lang w:val="en"/>
              </w:rPr>
            </w:pPr>
          </w:p>
          <w:p w14:paraId="455E1847" w14:textId="77777777" w:rsidR="006E10F4" w:rsidRPr="006E10F4" w:rsidRDefault="006E10F4" w:rsidP="00DA6C0A">
            <w:pPr>
              <w:rPr>
                <w:rFonts w:asciiTheme="majorHAnsi" w:eastAsia="Arial" w:hAnsiTheme="majorHAnsi" w:cstheme="majorHAnsi"/>
                <w:bCs/>
                <w:lang w:val="en"/>
              </w:rPr>
            </w:pPr>
          </w:p>
          <w:p w14:paraId="45D6449E"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Marijke Bellemans</w:t>
            </w:r>
          </w:p>
          <w:p w14:paraId="48133FA8"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Marketing Communication Manager TOMRA Food</w:t>
            </w:r>
          </w:p>
          <w:p w14:paraId="257DFD34"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 xml:space="preserve">Research Park </w:t>
            </w:r>
            <w:proofErr w:type="spellStart"/>
            <w:r w:rsidRPr="006E10F4">
              <w:rPr>
                <w:rFonts w:asciiTheme="majorHAnsi" w:eastAsia="Arial" w:hAnsiTheme="majorHAnsi" w:cstheme="majorHAnsi"/>
                <w:bCs/>
                <w:lang w:val="en"/>
              </w:rPr>
              <w:t>Haasrode</w:t>
            </w:r>
            <w:proofErr w:type="spellEnd"/>
            <w:r w:rsidRPr="006E10F4">
              <w:rPr>
                <w:rFonts w:asciiTheme="majorHAnsi" w:eastAsia="Arial" w:hAnsiTheme="majorHAnsi" w:cstheme="majorHAnsi"/>
                <w:bCs/>
                <w:lang w:val="en"/>
              </w:rPr>
              <w:t xml:space="preserve"> 1622 – </w:t>
            </w:r>
            <w:proofErr w:type="spellStart"/>
            <w:r w:rsidRPr="006E10F4">
              <w:rPr>
                <w:rFonts w:asciiTheme="majorHAnsi" w:eastAsia="Arial" w:hAnsiTheme="majorHAnsi" w:cstheme="majorHAnsi"/>
                <w:bCs/>
                <w:lang w:val="en"/>
              </w:rPr>
              <w:t>Romeinse</w:t>
            </w:r>
            <w:proofErr w:type="spellEnd"/>
            <w:r w:rsidRPr="006E10F4">
              <w:rPr>
                <w:rFonts w:asciiTheme="majorHAnsi" w:eastAsia="Arial" w:hAnsiTheme="majorHAnsi" w:cstheme="majorHAnsi"/>
                <w:bCs/>
                <w:lang w:val="en"/>
              </w:rPr>
              <w:t xml:space="preserve"> </w:t>
            </w:r>
            <w:proofErr w:type="spellStart"/>
            <w:r w:rsidRPr="006E10F4">
              <w:rPr>
                <w:rFonts w:asciiTheme="majorHAnsi" w:eastAsia="Arial" w:hAnsiTheme="majorHAnsi" w:cstheme="majorHAnsi"/>
                <w:bCs/>
                <w:lang w:val="en"/>
              </w:rPr>
              <w:t>straat</w:t>
            </w:r>
            <w:proofErr w:type="spellEnd"/>
            <w:r w:rsidRPr="006E10F4">
              <w:rPr>
                <w:rFonts w:asciiTheme="majorHAnsi" w:eastAsia="Arial" w:hAnsiTheme="majorHAnsi" w:cstheme="majorHAnsi"/>
                <w:bCs/>
                <w:lang w:val="en"/>
              </w:rPr>
              <w:t xml:space="preserve"> 20 </w:t>
            </w:r>
          </w:p>
          <w:p w14:paraId="6D678051"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3001 Leuven, Belgium</w:t>
            </w:r>
          </w:p>
          <w:p w14:paraId="36B287C1"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M: +32 (0)476 74 19 18</w:t>
            </w:r>
          </w:p>
          <w:p w14:paraId="7A0ED957"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E: </w:t>
            </w:r>
            <w:hyperlink r:id="rId13" w:history="1">
              <w:r w:rsidRPr="006E10F4">
                <w:rPr>
                  <w:rFonts w:asciiTheme="majorHAnsi" w:eastAsia="Arial" w:hAnsiTheme="majorHAnsi" w:cstheme="majorHAnsi"/>
                  <w:bCs/>
                  <w:lang w:val="en"/>
                </w:rPr>
                <w:t>marijke.bellemans@tomra.com</w:t>
              </w:r>
            </w:hyperlink>
            <w:r w:rsidRPr="006E10F4">
              <w:rPr>
                <w:rFonts w:asciiTheme="majorHAnsi" w:eastAsia="Arial" w:hAnsiTheme="majorHAnsi" w:cstheme="majorHAnsi"/>
                <w:bCs/>
                <w:lang w:val="en"/>
              </w:rPr>
              <w:t> </w:t>
            </w:r>
          </w:p>
          <w:p w14:paraId="26B4E3D4" w14:textId="77777777" w:rsidR="006E10F4" w:rsidRPr="006E10F4" w:rsidRDefault="006E10F4" w:rsidP="00DA6C0A">
            <w:pPr>
              <w:rPr>
                <w:rFonts w:asciiTheme="majorHAnsi" w:eastAsia="Arial" w:hAnsiTheme="majorHAnsi" w:cstheme="majorHAnsi"/>
                <w:bCs/>
                <w:lang w:val="en"/>
              </w:rPr>
            </w:pPr>
            <w:r w:rsidRPr="006E10F4">
              <w:rPr>
                <w:rFonts w:asciiTheme="majorHAnsi" w:eastAsia="Arial" w:hAnsiTheme="majorHAnsi" w:cstheme="majorHAnsi"/>
                <w:bCs/>
                <w:lang w:val="en"/>
              </w:rPr>
              <w:t xml:space="preserve">W: </w:t>
            </w:r>
            <w:hyperlink r:id="rId14" w:history="1">
              <w:r w:rsidRPr="006E10F4">
                <w:rPr>
                  <w:rFonts w:asciiTheme="majorHAnsi" w:eastAsia="Arial" w:hAnsiTheme="majorHAnsi" w:cstheme="majorHAnsi"/>
                  <w:bCs/>
                  <w:lang w:val="en"/>
                </w:rPr>
                <w:t>www.tomra.com/food</w:t>
              </w:r>
            </w:hyperlink>
          </w:p>
        </w:tc>
      </w:tr>
    </w:tbl>
    <w:p w14:paraId="1BAEC1C3" w14:textId="7E693C15" w:rsidR="002E761A" w:rsidRDefault="002E761A">
      <w:pPr>
        <w:rPr>
          <w:rFonts w:asciiTheme="majorHAnsi" w:hAnsiTheme="majorHAnsi" w:cstheme="majorBidi"/>
          <w:b/>
          <w:color w:val="000000" w:themeColor="text1"/>
        </w:rPr>
      </w:pPr>
    </w:p>
    <w:sectPr w:rsidR="002E761A">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329D" w14:textId="77777777" w:rsidR="00F00229" w:rsidRDefault="00F00229" w:rsidP="006F26EB">
      <w:pPr>
        <w:spacing w:line="240" w:lineRule="auto"/>
      </w:pPr>
      <w:r>
        <w:separator/>
      </w:r>
    </w:p>
  </w:endnote>
  <w:endnote w:type="continuationSeparator" w:id="0">
    <w:p w14:paraId="49EEDD1A" w14:textId="77777777" w:rsidR="00F00229" w:rsidRDefault="00F00229" w:rsidP="006F26EB">
      <w:pPr>
        <w:spacing w:line="240" w:lineRule="auto"/>
      </w:pPr>
      <w:r>
        <w:continuationSeparator/>
      </w:r>
    </w:p>
  </w:endnote>
  <w:endnote w:type="continuationNotice" w:id="1">
    <w:p w14:paraId="350DAC43" w14:textId="77777777" w:rsidR="00F00229" w:rsidRDefault="00F00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AB54" w14:textId="77777777" w:rsidR="00F00229" w:rsidRDefault="00F00229" w:rsidP="006F26EB">
      <w:pPr>
        <w:spacing w:line="240" w:lineRule="auto"/>
      </w:pPr>
      <w:r>
        <w:separator/>
      </w:r>
    </w:p>
  </w:footnote>
  <w:footnote w:type="continuationSeparator" w:id="0">
    <w:p w14:paraId="37849AAB" w14:textId="77777777" w:rsidR="00F00229" w:rsidRDefault="00F00229" w:rsidP="006F26EB">
      <w:pPr>
        <w:spacing w:line="240" w:lineRule="auto"/>
      </w:pPr>
      <w:r>
        <w:continuationSeparator/>
      </w:r>
    </w:p>
  </w:footnote>
  <w:footnote w:type="continuationNotice" w:id="1">
    <w:p w14:paraId="10AE7104" w14:textId="77777777" w:rsidR="00F00229" w:rsidRDefault="00F002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48C5" w14:textId="60FB5DA3" w:rsidR="006F26EB" w:rsidRDefault="36BBB26C" w:rsidP="00BD43BB">
    <w:pPr>
      <w:pStyle w:val="Sottotitolo"/>
    </w:pPr>
    <w:r>
      <w:rPr>
        <w:noProof/>
      </w:rPr>
      <w:drawing>
        <wp:inline distT="0" distB="0" distL="0" distR="0" wp14:anchorId="39132285" wp14:editId="223BF80F">
          <wp:extent cx="1630680" cy="3224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9541" cy="328185"/>
                  </a:xfrm>
                  <a:prstGeom prst="rect">
                    <a:avLst/>
                  </a:prstGeom>
                </pic:spPr>
              </pic:pic>
            </a:graphicData>
          </a:graphic>
        </wp:inline>
      </w:drawing>
    </w:r>
    <w:r w:rsidR="00035679">
      <w:tab/>
    </w:r>
    <w:r w:rsidR="00035679">
      <w:tab/>
    </w:r>
    <w:r w:rsidR="00035679">
      <w:tab/>
    </w:r>
    <w:r w:rsidR="00035679">
      <w:tab/>
    </w:r>
    <w:r w:rsidR="00035679">
      <w:tab/>
    </w:r>
    <w:r w:rsidR="00035679">
      <w:tab/>
    </w:r>
    <w:r w:rsidR="00035679">
      <w:tab/>
    </w:r>
    <w:r w:rsidR="00035679">
      <w:tab/>
    </w:r>
    <w:r w:rsidR="02ACBE47">
      <w:t xml:space="preserve"> </w:t>
    </w:r>
    <w:r w:rsidR="02ACBE47" w:rsidRPr="02ACBE47">
      <w:rPr>
        <w:rFonts w:asciiTheme="majorHAnsi" w:hAnsiTheme="majorHAnsi" w:cstheme="majorBidi"/>
        <w:sz w:val="24"/>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ED9"/>
    <w:multiLevelType w:val="multilevel"/>
    <w:tmpl w:val="B5FC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6BE8"/>
    <w:multiLevelType w:val="hybridMultilevel"/>
    <w:tmpl w:val="F90CD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563B77"/>
    <w:multiLevelType w:val="hybridMultilevel"/>
    <w:tmpl w:val="3B4E9BB2"/>
    <w:lvl w:ilvl="0" w:tplc="B84260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TYwNjS1MLC0NDRT0lEKTi0uzszPAymwrAUA8qEmvCwAAAA="/>
  </w:docVars>
  <w:rsids>
    <w:rsidRoot w:val="00900507"/>
    <w:rsid w:val="0000494B"/>
    <w:rsid w:val="00004ED3"/>
    <w:rsid w:val="00010AA1"/>
    <w:rsid w:val="00031070"/>
    <w:rsid w:val="00035679"/>
    <w:rsid w:val="000376BF"/>
    <w:rsid w:val="00080C23"/>
    <w:rsid w:val="00087A41"/>
    <w:rsid w:val="000B0FB5"/>
    <w:rsid w:val="000B5BBF"/>
    <w:rsid w:val="000B67FD"/>
    <w:rsid w:val="000C4D61"/>
    <w:rsid w:val="000C5B94"/>
    <w:rsid w:val="000E178B"/>
    <w:rsid w:val="00101CF9"/>
    <w:rsid w:val="00131E43"/>
    <w:rsid w:val="00140D12"/>
    <w:rsid w:val="0014359C"/>
    <w:rsid w:val="00156447"/>
    <w:rsid w:val="00194EFD"/>
    <w:rsid w:val="001A0C94"/>
    <w:rsid w:val="001C4443"/>
    <w:rsid w:val="001D1350"/>
    <w:rsid w:val="001E3235"/>
    <w:rsid w:val="001E4442"/>
    <w:rsid w:val="00220D03"/>
    <w:rsid w:val="00224727"/>
    <w:rsid w:val="00240AE1"/>
    <w:rsid w:val="00257591"/>
    <w:rsid w:val="00261B8F"/>
    <w:rsid w:val="002668D1"/>
    <w:rsid w:val="00271216"/>
    <w:rsid w:val="002760A5"/>
    <w:rsid w:val="00286322"/>
    <w:rsid w:val="00297C50"/>
    <w:rsid w:val="002A1DCC"/>
    <w:rsid w:val="002C163E"/>
    <w:rsid w:val="002E761A"/>
    <w:rsid w:val="002F51A7"/>
    <w:rsid w:val="00342B08"/>
    <w:rsid w:val="00344AB8"/>
    <w:rsid w:val="0036640B"/>
    <w:rsid w:val="00387260"/>
    <w:rsid w:val="00390555"/>
    <w:rsid w:val="003A0C1E"/>
    <w:rsid w:val="003B5171"/>
    <w:rsid w:val="003B6F8F"/>
    <w:rsid w:val="003D1391"/>
    <w:rsid w:val="003F41BB"/>
    <w:rsid w:val="00411D2F"/>
    <w:rsid w:val="00450FEA"/>
    <w:rsid w:val="0045770D"/>
    <w:rsid w:val="004A387C"/>
    <w:rsid w:val="004B3923"/>
    <w:rsid w:val="004D23E6"/>
    <w:rsid w:val="004F2032"/>
    <w:rsid w:val="00501202"/>
    <w:rsid w:val="00527E13"/>
    <w:rsid w:val="00530934"/>
    <w:rsid w:val="00546F6A"/>
    <w:rsid w:val="00551A8D"/>
    <w:rsid w:val="0056024A"/>
    <w:rsid w:val="00567067"/>
    <w:rsid w:val="00571420"/>
    <w:rsid w:val="00584729"/>
    <w:rsid w:val="005B05C0"/>
    <w:rsid w:val="005B1C76"/>
    <w:rsid w:val="005C0BE3"/>
    <w:rsid w:val="005D53F4"/>
    <w:rsid w:val="005E01CF"/>
    <w:rsid w:val="00607B88"/>
    <w:rsid w:val="0061195B"/>
    <w:rsid w:val="0061511A"/>
    <w:rsid w:val="00621C84"/>
    <w:rsid w:val="00624190"/>
    <w:rsid w:val="00635436"/>
    <w:rsid w:val="0067053D"/>
    <w:rsid w:val="006D7E4E"/>
    <w:rsid w:val="006E10F4"/>
    <w:rsid w:val="006F1274"/>
    <w:rsid w:val="006F26EB"/>
    <w:rsid w:val="006F2D95"/>
    <w:rsid w:val="006F3877"/>
    <w:rsid w:val="006F6909"/>
    <w:rsid w:val="0071349F"/>
    <w:rsid w:val="00726FDE"/>
    <w:rsid w:val="0073164A"/>
    <w:rsid w:val="007658AB"/>
    <w:rsid w:val="00772DCE"/>
    <w:rsid w:val="007837BB"/>
    <w:rsid w:val="007D1BC4"/>
    <w:rsid w:val="007D4C40"/>
    <w:rsid w:val="007E3AE5"/>
    <w:rsid w:val="00802B9C"/>
    <w:rsid w:val="00825A75"/>
    <w:rsid w:val="0085253C"/>
    <w:rsid w:val="008646BB"/>
    <w:rsid w:val="00890E6F"/>
    <w:rsid w:val="008D2F1C"/>
    <w:rsid w:val="008D54C4"/>
    <w:rsid w:val="008F4322"/>
    <w:rsid w:val="00900507"/>
    <w:rsid w:val="00903EF6"/>
    <w:rsid w:val="00912A2F"/>
    <w:rsid w:val="00922A3D"/>
    <w:rsid w:val="0094106A"/>
    <w:rsid w:val="00950251"/>
    <w:rsid w:val="00961EF1"/>
    <w:rsid w:val="00975DCC"/>
    <w:rsid w:val="009921CB"/>
    <w:rsid w:val="009A0C94"/>
    <w:rsid w:val="009C05E4"/>
    <w:rsid w:val="009C229E"/>
    <w:rsid w:val="009E0BEE"/>
    <w:rsid w:val="009E665F"/>
    <w:rsid w:val="009F0D9B"/>
    <w:rsid w:val="00A14F52"/>
    <w:rsid w:val="00A21A96"/>
    <w:rsid w:val="00A542E2"/>
    <w:rsid w:val="00A56D84"/>
    <w:rsid w:val="00A61A42"/>
    <w:rsid w:val="00A65D76"/>
    <w:rsid w:val="00A70F02"/>
    <w:rsid w:val="00A939BC"/>
    <w:rsid w:val="00AA2725"/>
    <w:rsid w:val="00AC5551"/>
    <w:rsid w:val="00AD6034"/>
    <w:rsid w:val="00B006C2"/>
    <w:rsid w:val="00B231C8"/>
    <w:rsid w:val="00B75F35"/>
    <w:rsid w:val="00B873EB"/>
    <w:rsid w:val="00B94326"/>
    <w:rsid w:val="00BB5E63"/>
    <w:rsid w:val="00BC0DA8"/>
    <w:rsid w:val="00BC3F55"/>
    <w:rsid w:val="00BC43D5"/>
    <w:rsid w:val="00BD43BB"/>
    <w:rsid w:val="00BD68C4"/>
    <w:rsid w:val="00BE6E73"/>
    <w:rsid w:val="00BF0A28"/>
    <w:rsid w:val="00BF5AF8"/>
    <w:rsid w:val="00C03AB5"/>
    <w:rsid w:val="00C14253"/>
    <w:rsid w:val="00C204A3"/>
    <w:rsid w:val="00C347C1"/>
    <w:rsid w:val="00C366AB"/>
    <w:rsid w:val="00C6713B"/>
    <w:rsid w:val="00C810A4"/>
    <w:rsid w:val="00C84B1F"/>
    <w:rsid w:val="00C854FF"/>
    <w:rsid w:val="00C87845"/>
    <w:rsid w:val="00C90638"/>
    <w:rsid w:val="00C92D32"/>
    <w:rsid w:val="00C95C10"/>
    <w:rsid w:val="00CA3CDF"/>
    <w:rsid w:val="00D12B68"/>
    <w:rsid w:val="00D21C91"/>
    <w:rsid w:val="00D30E4D"/>
    <w:rsid w:val="00D40150"/>
    <w:rsid w:val="00D443CA"/>
    <w:rsid w:val="00D52214"/>
    <w:rsid w:val="00DC7056"/>
    <w:rsid w:val="00DD1B1A"/>
    <w:rsid w:val="00DE5D53"/>
    <w:rsid w:val="00E15852"/>
    <w:rsid w:val="00E27773"/>
    <w:rsid w:val="00E35E43"/>
    <w:rsid w:val="00E373D0"/>
    <w:rsid w:val="00E41558"/>
    <w:rsid w:val="00E74B46"/>
    <w:rsid w:val="00E939D6"/>
    <w:rsid w:val="00ED4E62"/>
    <w:rsid w:val="00EE649D"/>
    <w:rsid w:val="00EE7B6F"/>
    <w:rsid w:val="00F00229"/>
    <w:rsid w:val="00F0414C"/>
    <w:rsid w:val="00F13F61"/>
    <w:rsid w:val="00F6104A"/>
    <w:rsid w:val="00F85192"/>
    <w:rsid w:val="00F85F9D"/>
    <w:rsid w:val="00FA7F4B"/>
    <w:rsid w:val="00FD2363"/>
    <w:rsid w:val="00FD5624"/>
    <w:rsid w:val="00FD70EF"/>
    <w:rsid w:val="00FF57E2"/>
    <w:rsid w:val="02ACBE47"/>
    <w:rsid w:val="034E30BC"/>
    <w:rsid w:val="05C13788"/>
    <w:rsid w:val="05E02161"/>
    <w:rsid w:val="08671D9A"/>
    <w:rsid w:val="08B1C60F"/>
    <w:rsid w:val="09257467"/>
    <w:rsid w:val="0C277D4A"/>
    <w:rsid w:val="19E497FB"/>
    <w:rsid w:val="25C8934D"/>
    <w:rsid w:val="2ACD663B"/>
    <w:rsid w:val="365FF34A"/>
    <w:rsid w:val="36BBB26C"/>
    <w:rsid w:val="40876FEF"/>
    <w:rsid w:val="410F9E97"/>
    <w:rsid w:val="5810E819"/>
    <w:rsid w:val="5903F7A0"/>
    <w:rsid w:val="5C159B42"/>
    <w:rsid w:val="5F1648C8"/>
    <w:rsid w:val="637A7DB2"/>
    <w:rsid w:val="63F58E35"/>
    <w:rsid w:val="6BA2E065"/>
    <w:rsid w:val="70A80449"/>
    <w:rsid w:val="72467DC9"/>
    <w:rsid w:val="76720B04"/>
    <w:rsid w:val="7FA9E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07E6"/>
  <w15:docId w15:val="{F78D2143-E032-4836-8555-090D51F7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6F26EB"/>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6F26EB"/>
  </w:style>
  <w:style w:type="paragraph" w:styleId="Pidipagina">
    <w:name w:val="footer"/>
    <w:basedOn w:val="Normale"/>
    <w:link w:val="PidipaginaCarattere"/>
    <w:uiPriority w:val="99"/>
    <w:unhideWhenUsed/>
    <w:rsid w:val="006F26EB"/>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6F26EB"/>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5847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472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8646BB"/>
    <w:rPr>
      <w:b/>
      <w:bCs/>
    </w:rPr>
  </w:style>
  <w:style w:type="character" w:customStyle="1" w:styleId="SoggettocommentoCarattere">
    <w:name w:val="Soggetto commento Carattere"/>
    <w:basedOn w:val="TestocommentoCarattere"/>
    <w:link w:val="Soggettocommento"/>
    <w:uiPriority w:val="99"/>
    <w:semiHidden/>
    <w:rsid w:val="008646BB"/>
    <w:rPr>
      <w:b/>
      <w:bCs/>
      <w:sz w:val="20"/>
      <w:szCs w:val="20"/>
    </w:rPr>
  </w:style>
  <w:style w:type="paragraph" w:styleId="Paragrafoelenco">
    <w:name w:val="List Paragraph"/>
    <w:basedOn w:val="Normale"/>
    <w:uiPriority w:val="34"/>
    <w:qFormat/>
    <w:rsid w:val="00903EF6"/>
    <w:pPr>
      <w:ind w:left="720"/>
      <w:contextualSpacing/>
    </w:pPr>
  </w:style>
  <w:style w:type="paragraph" w:styleId="Revisione">
    <w:name w:val="Revision"/>
    <w:hidden/>
    <w:uiPriority w:val="99"/>
    <w:semiHidden/>
    <w:rsid w:val="00912A2F"/>
    <w:pPr>
      <w:spacing w:line="240" w:lineRule="auto"/>
    </w:pPr>
  </w:style>
  <w:style w:type="character" w:styleId="Menzionenonrisolta">
    <w:name w:val="Unresolved Mention"/>
    <w:basedOn w:val="Carpredefinitoparagrafo"/>
    <w:uiPriority w:val="99"/>
    <w:unhideWhenUsed/>
    <w:rsid w:val="00D52214"/>
    <w:rPr>
      <w:color w:val="605E5C"/>
      <w:shd w:val="clear" w:color="auto" w:fill="E1DFDD"/>
    </w:rPr>
  </w:style>
  <w:style w:type="character" w:styleId="Menzione">
    <w:name w:val="Mention"/>
    <w:basedOn w:val="Carpredefinitoparagrafo"/>
    <w:uiPriority w:val="99"/>
    <w:unhideWhenUsed/>
    <w:rsid w:val="00D52214"/>
    <w:rPr>
      <w:color w:val="2B579A"/>
      <w:shd w:val="clear" w:color="auto" w:fill="E1DFDD"/>
    </w:rPr>
  </w:style>
  <w:style w:type="character" w:customStyle="1" w:styleId="A8">
    <w:name w:val="A8"/>
    <w:basedOn w:val="Carpredefinitoparagrafo"/>
    <w:uiPriority w:val="99"/>
    <w:rsid w:val="000B5BBF"/>
    <w:rPr>
      <w:rFonts w:ascii="Gotham Narrow Book" w:hAnsi="Gotham Narrow Book" w:hint="default"/>
      <w:color w:val="000000"/>
    </w:rPr>
  </w:style>
  <w:style w:type="paragraph" w:styleId="NormaleWeb">
    <w:name w:val="Normal (Web)"/>
    <w:basedOn w:val="Normale"/>
    <w:uiPriority w:val="99"/>
    <w:unhideWhenUsed/>
    <w:rsid w:val="00C84B1F"/>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7658AB"/>
    <w:rPr>
      <w:color w:val="0000FF"/>
      <w:u w:val="single"/>
    </w:rPr>
  </w:style>
  <w:style w:type="character" w:customStyle="1" w:styleId="apple-converted-space">
    <w:name w:val="apple-converted-space"/>
    <w:basedOn w:val="Carpredefinitoparagrafo"/>
    <w:rsid w:val="007658AB"/>
  </w:style>
  <w:style w:type="table" w:styleId="Grigliatabella">
    <w:name w:val="Table Grid"/>
    <w:basedOn w:val="Tabellanormale"/>
    <w:rsid w:val="007658A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7215">
      <w:bodyDiv w:val="1"/>
      <w:marLeft w:val="0"/>
      <w:marRight w:val="0"/>
      <w:marTop w:val="0"/>
      <w:marBottom w:val="0"/>
      <w:divBdr>
        <w:top w:val="none" w:sz="0" w:space="0" w:color="auto"/>
        <w:left w:val="none" w:sz="0" w:space="0" w:color="auto"/>
        <w:bottom w:val="none" w:sz="0" w:space="0" w:color="auto"/>
        <w:right w:val="none" w:sz="0" w:space="0" w:color="auto"/>
      </w:divBdr>
    </w:div>
    <w:div w:id="535890541">
      <w:bodyDiv w:val="1"/>
      <w:marLeft w:val="0"/>
      <w:marRight w:val="0"/>
      <w:marTop w:val="0"/>
      <w:marBottom w:val="0"/>
      <w:divBdr>
        <w:top w:val="none" w:sz="0" w:space="0" w:color="auto"/>
        <w:left w:val="none" w:sz="0" w:space="0" w:color="auto"/>
        <w:bottom w:val="none" w:sz="0" w:space="0" w:color="auto"/>
        <w:right w:val="none" w:sz="0" w:space="0" w:color="auto"/>
      </w:divBdr>
    </w:div>
    <w:div w:id="727067949">
      <w:bodyDiv w:val="1"/>
      <w:marLeft w:val="0"/>
      <w:marRight w:val="0"/>
      <w:marTop w:val="0"/>
      <w:marBottom w:val="0"/>
      <w:divBdr>
        <w:top w:val="none" w:sz="0" w:space="0" w:color="auto"/>
        <w:left w:val="none" w:sz="0" w:space="0" w:color="auto"/>
        <w:bottom w:val="none" w:sz="0" w:space="0" w:color="auto"/>
        <w:right w:val="none" w:sz="0" w:space="0" w:color="auto"/>
      </w:divBdr>
    </w:div>
    <w:div w:id="838816681">
      <w:bodyDiv w:val="1"/>
      <w:marLeft w:val="0"/>
      <w:marRight w:val="0"/>
      <w:marTop w:val="0"/>
      <w:marBottom w:val="0"/>
      <w:divBdr>
        <w:top w:val="none" w:sz="0" w:space="0" w:color="auto"/>
        <w:left w:val="none" w:sz="0" w:space="0" w:color="auto"/>
        <w:bottom w:val="none" w:sz="0" w:space="0" w:color="auto"/>
        <w:right w:val="none" w:sz="0" w:space="0" w:color="auto"/>
      </w:divBdr>
    </w:div>
    <w:div w:id="1368331126">
      <w:bodyDiv w:val="1"/>
      <w:marLeft w:val="0"/>
      <w:marRight w:val="0"/>
      <w:marTop w:val="0"/>
      <w:marBottom w:val="0"/>
      <w:divBdr>
        <w:top w:val="none" w:sz="0" w:space="0" w:color="auto"/>
        <w:left w:val="none" w:sz="0" w:space="0" w:color="auto"/>
        <w:bottom w:val="none" w:sz="0" w:space="0" w:color="auto"/>
        <w:right w:val="none" w:sz="0" w:space="0" w:color="auto"/>
      </w:divBdr>
    </w:div>
    <w:div w:id="1713113848">
      <w:bodyDiv w:val="1"/>
      <w:marLeft w:val="0"/>
      <w:marRight w:val="0"/>
      <w:marTop w:val="0"/>
      <w:marBottom w:val="0"/>
      <w:divBdr>
        <w:top w:val="none" w:sz="0" w:space="0" w:color="auto"/>
        <w:left w:val="none" w:sz="0" w:space="0" w:color="auto"/>
        <w:bottom w:val="none" w:sz="0" w:space="0" w:color="auto"/>
        <w:right w:val="none" w:sz="0" w:space="0" w:color="auto"/>
      </w:divBdr>
    </w:div>
    <w:div w:id="198253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jke.bellemans@tomr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rconyhar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laino@alarconyharri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om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3" ma:contentTypeDescription="Create a new document." ma:contentTypeScope="" ma:versionID="bc36a27f961685bab81dc18d3bce1d1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fe316109defb104b5817e7f6e44a3f8"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79EE5-C143-4641-AAFD-0A790B209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5E8C-3BD9-455A-9F14-1F017ACAC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21D7E-0469-4CD9-9E3F-1207DD653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1757</Words>
  <Characters>9455</Characters>
  <Application>Microsoft Office Word</Application>
  <DocSecurity>0</DocSecurity>
  <Lines>139</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Bellemans</dc:creator>
  <cp:keywords/>
  <cp:lastModifiedBy>Susanna Laino</cp:lastModifiedBy>
  <cp:revision>11</cp:revision>
  <cp:lastPrinted>2021-06-29T09:20:00Z</cp:lastPrinted>
  <dcterms:created xsi:type="dcterms:W3CDTF">2021-07-06T12:41:00Z</dcterms:created>
  <dcterms:modified xsi:type="dcterms:W3CDTF">2021-09-10T08:51:00Z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