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5464" w14:textId="2D100FAB" w:rsidR="00B2568D" w:rsidRPr="00B2568D" w:rsidRDefault="003D225A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2568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GC FARMS,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PROVEEDOR</w:t>
      </w:r>
      <w:r w:rsidRPr="00B2568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DE INGREDIENTES VEGETALES PARA GRANDES MARCAS,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MEJORA LA EFICIENCIA DE SU CLASIFICACIÓN CON</w:t>
      </w:r>
      <w:r w:rsidRPr="00B2568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LA PLATAFORMA DE DATOS TOMRA INSIGHT</w:t>
      </w:r>
    </w:p>
    <w:p w14:paraId="7D4E0AE3" w14:textId="5774AE46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B2568D">
        <w:rPr>
          <w:rFonts w:ascii="Calibri" w:eastAsia="Times New Roman" w:hAnsi="Calibri" w:cs="Calibri"/>
          <w:i/>
          <w:iCs/>
          <w:color w:val="000000"/>
          <w:lang w:eastAsia="en-GB"/>
        </w:rPr>
        <w:t>El procesador de verduras californiano experto en tecnología demuestra que "el conocimiento es poder"</w:t>
      </w:r>
      <w:r w:rsidR="0009143F">
        <w:rPr>
          <w:rFonts w:ascii="Calibri" w:eastAsia="Times New Roman" w:hAnsi="Calibri" w:cs="Calibri"/>
          <w:i/>
          <w:iCs/>
          <w:color w:val="000000"/>
          <w:lang w:eastAsia="en-GB"/>
        </w:rPr>
        <w:t>. M</w:t>
      </w:r>
      <w:r w:rsidRPr="00B2568D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ediante el uso de datos </w:t>
      </w:r>
      <w:r w:rsidR="0009143F">
        <w:rPr>
          <w:rFonts w:ascii="Calibri" w:eastAsia="Times New Roman" w:hAnsi="Calibri" w:cs="Calibri"/>
          <w:i/>
          <w:iCs/>
          <w:color w:val="000000"/>
          <w:lang w:eastAsia="en-GB"/>
        </w:rPr>
        <w:t>se mejoran</w:t>
      </w:r>
      <w:r w:rsidRPr="00B2568D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="0048691E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el resultado de la </w:t>
      </w:r>
      <w:r w:rsidRPr="00B2568D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línea, la calidad del producto, </w:t>
      </w:r>
      <w:r w:rsidR="0048691E">
        <w:rPr>
          <w:rFonts w:ascii="Calibri" w:eastAsia="Times New Roman" w:hAnsi="Calibri" w:cs="Calibri"/>
          <w:i/>
          <w:iCs/>
          <w:color w:val="000000"/>
          <w:lang w:eastAsia="en-GB"/>
        </w:rPr>
        <w:t>el</w:t>
      </w:r>
      <w:r w:rsidRPr="00B2568D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rendimien</w:t>
      </w:r>
      <w:r w:rsidR="0048691E">
        <w:rPr>
          <w:rFonts w:ascii="Calibri" w:eastAsia="Times New Roman" w:hAnsi="Calibri" w:cs="Calibri"/>
          <w:i/>
          <w:iCs/>
          <w:color w:val="000000"/>
          <w:lang w:eastAsia="en-GB"/>
        </w:rPr>
        <w:t>to</w:t>
      </w:r>
      <w:r w:rsidRPr="00B2568D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y la </w:t>
      </w:r>
      <w:r w:rsidR="003D225A" w:rsidRPr="00B2568D">
        <w:rPr>
          <w:rFonts w:ascii="Calibri" w:eastAsia="Times New Roman" w:hAnsi="Calibri" w:cs="Calibri"/>
          <w:i/>
          <w:iCs/>
          <w:color w:val="000000"/>
          <w:lang w:eastAsia="en-GB"/>
        </w:rPr>
        <w:t>rentabilidad</w:t>
      </w:r>
      <w:r w:rsidR="0048691E">
        <w:rPr>
          <w:rFonts w:ascii="Calibri" w:eastAsia="Times New Roman" w:hAnsi="Calibri" w:cs="Calibri"/>
          <w:i/>
          <w:iCs/>
          <w:color w:val="000000"/>
          <w:lang w:eastAsia="en-GB"/>
        </w:rPr>
        <w:t>.</w:t>
      </w:r>
    </w:p>
    <w:p w14:paraId="6991C76A" w14:textId="6E640CF6" w:rsidR="0009143F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>
        <w:rPr>
          <w:rFonts w:ascii="Calibri" w:eastAsia="Times New Roman" w:hAnsi="Calibri" w:cs="Calibri"/>
          <w:color w:val="000000"/>
          <w:lang w:eastAsia="en-GB"/>
        </w:rPr>
        <w:t>Como parte de su compromiso con la digitalización</w:t>
      </w:r>
      <w:r w:rsidR="0048691E">
        <w:rPr>
          <w:rFonts w:ascii="Calibri" w:eastAsia="Times New Roman" w:hAnsi="Calibri" w:cs="Calibri"/>
          <w:color w:val="000000"/>
          <w:lang w:eastAsia="en-GB"/>
        </w:rPr>
        <w:t xml:space="preserve"> y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mantenerse por </w:t>
      </w:r>
      <w:r w:rsidR="009F0BB0">
        <w:rPr>
          <w:rFonts w:ascii="Calibri" w:eastAsia="Times New Roman" w:hAnsi="Calibri" w:cs="Calibri"/>
          <w:color w:val="000000"/>
          <w:lang w:eastAsia="en-GB"/>
        </w:rPr>
        <w:t xml:space="preserve">sobre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la competencia, la empresa estadounidense George </w:t>
      </w:r>
      <w:proofErr w:type="spellStart"/>
      <w:r w:rsidRPr="00B2568D">
        <w:rPr>
          <w:rFonts w:ascii="Calibri" w:eastAsia="Times New Roman" w:hAnsi="Calibri" w:cs="Calibri"/>
          <w:color w:val="000000"/>
          <w:lang w:eastAsia="en-GB"/>
        </w:rPr>
        <w:t>Chiala</w:t>
      </w:r>
      <w:proofErr w:type="spellEnd"/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B2568D">
        <w:rPr>
          <w:rFonts w:ascii="Calibri" w:eastAsia="Times New Roman" w:hAnsi="Calibri" w:cs="Calibri"/>
          <w:color w:val="000000"/>
          <w:lang w:eastAsia="en-GB"/>
        </w:rPr>
        <w:t>Farms</w:t>
      </w:r>
      <w:proofErr w:type="spellEnd"/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9143F">
        <w:rPr>
          <w:rFonts w:ascii="Calibri" w:eastAsia="Times New Roman" w:hAnsi="Calibri" w:cs="Calibri"/>
          <w:color w:val="000000"/>
          <w:lang w:eastAsia="en-GB"/>
        </w:rPr>
        <w:t xml:space="preserve">es uno de los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muchos procesadores de vegetales </w:t>
      </w:r>
      <w:r w:rsidR="0009143F">
        <w:rPr>
          <w:rFonts w:ascii="Calibri" w:eastAsia="Times New Roman" w:hAnsi="Calibri" w:cs="Calibri"/>
          <w:color w:val="000000"/>
          <w:lang w:eastAsia="en-GB"/>
        </w:rPr>
        <w:t>que, a nivel mundial, u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tiliza la plataforma de datos TOMRA Insight. </w:t>
      </w:r>
    </w:p>
    <w:p w14:paraId="7B2FBDF8" w14:textId="3174A79C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>
        <w:rPr>
          <w:rFonts w:ascii="Calibri" w:eastAsia="Times New Roman" w:hAnsi="Calibri" w:cs="Calibri"/>
          <w:color w:val="000000"/>
          <w:lang w:eastAsia="en-GB"/>
        </w:rPr>
        <w:t>TOMRA Insight</w:t>
      </w:r>
      <w:r w:rsidR="0009143F">
        <w:rPr>
          <w:rFonts w:ascii="Calibri" w:eastAsia="Times New Roman" w:hAnsi="Calibri" w:cs="Calibri"/>
          <w:color w:val="000000"/>
          <w:lang w:eastAsia="en-GB"/>
        </w:rPr>
        <w:t xml:space="preserve"> r</w:t>
      </w:r>
      <w:r w:rsidR="0009143F" w:rsidRPr="00B2568D">
        <w:rPr>
          <w:rFonts w:ascii="Calibri" w:eastAsia="Times New Roman" w:hAnsi="Calibri" w:cs="Calibri"/>
          <w:color w:val="000000"/>
          <w:lang w:eastAsia="en-GB"/>
        </w:rPr>
        <w:t>eco</w:t>
      </w:r>
      <w:r w:rsidR="0009143F">
        <w:rPr>
          <w:rFonts w:ascii="Calibri" w:eastAsia="Times New Roman" w:hAnsi="Calibri" w:cs="Calibri"/>
          <w:color w:val="000000"/>
          <w:lang w:eastAsia="en-GB"/>
        </w:rPr>
        <w:t>ge</w:t>
      </w:r>
      <w:r w:rsidR="0009143F" w:rsidRPr="00B2568D">
        <w:rPr>
          <w:rFonts w:ascii="Calibri" w:eastAsia="Times New Roman" w:hAnsi="Calibri" w:cs="Calibri"/>
          <w:color w:val="000000"/>
          <w:lang w:eastAsia="en-GB"/>
        </w:rPr>
        <w:t xml:space="preserve"> datos de las máquinas clasificadoras</w:t>
      </w:r>
      <w:r w:rsidR="0009143F">
        <w:rPr>
          <w:rFonts w:ascii="Calibri" w:eastAsia="Times New Roman" w:hAnsi="Calibri" w:cs="Calibri"/>
          <w:color w:val="000000"/>
          <w:lang w:eastAsia="en-GB"/>
        </w:rPr>
        <w:t xml:space="preserve"> y</w:t>
      </w:r>
      <w:r w:rsidR="0009143F"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B2568D">
        <w:rPr>
          <w:rFonts w:ascii="Calibri" w:eastAsia="Times New Roman" w:hAnsi="Calibri" w:cs="Calibri"/>
          <w:color w:val="000000"/>
          <w:lang w:eastAsia="en-GB"/>
        </w:rPr>
        <w:t>tiene el potencial de revolucionar el procesamiento de alimentos</w:t>
      </w:r>
      <w:r w:rsidR="0009143F">
        <w:rPr>
          <w:rFonts w:ascii="Calibri" w:eastAsia="Times New Roman" w:hAnsi="Calibri" w:cs="Calibri"/>
          <w:color w:val="000000"/>
          <w:lang w:eastAsia="en-GB"/>
        </w:rPr>
        <w:t>. En base a la información recogida</w:t>
      </w:r>
      <w:r w:rsidR="0009143F"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9143F">
        <w:rPr>
          <w:rFonts w:ascii="Calibri" w:eastAsia="Times New Roman" w:hAnsi="Calibri" w:cs="Calibri"/>
          <w:color w:val="000000"/>
          <w:lang w:eastAsia="en-GB"/>
        </w:rPr>
        <w:t>de forma instantánea se puede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optimizar </w:t>
      </w:r>
      <w:r w:rsidR="0009143F">
        <w:rPr>
          <w:rFonts w:ascii="Calibri" w:eastAsia="Times New Roman" w:hAnsi="Calibri" w:cs="Calibri"/>
          <w:color w:val="000000"/>
          <w:lang w:eastAsia="en-GB"/>
        </w:rPr>
        <w:t>la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configuración de </w:t>
      </w:r>
      <w:r w:rsidR="0009143F">
        <w:rPr>
          <w:rFonts w:ascii="Calibri" w:eastAsia="Times New Roman" w:hAnsi="Calibri" w:cs="Calibri"/>
          <w:color w:val="000000"/>
          <w:lang w:eastAsia="en-GB"/>
        </w:rPr>
        <w:t xml:space="preserve">los equipos o procesos </w:t>
      </w:r>
      <w:r w:rsidRPr="00B2568D">
        <w:rPr>
          <w:rFonts w:ascii="Calibri" w:eastAsia="Times New Roman" w:hAnsi="Calibri" w:cs="Calibri"/>
          <w:color w:val="000000"/>
          <w:lang w:eastAsia="en-GB"/>
        </w:rPr>
        <w:t>y tomar</w:t>
      </w:r>
      <w:r w:rsidR="0009143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decisiones comerciales estratégicas </w:t>
      </w:r>
      <w:r w:rsidR="002E78B8">
        <w:rPr>
          <w:rFonts w:ascii="Calibri" w:eastAsia="Times New Roman" w:hAnsi="Calibri" w:cs="Calibri"/>
          <w:color w:val="000000"/>
          <w:lang w:eastAsia="en-GB"/>
        </w:rPr>
        <w:t>acertadas</w:t>
      </w:r>
      <w:r w:rsidR="0009143F">
        <w:rPr>
          <w:rFonts w:ascii="Calibri" w:eastAsia="Times New Roman" w:hAnsi="Calibri" w:cs="Calibri"/>
          <w:color w:val="000000"/>
          <w:lang w:eastAsia="en-GB"/>
        </w:rPr>
        <w:t xml:space="preserve"> y bien fundamentadas para la empresa.</w:t>
      </w:r>
    </w:p>
    <w:p w14:paraId="170911D6" w14:textId="3B9CED28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GC </w:t>
      </w:r>
      <w:proofErr w:type="spellStart"/>
      <w:r w:rsidRPr="00B2568D">
        <w:rPr>
          <w:rFonts w:ascii="Calibri" w:eastAsia="Times New Roman" w:hAnsi="Calibri" w:cs="Calibri"/>
          <w:color w:val="000000"/>
          <w:lang w:eastAsia="en-GB"/>
        </w:rPr>
        <w:t>Farms</w:t>
      </w:r>
      <w:proofErr w:type="spellEnd"/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E78B8">
        <w:rPr>
          <w:rFonts w:ascii="Calibri" w:eastAsia="Times New Roman" w:hAnsi="Calibri" w:cs="Calibri"/>
          <w:color w:val="000000"/>
          <w:lang w:eastAsia="en-GB"/>
        </w:rPr>
        <w:t>está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especializa</w:t>
      </w:r>
      <w:r w:rsidR="002E78B8">
        <w:rPr>
          <w:rFonts w:ascii="Calibri" w:eastAsia="Times New Roman" w:hAnsi="Calibri" w:cs="Calibri"/>
          <w:color w:val="000000"/>
          <w:lang w:eastAsia="en-GB"/>
        </w:rPr>
        <w:t>da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en la producción de ingredientes vegetales preparados para marcas de consumo </w:t>
      </w:r>
      <w:r w:rsidR="002E78B8">
        <w:rPr>
          <w:rFonts w:ascii="Calibri" w:eastAsia="Times New Roman" w:hAnsi="Calibri" w:cs="Calibri"/>
          <w:color w:val="000000"/>
          <w:lang w:eastAsia="en-GB"/>
        </w:rPr>
        <w:t>re</w:t>
      </w:r>
      <w:r w:rsidRPr="00B2568D">
        <w:rPr>
          <w:rFonts w:ascii="Calibri" w:eastAsia="Times New Roman" w:hAnsi="Calibri" w:cs="Calibri"/>
          <w:color w:val="000000"/>
          <w:lang w:eastAsia="en-GB"/>
        </w:rPr>
        <w:t>conocidas</w:t>
      </w:r>
      <w:r w:rsidR="002E78B8">
        <w:rPr>
          <w:rFonts w:ascii="Calibri" w:eastAsia="Times New Roman" w:hAnsi="Calibri" w:cs="Calibri"/>
          <w:color w:val="000000"/>
          <w:lang w:eastAsia="en-GB"/>
        </w:rPr>
        <w:t>, c</w:t>
      </w:r>
      <w:r w:rsidRPr="00B2568D">
        <w:rPr>
          <w:rFonts w:ascii="Calibri" w:eastAsia="Times New Roman" w:hAnsi="Calibri" w:cs="Calibri"/>
          <w:color w:val="000000"/>
          <w:lang w:eastAsia="en-GB"/>
        </w:rPr>
        <w:t>uyos productos, como sopas, salsas y platos principales congelados, se venden en Estados Unidos. La empresa opera dos plantas de procesamiento, ambas en el centro de California. Un</w:t>
      </w:r>
      <w:r w:rsidR="00AA4CBF">
        <w:rPr>
          <w:rFonts w:ascii="Calibri" w:eastAsia="Times New Roman" w:hAnsi="Calibri" w:cs="Calibri"/>
          <w:color w:val="000000"/>
          <w:lang w:eastAsia="en-GB"/>
        </w:rPr>
        <w:t>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ubicad</w:t>
      </w:r>
      <w:r w:rsidR="00AA4CBF">
        <w:rPr>
          <w:rFonts w:ascii="Calibri" w:eastAsia="Times New Roman" w:hAnsi="Calibri" w:cs="Calibri"/>
          <w:color w:val="000000"/>
          <w:lang w:eastAsia="en-GB"/>
        </w:rPr>
        <w:t>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en Hollister y </w:t>
      </w:r>
      <w:r w:rsidR="00AA4CBF">
        <w:rPr>
          <w:rFonts w:ascii="Calibri" w:eastAsia="Times New Roman" w:hAnsi="Calibri" w:cs="Calibri"/>
          <w:color w:val="000000"/>
          <w:lang w:eastAsia="en-GB"/>
        </w:rPr>
        <w:t xml:space="preserve">la </w:t>
      </w:r>
      <w:r w:rsidRPr="00B2568D">
        <w:rPr>
          <w:rFonts w:ascii="Calibri" w:eastAsia="Times New Roman" w:hAnsi="Calibri" w:cs="Calibri"/>
          <w:color w:val="000000"/>
          <w:lang w:eastAsia="en-GB"/>
        </w:rPr>
        <w:t>otr</w:t>
      </w:r>
      <w:r w:rsidR="00AA4CBF">
        <w:rPr>
          <w:rFonts w:ascii="Calibri" w:eastAsia="Times New Roman" w:hAnsi="Calibri" w:cs="Calibri"/>
          <w:color w:val="000000"/>
          <w:lang w:eastAsia="en-GB"/>
        </w:rPr>
        <w:t>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AA4CBF">
        <w:rPr>
          <w:rFonts w:ascii="Calibri" w:eastAsia="Times New Roman" w:hAnsi="Calibri" w:cs="Calibri"/>
          <w:color w:val="000000"/>
          <w:lang w:eastAsia="en-GB"/>
        </w:rPr>
        <w:t xml:space="preserve">estratégicamente ubicada con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visión de futuro, en Morgan Hill, </w:t>
      </w:r>
      <w:r w:rsidR="00AA4CBF">
        <w:rPr>
          <w:rFonts w:ascii="Calibri" w:eastAsia="Times New Roman" w:hAnsi="Calibri" w:cs="Calibri"/>
          <w:color w:val="000000"/>
          <w:lang w:eastAsia="en-GB"/>
        </w:rPr>
        <w:t>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las afueras de Silicon Valley, el centro </w:t>
      </w:r>
      <w:r w:rsidR="003D225A">
        <w:rPr>
          <w:rFonts w:ascii="Calibri" w:eastAsia="Times New Roman" w:hAnsi="Calibri" w:cs="Calibri"/>
          <w:color w:val="000000"/>
          <w:lang w:eastAsia="en-GB"/>
        </w:rPr>
        <w:t>neurálgico</w:t>
      </w:r>
      <w:r w:rsidR="00AA4CBF">
        <w:rPr>
          <w:rFonts w:ascii="Calibri" w:eastAsia="Times New Roman" w:hAnsi="Calibri" w:cs="Calibri"/>
          <w:color w:val="000000"/>
          <w:lang w:eastAsia="en-GB"/>
        </w:rPr>
        <w:t xml:space="preserve"> de la </w:t>
      </w:r>
      <w:r w:rsidRPr="00B2568D">
        <w:rPr>
          <w:rFonts w:ascii="Calibri" w:eastAsia="Times New Roman" w:hAnsi="Calibri" w:cs="Calibri"/>
          <w:color w:val="000000"/>
          <w:lang w:eastAsia="en-GB"/>
        </w:rPr>
        <w:t>alta tecnología e innovación.</w:t>
      </w:r>
    </w:p>
    <w:p w14:paraId="52D332C6" w14:textId="38D69F53" w:rsidR="00B2568D" w:rsidRPr="00860676" w:rsidRDefault="003D225A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b/>
          <w:bCs/>
          <w:color w:val="000000"/>
          <w:lang w:val="en-US" w:eastAsia="en-GB"/>
        </w:rPr>
      </w:pPr>
      <w:r w:rsidRPr="00B2568D"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Una </w:t>
      </w:r>
      <w:proofErr w:type="spellStart"/>
      <w:r w:rsidRPr="00B2568D">
        <w:rPr>
          <w:rFonts w:ascii="Calibri" w:eastAsia="Times New Roman" w:hAnsi="Calibri" w:cs="Calibri"/>
          <w:b/>
          <w:bCs/>
          <w:color w:val="000000"/>
          <w:lang w:val="en-US" w:eastAsia="en-GB"/>
        </w:rPr>
        <w:t>historia</w:t>
      </w:r>
      <w:proofErr w:type="spellEnd"/>
      <w:r w:rsidRPr="00B2568D"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 de </w:t>
      </w:r>
      <w:proofErr w:type="spellStart"/>
      <w:r w:rsidRPr="00B2568D">
        <w:rPr>
          <w:rFonts w:ascii="Calibri" w:eastAsia="Times New Roman" w:hAnsi="Calibri" w:cs="Calibri"/>
          <w:b/>
          <w:bCs/>
          <w:color w:val="000000"/>
          <w:lang w:val="en-US" w:eastAsia="en-GB"/>
        </w:rPr>
        <w:t>éxito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 continuo</w:t>
      </w:r>
    </w:p>
    <w:p w14:paraId="4F2BC83F" w14:textId="7CED6F60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GC </w:t>
      </w:r>
      <w:proofErr w:type="spellStart"/>
      <w:r w:rsidRPr="00B2568D">
        <w:rPr>
          <w:rFonts w:ascii="Calibri" w:eastAsia="Times New Roman" w:hAnsi="Calibri" w:cs="Calibri"/>
          <w:color w:val="000000"/>
          <w:lang w:eastAsia="en-GB"/>
        </w:rPr>
        <w:t>Farms</w:t>
      </w:r>
      <w:proofErr w:type="spellEnd"/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es una empresa familiar en el Valle de Santa Clara cuyos orígenes se remontan a 1942, y que abrió su primera planta de procesamiento en 1984. La empresa opera dos plantas durante todo el año, emplea aproximadamente a 500 personas y procesa más de</w:t>
      </w:r>
      <w:r w:rsidR="0009143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B2568D">
        <w:rPr>
          <w:rFonts w:ascii="Calibri" w:eastAsia="Times New Roman" w:hAnsi="Calibri" w:cs="Calibri"/>
          <w:color w:val="000000"/>
          <w:lang w:eastAsia="en-GB"/>
        </w:rPr>
        <w:t>54 millones de kilo</w:t>
      </w:r>
      <w:r w:rsidR="0009143F">
        <w:rPr>
          <w:rFonts w:ascii="Calibri" w:eastAsia="Times New Roman" w:hAnsi="Calibri" w:cs="Calibri"/>
          <w:color w:val="000000"/>
          <w:lang w:eastAsia="en-GB"/>
        </w:rPr>
        <w:t xml:space="preserve">s </w:t>
      </w:r>
      <w:r w:rsidRPr="00B2568D">
        <w:rPr>
          <w:rFonts w:ascii="Calibri" w:eastAsia="Times New Roman" w:hAnsi="Calibri" w:cs="Calibri"/>
          <w:color w:val="000000"/>
          <w:lang w:eastAsia="en-GB"/>
        </w:rPr>
        <w:t>de vegetales al año. Este rendimiento requiere</w:t>
      </w:r>
      <w:r w:rsidR="0009143F">
        <w:rPr>
          <w:rFonts w:ascii="Calibri" w:eastAsia="Times New Roman" w:hAnsi="Calibri" w:cs="Calibri"/>
          <w:color w:val="000000"/>
          <w:lang w:eastAsia="en-GB"/>
        </w:rPr>
        <w:t xml:space="preserve"> procesar anualmente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alrededor de 68 millones de kilo</w:t>
      </w:r>
      <w:r w:rsidR="0009143F">
        <w:rPr>
          <w:rFonts w:ascii="Calibri" w:eastAsia="Times New Roman" w:hAnsi="Calibri" w:cs="Calibri"/>
          <w:color w:val="000000"/>
          <w:lang w:eastAsia="en-GB"/>
        </w:rPr>
        <w:t>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de vegetales crudos, algunos cultivados por GC Farms y otros por proveedores externos.</w:t>
      </w:r>
    </w:p>
    <w:p w14:paraId="0DE1ACA6" w14:textId="4FA7EFEC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>
        <w:rPr>
          <w:rFonts w:ascii="Calibri" w:eastAsia="Times New Roman" w:hAnsi="Calibri" w:cs="Calibri"/>
          <w:color w:val="000000"/>
          <w:lang w:eastAsia="en-GB"/>
        </w:rPr>
        <w:t>El director de operaciones de GC Farms, Charles Cutler, explica: “La calidad de nuestra materia prima puede variar</w:t>
      </w:r>
      <w:r w:rsidR="00AA4CBF">
        <w:rPr>
          <w:rFonts w:ascii="Calibri" w:eastAsia="Times New Roman" w:hAnsi="Calibri" w:cs="Calibri"/>
          <w:color w:val="000000"/>
          <w:lang w:eastAsia="en-GB"/>
        </w:rPr>
        <w:t xml:space="preserve"> ampliamente</w:t>
      </w:r>
      <w:r w:rsidRPr="00B2568D">
        <w:rPr>
          <w:rFonts w:ascii="Calibri" w:eastAsia="Times New Roman" w:hAnsi="Calibri" w:cs="Calibri"/>
          <w:color w:val="000000"/>
          <w:lang w:eastAsia="en-GB"/>
        </w:rPr>
        <w:t>, pero e</w:t>
      </w:r>
      <w:r w:rsidR="00AA4CBF">
        <w:rPr>
          <w:rFonts w:ascii="Calibri" w:eastAsia="Times New Roman" w:hAnsi="Calibri" w:cs="Calibri"/>
          <w:color w:val="000000"/>
          <w:lang w:eastAsia="en-GB"/>
        </w:rPr>
        <w:t>l producto que entregamos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a nuestros clientes </w:t>
      </w:r>
      <w:r w:rsidR="00FC6A79">
        <w:rPr>
          <w:rFonts w:ascii="Calibri" w:eastAsia="Times New Roman" w:hAnsi="Calibri" w:cs="Calibri"/>
          <w:color w:val="000000"/>
          <w:lang w:eastAsia="en-GB"/>
        </w:rPr>
        <w:t>debe ser siempre</w:t>
      </w:r>
      <w:r w:rsidR="00AA4CBF">
        <w:rPr>
          <w:rFonts w:ascii="Calibri" w:eastAsia="Times New Roman" w:hAnsi="Calibri" w:cs="Calibri"/>
          <w:color w:val="000000"/>
          <w:lang w:eastAsia="en-GB"/>
        </w:rPr>
        <w:t xml:space="preserve"> de </w:t>
      </w:r>
      <w:r w:rsidRPr="00B2568D">
        <w:rPr>
          <w:rFonts w:ascii="Calibri" w:eastAsia="Times New Roman" w:hAnsi="Calibri" w:cs="Calibri"/>
          <w:color w:val="000000"/>
          <w:lang w:eastAsia="en-GB"/>
        </w:rPr>
        <w:t>alta</w:t>
      </w:r>
      <w:r w:rsidR="00AA4CBF">
        <w:rPr>
          <w:rFonts w:ascii="Calibri" w:eastAsia="Times New Roman" w:hAnsi="Calibri" w:cs="Calibri"/>
          <w:color w:val="000000"/>
          <w:lang w:eastAsia="en-GB"/>
        </w:rPr>
        <w:t xml:space="preserve"> calidad</w:t>
      </w:r>
      <w:r w:rsidRPr="00B2568D">
        <w:rPr>
          <w:rFonts w:ascii="Calibri" w:eastAsia="Times New Roman" w:hAnsi="Calibri" w:cs="Calibri"/>
          <w:color w:val="000000"/>
          <w:lang w:eastAsia="en-GB"/>
        </w:rPr>
        <w:t>.</w:t>
      </w:r>
      <w:r w:rsidR="00AA4CBF">
        <w:rPr>
          <w:rFonts w:ascii="Calibri" w:eastAsia="Times New Roman" w:hAnsi="Calibri" w:cs="Calibri"/>
          <w:color w:val="000000"/>
          <w:lang w:eastAsia="en-GB"/>
        </w:rPr>
        <w:t xml:space="preserve"> Con el fin de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A4CBF">
        <w:rPr>
          <w:rFonts w:ascii="Calibri" w:eastAsia="Times New Roman" w:hAnsi="Calibri" w:cs="Calibri"/>
          <w:color w:val="000000"/>
          <w:lang w:eastAsia="en-GB"/>
        </w:rPr>
        <w:t>ofrecer 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A4CBF">
        <w:rPr>
          <w:rFonts w:ascii="Calibri" w:eastAsia="Times New Roman" w:hAnsi="Calibri" w:cs="Calibri"/>
          <w:color w:val="000000"/>
          <w:lang w:eastAsia="en-GB"/>
        </w:rPr>
        <w:t>los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clientes </w:t>
      </w:r>
      <w:r w:rsidR="00AA4CBF">
        <w:rPr>
          <w:rFonts w:ascii="Calibri" w:eastAsia="Times New Roman" w:hAnsi="Calibri" w:cs="Calibri"/>
          <w:color w:val="000000"/>
          <w:lang w:eastAsia="en-GB"/>
        </w:rPr>
        <w:t>la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calidad</w:t>
      </w:r>
      <w:r w:rsidR="00AA4CBF">
        <w:rPr>
          <w:rFonts w:ascii="Calibri" w:eastAsia="Times New Roman" w:hAnsi="Calibri" w:cs="Calibri"/>
          <w:color w:val="000000"/>
          <w:lang w:eastAsia="en-GB"/>
        </w:rPr>
        <w:t xml:space="preserve"> deseada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, George Chiala Jr. </w:t>
      </w:r>
      <w:r w:rsidR="00E91D47">
        <w:rPr>
          <w:rFonts w:ascii="Calibri" w:eastAsia="Times New Roman" w:hAnsi="Calibri" w:cs="Calibri"/>
          <w:color w:val="000000"/>
          <w:lang w:eastAsia="en-GB"/>
        </w:rPr>
        <w:t>ha optado por su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digitalización</w:t>
      </w:r>
      <w:r w:rsidR="00E91D47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A4CBF">
        <w:rPr>
          <w:rFonts w:ascii="Calibri" w:eastAsia="Times New Roman" w:hAnsi="Calibri" w:cs="Calibri"/>
          <w:color w:val="000000"/>
          <w:lang w:eastAsia="en-GB"/>
        </w:rPr>
        <w:t xml:space="preserve">y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estar a la vanguardia de </w:t>
      </w:r>
      <w:r w:rsidR="00AA4CBF">
        <w:rPr>
          <w:rFonts w:ascii="Calibri" w:eastAsia="Times New Roman" w:hAnsi="Calibri" w:cs="Calibri"/>
          <w:color w:val="000000"/>
          <w:lang w:eastAsia="en-GB"/>
        </w:rPr>
        <w:t>la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industria".</w:t>
      </w:r>
    </w:p>
    <w:p w14:paraId="75A7DD6E" w14:textId="51445C73" w:rsidR="00B2568D" w:rsidRPr="00B2568D" w:rsidRDefault="0009143F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El trabajo de </w:t>
      </w:r>
      <w:proofErr w:type="spellStart"/>
      <w:r w:rsidR="00B2568D" w:rsidRPr="00B2568D">
        <w:rPr>
          <w:rFonts w:ascii="Calibri" w:eastAsia="Times New Roman" w:hAnsi="Calibri" w:cs="Calibri"/>
          <w:color w:val="000000"/>
          <w:lang w:eastAsia="en-GB"/>
        </w:rPr>
        <w:t>Cutler</w:t>
      </w:r>
      <w:proofErr w:type="spellEnd"/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consiste en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ayudar a</w:t>
      </w:r>
      <w:r w:rsidR="00FC6A79">
        <w:rPr>
          <w:rFonts w:ascii="Calibri" w:eastAsia="Times New Roman" w:hAnsi="Calibri" w:cs="Calibri"/>
          <w:color w:val="000000"/>
          <w:lang w:eastAsia="en-GB"/>
        </w:rPr>
        <w:t xml:space="preserve"> llevar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la visión de Chiala </w:t>
      </w:r>
      <w:r w:rsidR="00FC6A79">
        <w:rPr>
          <w:rFonts w:ascii="Calibri" w:eastAsia="Times New Roman" w:hAnsi="Calibri" w:cs="Calibri"/>
          <w:color w:val="000000"/>
          <w:lang w:eastAsia="en-GB"/>
        </w:rPr>
        <w:t>a la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realidad.</w:t>
      </w:r>
      <w:r w:rsidR="00FC6A79">
        <w:rPr>
          <w:rFonts w:ascii="Calibri" w:eastAsia="Times New Roman" w:hAnsi="Calibri" w:cs="Calibri"/>
          <w:color w:val="000000"/>
          <w:lang w:eastAsia="en-GB"/>
        </w:rPr>
        <w:t xml:space="preserve"> Así lo explica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: “A medida que la industria avanza hacia productos </w:t>
      </w:r>
      <w:r w:rsidR="00FC6A79">
        <w:rPr>
          <w:rFonts w:ascii="Calibri" w:eastAsia="Times New Roman" w:hAnsi="Calibri" w:cs="Calibri"/>
          <w:color w:val="000000"/>
          <w:lang w:eastAsia="en-GB"/>
        </w:rPr>
        <w:t>listos para el consumo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, la</w:t>
      </w:r>
      <w:r w:rsidR="00FC6A7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calidad </w:t>
      </w:r>
      <w:r w:rsidR="00FC6A79">
        <w:rPr>
          <w:rFonts w:ascii="Calibri" w:eastAsia="Times New Roman" w:hAnsi="Calibri" w:cs="Calibri"/>
          <w:color w:val="000000"/>
          <w:lang w:eastAsia="en-GB"/>
        </w:rPr>
        <w:t xml:space="preserve">esperada por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nuestros clientes ha aumentado </w:t>
      </w:r>
      <w:r w:rsidR="00FC6A79">
        <w:rPr>
          <w:rFonts w:ascii="Calibri" w:eastAsia="Times New Roman" w:hAnsi="Calibri" w:cs="Calibri"/>
          <w:color w:val="000000"/>
          <w:lang w:eastAsia="en-GB"/>
        </w:rPr>
        <w:t>considerablemente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5C6E1F">
        <w:rPr>
          <w:rFonts w:ascii="Calibri" w:eastAsia="Times New Roman" w:hAnsi="Calibri" w:cs="Calibri"/>
          <w:color w:val="000000"/>
          <w:lang w:eastAsia="en-GB"/>
        </w:rPr>
        <w:t>Anteriormente “c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alidad</w:t>
      </w:r>
      <w:r w:rsidR="005C6E1F">
        <w:rPr>
          <w:rFonts w:ascii="Calibri" w:eastAsia="Times New Roman" w:hAnsi="Calibri" w:cs="Calibri"/>
          <w:color w:val="000000"/>
          <w:lang w:eastAsia="en-GB"/>
        </w:rPr>
        <w:t>”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C6E1F">
        <w:rPr>
          <w:rFonts w:ascii="Calibri" w:eastAsia="Times New Roman" w:hAnsi="Calibri" w:cs="Calibri"/>
          <w:color w:val="000000"/>
          <w:lang w:eastAsia="en-GB"/>
        </w:rPr>
        <w:t>significaba</w:t>
      </w:r>
      <w:r w:rsidR="00FC6A7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garantizar la seguridad alimentaria. Ahora se trata de lograr la perfección del producto. </w:t>
      </w:r>
      <w:r w:rsidR="00FC6A79">
        <w:rPr>
          <w:rFonts w:ascii="Calibri" w:eastAsia="Times New Roman" w:hAnsi="Calibri" w:cs="Calibri"/>
          <w:color w:val="000000"/>
          <w:lang w:eastAsia="en-GB"/>
        </w:rPr>
        <w:t xml:space="preserve">Por ello,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en los últimos años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 hemos </w:t>
      </w:r>
      <w:r w:rsidR="00FC6A79">
        <w:rPr>
          <w:rFonts w:ascii="Calibri" w:eastAsia="Times New Roman" w:hAnsi="Calibri" w:cs="Calibri"/>
          <w:color w:val="000000"/>
          <w:lang w:eastAsia="en-GB"/>
        </w:rPr>
        <w:t xml:space="preserve">introducido importantes 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innovaciones, </w:t>
      </w:r>
      <w:r w:rsidR="005C6E1F">
        <w:rPr>
          <w:rFonts w:ascii="Calibri" w:eastAsia="Times New Roman" w:hAnsi="Calibri" w:cs="Calibri"/>
          <w:color w:val="000000"/>
          <w:lang w:eastAsia="en-GB"/>
        </w:rPr>
        <w:t>pasando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 de una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clasificación manual a la clasificación automatizada. Esto ha </w:t>
      </w:r>
      <w:r w:rsidR="003D225A">
        <w:rPr>
          <w:rFonts w:ascii="Calibri" w:eastAsia="Times New Roman" w:hAnsi="Calibri" w:cs="Calibri"/>
          <w:color w:val="000000"/>
          <w:lang w:eastAsia="en-GB"/>
        </w:rPr>
        <w:t>aumentado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 l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a calidad de nuestros productos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, a la vez que ha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permitido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 ajustar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y estabilizar </w:t>
      </w:r>
      <w:r w:rsidR="000F41AB">
        <w:rPr>
          <w:rFonts w:ascii="Calibri" w:eastAsia="Times New Roman" w:hAnsi="Calibri" w:cs="Calibri"/>
          <w:color w:val="000000"/>
          <w:lang w:eastAsia="en-GB"/>
        </w:rPr>
        <w:t>la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mano de obra requerida </w:t>
      </w:r>
      <w:r w:rsidR="005C6E1F">
        <w:rPr>
          <w:rFonts w:ascii="Calibri" w:eastAsia="Times New Roman" w:hAnsi="Calibri" w:cs="Calibri"/>
          <w:color w:val="000000"/>
          <w:lang w:eastAsia="en-GB"/>
        </w:rPr>
        <w:t>reduciendo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F41AB">
        <w:rPr>
          <w:rFonts w:ascii="Calibri" w:eastAsia="Times New Roman" w:hAnsi="Calibri" w:cs="Calibri"/>
          <w:color w:val="000000"/>
          <w:lang w:eastAsia="en-GB"/>
        </w:rPr>
        <w:t>los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cost</w:t>
      </w:r>
      <w:r w:rsidR="000F41AB">
        <w:rPr>
          <w:rFonts w:ascii="Calibri" w:eastAsia="Times New Roman" w:hAnsi="Calibri" w:cs="Calibri"/>
          <w:color w:val="000000"/>
          <w:lang w:eastAsia="en-GB"/>
        </w:rPr>
        <w:t>e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s laborales </w:t>
      </w:r>
      <w:r w:rsidR="000F41AB">
        <w:rPr>
          <w:rFonts w:ascii="Calibri" w:eastAsia="Times New Roman" w:hAnsi="Calibri" w:cs="Calibri"/>
          <w:color w:val="000000"/>
          <w:lang w:eastAsia="en-GB"/>
        </w:rPr>
        <w:t>derivados de la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clasifica</w:t>
      </w:r>
      <w:r w:rsidR="000F41AB">
        <w:rPr>
          <w:rFonts w:ascii="Calibri" w:eastAsia="Times New Roman" w:hAnsi="Calibri" w:cs="Calibri"/>
          <w:color w:val="000000"/>
          <w:lang w:eastAsia="en-GB"/>
        </w:rPr>
        <w:t>ción manual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en </w:t>
      </w:r>
      <w:r w:rsidR="000F41AB">
        <w:rPr>
          <w:rFonts w:ascii="Calibri" w:eastAsia="Times New Roman" w:hAnsi="Calibri" w:cs="Calibri"/>
          <w:color w:val="000000"/>
          <w:lang w:eastAsia="en-GB"/>
        </w:rPr>
        <w:t>la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línea 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de la plata de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Hollister en un 75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 %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0F41AB">
        <w:rPr>
          <w:rFonts w:ascii="Calibri" w:eastAsia="Times New Roman" w:hAnsi="Calibri" w:cs="Calibri"/>
          <w:color w:val="000000"/>
          <w:lang w:eastAsia="en-GB"/>
        </w:rPr>
        <w:t>Además,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nuestros 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clientes valoran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que utili</w:t>
      </w:r>
      <w:r w:rsidR="000F41AB">
        <w:rPr>
          <w:rFonts w:ascii="Calibri" w:eastAsia="Times New Roman" w:hAnsi="Calibri" w:cs="Calibri"/>
          <w:color w:val="000000"/>
          <w:lang w:eastAsia="en-GB"/>
        </w:rPr>
        <w:t>cemos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las tecnologías de clasificación de TOMRA Food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porque 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garantizan una alta calidad de producto. Cabe destacar que con el uso de la </w:t>
      </w:r>
      <w:r w:rsidR="003D225A">
        <w:rPr>
          <w:rFonts w:ascii="Calibri" w:eastAsia="Times New Roman" w:hAnsi="Calibri" w:cs="Calibri"/>
          <w:color w:val="000000"/>
          <w:lang w:eastAsia="en-GB"/>
        </w:rPr>
        <w:t>plataforma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 TOMRA Insight, obtendremos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aún 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mejores resultados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de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 nuestros equipos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".</w:t>
      </w:r>
    </w:p>
    <w:p w14:paraId="18C1D8F4" w14:textId="282873D2" w:rsidR="00B2568D" w:rsidRPr="000339DA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b/>
          <w:bCs/>
          <w:color w:val="000000"/>
          <w:lang w:val="en-US" w:eastAsia="en-GB"/>
        </w:rPr>
      </w:pPr>
      <w:r w:rsidRPr="000339DA"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TOMRA Insight </w:t>
      </w:r>
      <w:proofErr w:type="spellStart"/>
      <w:r w:rsidR="000F41AB" w:rsidRPr="000339DA">
        <w:rPr>
          <w:rFonts w:ascii="Calibri" w:eastAsia="Times New Roman" w:hAnsi="Calibri" w:cs="Calibri"/>
          <w:b/>
          <w:bCs/>
          <w:color w:val="000000"/>
          <w:lang w:val="en-US" w:eastAsia="en-GB"/>
        </w:rPr>
        <w:t>ofrece</w:t>
      </w:r>
      <w:proofErr w:type="spellEnd"/>
      <w:r w:rsidRPr="000339DA"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 </w:t>
      </w:r>
      <w:proofErr w:type="spellStart"/>
      <w:r w:rsidRPr="000339DA">
        <w:rPr>
          <w:rFonts w:ascii="Calibri" w:eastAsia="Times New Roman" w:hAnsi="Calibri" w:cs="Calibri"/>
          <w:b/>
          <w:bCs/>
          <w:color w:val="000000"/>
          <w:lang w:val="en-US" w:eastAsia="en-GB"/>
        </w:rPr>
        <w:t>grandes</w:t>
      </w:r>
      <w:proofErr w:type="spellEnd"/>
      <w:r w:rsidRPr="000339DA"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 beneficios</w:t>
      </w:r>
    </w:p>
    <w:p w14:paraId="5E1F9248" w14:textId="0CE4FF57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TOMRA </w:t>
      </w:r>
      <w:proofErr w:type="spellStart"/>
      <w:r w:rsidRPr="00B2568D">
        <w:rPr>
          <w:rFonts w:ascii="Calibri" w:eastAsia="Times New Roman" w:hAnsi="Calibri" w:cs="Calibri"/>
          <w:color w:val="000000"/>
          <w:lang w:eastAsia="en-GB"/>
        </w:rPr>
        <w:t>Insight</w:t>
      </w:r>
      <w:proofErr w:type="spellEnd"/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reco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ge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datos 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prácticamente </w:t>
      </w:r>
      <w:r w:rsidRPr="00B2568D">
        <w:rPr>
          <w:rFonts w:ascii="Calibri" w:eastAsia="Times New Roman" w:hAnsi="Calibri" w:cs="Calibri"/>
          <w:color w:val="000000"/>
          <w:lang w:eastAsia="en-GB"/>
        </w:rPr>
        <w:t>en tiempo real</w:t>
      </w:r>
      <w:r w:rsidR="005C6E1F">
        <w:rPr>
          <w:rFonts w:ascii="Calibri" w:eastAsia="Times New Roman" w:hAnsi="Calibri" w:cs="Calibri"/>
          <w:color w:val="000000"/>
          <w:lang w:eastAsia="en-GB"/>
        </w:rPr>
        <w:t>. L</w:t>
      </w:r>
      <w:r w:rsidRPr="00B2568D">
        <w:rPr>
          <w:rFonts w:ascii="Calibri" w:eastAsia="Times New Roman" w:hAnsi="Calibri" w:cs="Calibri"/>
          <w:color w:val="000000"/>
          <w:lang w:eastAsia="en-GB"/>
        </w:rPr>
        <w:t>os almacena de forma segura en la nube para que se pueda acceder a ellos desde cualquier lugar a través de dispositivos móvile</w:t>
      </w:r>
      <w:r w:rsidR="000F41AB">
        <w:rPr>
          <w:rFonts w:ascii="Calibri" w:eastAsia="Times New Roman" w:hAnsi="Calibri" w:cs="Calibri"/>
          <w:color w:val="000000"/>
          <w:lang w:eastAsia="en-GB"/>
        </w:rPr>
        <w:t xml:space="preserve">s y </w:t>
      </w:r>
      <w:r w:rsidR="00C2048D">
        <w:rPr>
          <w:rFonts w:ascii="Calibri" w:eastAsia="Times New Roman" w:hAnsi="Calibri" w:cs="Calibri"/>
          <w:color w:val="000000"/>
          <w:lang w:eastAsia="en-GB"/>
        </w:rPr>
        <w:t xml:space="preserve">de escritorio </w:t>
      </w:r>
      <w:r w:rsidR="000F41AB">
        <w:rPr>
          <w:rFonts w:ascii="Calibri" w:eastAsia="Times New Roman" w:hAnsi="Calibri" w:cs="Calibri"/>
          <w:color w:val="000000"/>
          <w:lang w:eastAsia="en-GB"/>
        </w:rPr>
        <w:t>basados en la web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. Debido a que esta plataforma de datos mide continuamente la calidad del flujo de material de la línea de procesamiento, </w:t>
      </w:r>
      <w:r w:rsidR="005C6E1F" w:rsidRPr="000339DA">
        <w:rPr>
          <w:rFonts w:ascii="Calibri" w:eastAsia="Times New Roman" w:hAnsi="Calibri" w:cs="Calibri"/>
          <w:color w:val="000000"/>
          <w:lang w:eastAsia="en-GB"/>
        </w:rPr>
        <w:t>en respuesta</w:t>
      </w:r>
      <w:r w:rsidR="005C6E1F" w:rsidRPr="00B2568D">
        <w:rPr>
          <w:rFonts w:ascii="Calibri" w:eastAsia="Times New Roman" w:hAnsi="Calibri" w:cs="Calibri"/>
          <w:color w:val="000000"/>
          <w:lang w:eastAsia="en-GB"/>
        </w:rPr>
        <w:t xml:space="preserve"> a cambios en la composición del material en la línea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los operadores pueden realizar ajustes </w:t>
      </w:r>
      <w:r w:rsidR="00C2048D">
        <w:rPr>
          <w:rFonts w:ascii="Calibri" w:eastAsia="Times New Roman" w:hAnsi="Calibri" w:cs="Calibri"/>
          <w:color w:val="000000"/>
          <w:lang w:eastAsia="en-GB"/>
        </w:rPr>
        <w:t>en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la configuración de la máquina</w:t>
      </w:r>
      <w:r w:rsidR="00C2048D">
        <w:rPr>
          <w:rFonts w:ascii="Calibri" w:eastAsia="Times New Roman" w:hAnsi="Calibri" w:cs="Calibri"/>
          <w:color w:val="000000"/>
          <w:lang w:eastAsia="en-GB"/>
        </w:rPr>
        <w:t xml:space="preserve"> rápidamente</w:t>
      </w:r>
      <w:r w:rsidR="005C6E1F">
        <w:rPr>
          <w:rFonts w:ascii="Calibri" w:eastAsia="Times New Roman" w:hAnsi="Calibri" w:cs="Calibri"/>
          <w:color w:val="000000"/>
          <w:lang w:eastAsia="en-GB"/>
        </w:rPr>
        <w:t>.</w:t>
      </w:r>
      <w:r w:rsidRPr="000339D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66C6B">
        <w:rPr>
          <w:rFonts w:ascii="Calibri" w:eastAsia="Times New Roman" w:hAnsi="Calibri" w:cs="Calibri"/>
          <w:color w:val="000000"/>
          <w:lang w:eastAsia="en-GB"/>
        </w:rPr>
        <w:t>D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ebido a que TOMRA Insight proporciona datos detallados a los que antes no </w:t>
      </w:r>
      <w:r w:rsidR="00A66C6B">
        <w:rPr>
          <w:rFonts w:ascii="Calibri" w:eastAsia="Times New Roman" w:hAnsi="Calibri" w:cs="Calibri"/>
          <w:color w:val="000000"/>
          <w:lang w:eastAsia="en-GB"/>
        </w:rPr>
        <w:t>era posible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acceder, los gerentes ahora pueden tomar decisiones operativas y comerciales basadas en 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una </w:t>
      </w:r>
      <w:r w:rsidRPr="00B2568D">
        <w:rPr>
          <w:rFonts w:ascii="Calibri" w:eastAsia="Times New Roman" w:hAnsi="Calibri" w:cs="Calibri"/>
          <w:color w:val="000000"/>
          <w:lang w:eastAsia="en-GB"/>
        </w:rPr>
        <w:t>información más completa.</w:t>
      </w:r>
    </w:p>
    <w:p w14:paraId="6F6A4436" w14:textId="7A521114" w:rsidR="00B2568D" w:rsidRPr="00B2568D" w:rsidRDefault="00A66C6B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E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sta información</w:t>
      </w:r>
      <w:r>
        <w:rPr>
          <w:rFonts w:ascii="Calibri" w:eastAsia="Times New Roman" w:hAnsi="Calibri" w:cs="Calibri"/>
          <w:color w:val="000000"/>
          <w:lang w:eastAsia="en-GB"/>
        </w:rPr>
        <w:t xml:space="preserve"> tiene un gran </w:t>
      </w:r>
      <w:r w:rsidRPr="00B2568D">
        <w:rPr>
          <w:rFonts w:ascii="Calibri" w:eastAsia="Times New Roman" w:hAnsi="Calibri" w:cs="Calibri"/>
          <w:color w:val="000000"/>
          <w:lang w:eastAsia="en-GB"/>
        </w:rPr>
        <w:t>valor potencial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. El tiempo de inactividad se puede reducir monitoreando el estado de la máquina, respaldando la gestión de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 un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mantenimiento predictivo </w:t>
      </w:r>
      <w:r w:rsidR="00890661">
        <w:rPr>
          <w:rFonts w:ascii="Calibri" w:eastAsia="Times New Roman" w:hAnsi="Calibri" w:cs="Calibri"/>
          <w:color w:val="000000"/>
          <w:lang w:eastAsia="en-GB"/>
        </w:rPr>
        <w:t xml:space="preserve">y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basado en condici</w:t>
      </w:r>
      <w:r w:rsidR="00890661">
        <w:rPr>
          <w:rFonts w:ascii="Calibri" w:eastAsia="Times New Roman" w:hAnsi="Calibri" w:cs="Calibri"/>
          <w:color w:val="000000"/>
          <w:lang w:eastAsia="en-GB"/>
        </w:rPr>
        <w:t>ones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 específicas lo que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evita</w:t>
      </w:r>
      <w:r w:rsidR="00D306AE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paradas no programadas de la máquina. </w:t>
      </w:r>
      <w:r w:rsidR="005C6E1F">
        <w:rPr>
          <w:rFonts w:ascii="Calibri" w:eastAsia="Times New Roman" w:hAnsi="Calibri" w:cs="Calibri"/>
          <w:color w:val="000000"/>
          <w:lang w:eastAsia="en-GB"/>
        </w:rPr>
        <w:t>Además, l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as variaciones de rendimiento se pueden evaluar para mejorar la eficiencia;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 así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por ejemplo, </w:t>
      </w:r>
      <w:r w:rsidR="00466B59">
        <w:rPr>
          <w:rFonts w:ascii="Calibri" w:eastAsia="Times New Roman" w:hAnsi="Calibri" w:cs="Calibri"/>
          <w:color w:val="000000"/>
          <w:lang w:eastAsia="en-GB"/>
        </w:rPr>
        <w:t xml:space="preserve">si se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optimiza la </w:t>
      </w:r>
      <w:r w:rsidR="00890661">
        <w:rPr>
          <w:rFonts w:ascii="Calibri" w:eastAsia="Times New Roman" w:hAnsi="Calibri" w:cs="Calibri"/>
          <w:color w:val="000000"/>
          <w:lang w:eastAsia="en-GB"/>
        </w:rPr>
        <w:t>carga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es posible </w:t>
      </w:r>
      <w:r w:rsidR="00890661">
        <w:rPr>
          <w:rFonts w:ascii="Calibri" w:eastAsia="Times New Roman" w:hAnsi="Calibri" w:cs="Calibri"/>
          <w:color w:val="000000"/>
          <w:lang w:eastAsia="en-GB"/>
        </w:rPr>
        <w:t>obtener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una tonelada más por hora sin</w:t>
      </w:r>
      <w:r w:rsidR="00466B59">
        <w:rPr>
          <w:rFonts w:ascii="Calibri" w:eastAsia="Times New Roman" w:hAnsi="Calibri" w:cs="Calibri"/>
          <w:color w:val="000000"/>
          <w:lang w:eastAsia="en-GB"/>
        </w:rPr>
        <w:t xml:space="preserve"> que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la calidad de la clasificación</w:t>
      </w:r>
      <w:r w:rsidR="00466B59">
        <w:rPr>
          <w:rFonts w:ascii="Calibri" w:eastAsia="Times New Roman" w:hAnsi="Calibri" w:cs="Calibri"/>
          <w:color w:val="000000"/>
          <w:lang w:eastAsia="en-GB"/>
        </w:rPr>
        <w:t xml:space="preserve"> se vea afectada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También resulta posible </w:t>
      </w:r>
      <w:r w:rsidR="00466B59">
        <w:rPr>
          <w:rFonts w:ascii="Calibri" w:eastAsia="Times New Roman" w:hAnsi="Calibri" w:cs="Calibri"/>
          <w:color w:val="000000"/>
          <w:lang w:eastAsia="en-GB"/>
        </w:rPr>
        <w:t xml:space="preserve">reducir </w:t>
      </w:r>
      <w:r w:rsidR="005C6E1F">
        <w:rPr>
          <w:rFonts w:ascii="Calibri" w:eastAsia="Times New Roman" w:hAnsi="Calibri" w:cs="Calibri"/>
          <w:color w:val="000000"/>
          <w:lang w:eastAsia="en-GB"/>
        </w:rPr>
        <w:t>los cost</w:t>
      </w:r>
      <w:r w:rsidR="009F0BB0">
        <w:rPr>
          <w:rFonts w:ascii="Calibri" w:eastAsia="Times New Roman" w:hAnsi="Calibri" w:cs="Calibri"/>
          <w:color w:val="000000"/>
          <w:lang w:eastAsia="en-GB"/>
        </w:rPr>
        <w:t>o</w:t>
      </w:r>
      <w:r w:rsidR="005C6E1F">
        <w:rPr>
          <w:rFonts w:ascii="Calibri" w:eastAsia="Times New Roman" w:hAnsi="Calibri" w:cs="Calibri"/>
          <w:color w:val="000000"/>
          <w:lang w:eastAsia="en-GB"/>
        </w:rPr>
        <w:t>s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466B59">
        <w:rPr>
          <w:rFonts w:ascii="Calibri" w:eastAsia="Times New Roman" w:hAnsi="Calibri" w:cs="Calibri"/>
          <w:color w:val="000000"/>
          <w:lang w:eastAsia="en-GB"/>
        </w:rPr>
        <w:t xml:space="preserve">al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minimiza</w:t>
      </w:r>
      <w:r w:rsidR="00466B59">
        <w:rPr>
          <w:rFonts w:ascii="Calibri" w:eastAsia="Times New Roman" w:hAnsi="Calibri" w:cs="Calibri"/>
          <w:color w:val="000000"/>
          <w:lang w:eastAsia="en-GB"/>
        </w:rPr>
        <w:t>r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el desperdicio y maximiza</w:t>
      </w:r>
      <w:r w:rsidR="00466B59">
        <w:rPr>
          <w:rFonts w:ascii="Calibri" w:eastAsia="Times New Roman" w:hAnsi="Calibri" w:cs="Calibri"/>
          <w:color w:val="000000"/>
          <w:lang w:eastAsia="en-GB"/>
        </w:rPr>
        <w:t>r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el rendimiento</w:t>
      </w:r>
      <w:r w:rsidR="00466B59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Y, como pasa con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GC </w:t>
      </w:r>
      <w:proofErr w:type="spellStart"/>
      <w:r w:rsidR="00B2568D" w:rsidRPr="00B2568D">
        <w:rPr>
          <w:rFonts w:ascii="Calibri" w:eastAsia="Times New Roman" w:hAnsi="Calibri" w:cs="Calibri"/>
          <w:color w:val="000000"/>
          <w:lang w:eastAsia="en-GB"/>
        </w:rPr>
        <w:t>Farms</w:t>
      </w:r>
      <w:proofErr w:type="spellEnd"/>
      <w:r w:rsidR="005C6E1F">
        <w:rPr>
          <w:rFonts w:ascii="Calibri" w:eastAsia="Times New Roman" w:hAnsi="Calibri" w:cs="Calibri"/>
          <w:color w:val="000000"/>
          <w:lang w:eastAsia="en-GB"/>
        </w:rPr>
        <w:t>, la empresa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ha descubierto</w:t>
      </w:r>
      <w:r w:rsidR="00466B59">
        <w:rPr>
          <w:rFonts w:ascii="Calibri" w:eastAsia="Times New Roman" w:hAnsi="Calibri" w:cs="Calibri"/>
          <w:color w:val="000000"/>
          <w:lang w:eastAsia="en-GB"/>
        </w:rPr>
        <w:t xml:space="preserve"> que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466B59">
        <w:rPr>
          <w:rFonts w:ascii="Calibri" w:eastAsia="Times New Roman" w:hAnsi="Calibri" w:cs="Calibri"/>
          <w:color w:val="000000"/>
          <w:lang w:eastAsia="en-GB"/>
        </w:rPr>
        <w:t>es posible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medir la calidad de las materia</w:t>
      </w:r>
      <w:r w:rsidR="00466B59">
        <w:rPr>
          <w:rFonts w:ascii="Calibri" w:eastAsia="Times New Roman" w:hAnsi="Calibri" w:cs="Calibri"/>
          <w:color w:val="000000"/>
          <w:lang w:eastAsia="en-GB"/>
        </w:rPr>
        <w:t>s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primas para acordar un precio justo por ellas. </w:t>
      </w:r>
      <w:r w:rsidR="005C6E1F">
        <w:rPr>
          <w:rFonts w:ascii="Calibri" w:eastAsia="Times New Roman" w:hAnsi="Calibri" w:cs="Calibri"/>
          <w:color w:val="000000"/>
          <w:lang w:eastAsia="en-GB"/>
        </w:rPr>
        <w:t>Asimismo l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a calidad se puede mejorar; por ejemplo, si el porcentaje de defectos no coincide con la calidad </w:t>
      </w:r>
      <w:r w:rsidR="00466B59">
        <w:rPr>
          <w:rFonts w:ascii="Calibri" w:eastAsia="Times New Roman" w:hAnsi="Calibri" w:cs="Calibri"/>
          <w:color w:val="000000"/>
          <w:lang w:eastAsia="en-GB"/>
        </w:rPr>
        <w:t>estipulada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, el </w:t>
      </w:r>
      <w:r w:rsidR="00466B59">
        <w:rPr>
          <w:rFonts w:ascii="Calibri" w:eastAsia="Times New Roman" w:hAnsi="Calibri" w:cs="Calibri"/>
          <w:color w:val="000000"/>
          <w:lang w:eastAsia="en-GB"/>
        </w:rPr>
        <w:t>director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de compras puede trabajar junto con el productor para identificar qué defectos se enc</w:t>
      </w:r>
      <w:r w:rsidR="00466B59">
        <w:rPr>
          <w:rFonts w:ascii="Calibri" w:eastAsia="Times New Roman" w:hAnsi="Calibri" w:cs="Calibri"/>
          <w:color w:val="000000"/>
          <w:lang w:eastAsia="en-GB"/>
        </w:rPr>
        <w:t>uentran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y cómo mejorar la calidad de los lotes. Y de manera más inmediata, los datos también ofrecen a las empresas una ventaja </w:t>
      </w:r>
      <w:r w:rsidR="003D225A" w:rsidRPr="00B2568D">
        <w:rPr>
          <w:rFonts w:ascii="Calibri" w:eastAsia="Times New Roman" w:hAnsi="Calibri" w:cs="Calibri"/>
          <w:color w:val="000000"/>
          <w:lang w:eastAsia="en-GB"/>
        </w:rPr>
        <w:t>competitiva 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nivel operativo </w:t>
      </w:r>
      <w:r w:rsidR="00466B59">
        <w:rPr>
          <w:rFonts w:ascii="Calibri" w:eastAsia="Times New Roman" w:hAnsi="Calibri" w:cs="Calibri"/>
          <w:color w:val="000000"/>
          <w:lang w:eastAsia="en-GB"/>
        </w:rPr>
        <w:t xml:space="preserve">en el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día a día, como lo confirma la experiencia de GC Farms.</w:t>
      </w:r>
    </w:p>
    <w:p w14:paraId="36A4622A" w14:textId="6AF352A9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2568D">
        <w:rPr>
          <w:rFonts w:ascii="Calibri" w:eastAsia="Times New Roman" w:hAnsi="Calibri" w:cs="Calibri"/>
          <w:b/>
          <w:bCs/>
          <w:color w:val="000000"/>
          <w:lang w:eastAsia="en-GB"/>
        </w:rPr>
        <w:t>Mejora de l</w:t>
      </w:r>
      <w:r w:rsidR="003D225A">
        <w:rPr>
          <w:rFonts w:ascii="Calibri" w:eastAsia="Times New Roman" w:hAnsi="Calibri" w:cs="Calibri"/>
          <w:b/>
          <w:bCs/>
          <w:color w:val="000000"/>
          <w:lang w:eastAsia="en-GB"/>
        </w:rPr>
        <w:t>os resultados</w:t>
      </w:r>
      <w:r w:rsidRPr="00B2568D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y la calidad de las líneas</w:t>
      </w:r>
    </w:p>
    <w:p w14:paraId="0A08EB99" w14:textId="5F528F61" w:rsidR="005E60B2" w:rsidRDefault="0069043F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En l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a planta de GC Farms en Morgan Hill actualmente </w:t>
      </w:r>
      <w:r>
        <w:rPr>
          <w:rFonts w:ascii="Calibri" w:eastAsia="Times New Roman" w:hAnsi="Calibri" w:cs="Calibri"/>
          <w:color w:val="000000"/>
          <w:lang w:eastAsia="en-GB"/>
        </w:rPr>
        <w:t xml:space="preserve">se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utiliza</w:t>
      </w:r>
      <w:r w:rsidR="005C6E1F">
        <w:rPr>
          <w:rFonts w:ascii="Calibri" w:eastAsia="Times New Roman" w:hAnsi="Calibri" w:cs="Calibri"/>
          <w:color w:val="000000"/>
          <w:lang w:eastAsia="en-GB"/>
        </w:rPr>
        <w:t>n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dos clasificadoras TOMRA </w:t>
      </w:r>
      <w:proofErr w:type="spellStart"/>
      <w:r w:rsidR="00B2568D" w:rsidRPr="00B2568D">
        <w:rPr>
          <w:rFonts w:ascii="Calibri" w:eastAsia="Times New Roman" w:hAnsi="Calibri" w:cs="Calibri"/>
          <w:color w:val="000000"/>
          <w:lang w:eastAsia="en-GB"/>
        </w:rPr>
        <w:t>Sentinel</w:t>
      </w:r>
      <w:proofErr w:type="spellEnd"/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II y una clasificadora TOMRA 5A. </w:t>
      </w:r>
      <w:r w:rsidR="005C6E1F">
        <w:rPr>
          <w:rFonts w:ascii="Calibri" w:eastAsia="Times New Roman" w:hAnsi="Calibri" w:cs="Calibri"/>
          <w:color w:val="000000"/>
          <w:lang w:eastAsia="en-GB"/>
        </w:rPr>
        <w:t>Por su parte, en l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a planta de Hollister también 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se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utiliza una TOMRA 5A, </w:t>
      </w:r>
      <w:r w:rsidR="005C6E1F">
        <w:rPr>
          <w:rFonts w:ascii="Calibri" w:eastAsia="Times New Roman" w:hAnsi="Calibri" w:cs="Calibri"/>
          <w:color w:val="000000"/>
          <w:lang w:eastAsia="en-GB"/>
        </w:rPr>
        <w:t xml:space="preserve">y dos equipos adicionales: una </w:t>
      </w:r>
      <w:proofErr w:type="spellStart"/>
      <w:r w:rsidR="00B2568D" w:rsidRPr="00B2568D">
        <w:rPr>
          <w:rFonts w:ascii="Calibri" w:eastAsia="Times New Roman" w:hAnsi="Calibri" w:cs="Calibri"/>
          <w:color w:val="000000"/>
          <w:lang w:eastAsia="en-GB"/>
        </w:rPr>
        <w:t>Genius</w:t>
      </w:r>
      <w:proofErr w:type="spellEnd"/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y una máquina de caída libre Blizzard. La compañía espera instalar dos nuev</w:t>
      </w:r>
      <w:r>
        <w:rPr>
          <w:rFonts w:ascii="Calibri" w:eastAsia="Times New Roman" w:hAnsi="Calibri" w:cs="Calibri"/>
          <w:color w:val="000000"/>
          <w:lang w:eastAsia="en-GB"/>
        </w:rPr>
        <w:t>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s clasificador</w:t>
      </w:r>
      <w:r>
        <w:rPr>
          <w:rFonts w:ascii="Calibri" w:eastAsia="Times New Roman" w:hAnsi="Calibri" w:cs="Calibri"/>
          <w:color w:val="000000"/>
          <w:lang w:eastAsia="en-GB"/>
        </w:rPr>
        <w:t>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s de caída libre</w:t>
      </w:r>
      <w:r w:rsidR="005C6E1F">
        <w:rPr>
          <w:rFonts w:ascii="Calibri" w:eastAsia="Times New Roman" w:hAnsi="Calibri" w:cs="Calibri"/>
          <w:color w:val="000000"/>
          <w:lang w:eastAsia="en-GB"/>
        </w:rPr>
        <w:t>: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un</w:t>
      </w:r>
      <w:r>
        <w:rPr>
          <w:rFonts w:ascii="Calibri" w:eastAsia="Times New Roman" w:hAnsi="Calibri" w:cs="Calibri"/>
          <w:color w:val="000000"/>
          <w:lang w:eastAsia="en-GB"/>
        </w:rPr>
        <w:t>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TOMRA 3C para la línea de fresado en Morgan Hill y un</w:t>
      </w:r>
      <w:r>
        <w:rPr>
          <w:rFonts w:ascii="Calibri" w:eastAsia="Times New Roman" w:hAnsi="Calibri" w:cs="Calibri"/>
          <w:color w:val="000000"/>
          <w:lang w:eastAsia="en-GB"/>
        </w:rPr>
        <w:t>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TOMRA 5C, para fin</w:t>
      </w:r>
      <w:r>
        <w:rPr>
          <w:rFonts w:ascii="Calibri" w:eastAsia="Times New Roman" w:hAnsi="Calibri" w:cs="Calibri"/>
          <w:color w:val="000000"/>
          <w:lang w:eastAsia="en-GB"/>
        </w:rPr>
        <w:t>ales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de 2021. </w:t>
      </w:r>
    </w:p>
    <w:p w14:paraId="14C55656" w14:textId="65A5F78D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Cutler dice: “Recibimos una gran cantidad de material extraño </w:t>
      </w:r>
      <w:r w:rsidR="0069043F">
        <w:rPr>
          <w:rFonts w:ascii="Calibri" w:eastAsia="Times New Roman" w:hAnsi="Calibri" w:cs="Calibri"/>
          <w:color w:val="000000"/>
          <w:lang w:eastAsia="en-GB"/>
        </w:rPr>
        <w:t xml:space="preserve">procedente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de los campos que están fuera de nuestro control, especialmente cuando los productores </w:t>
      </w:r>
      <w:r w:rsidR="0069043F">
        <w:rPr>
          <w:rFonts w:ascii="Calibri" w:eastAsia="Times New Roman" w:hAnsi="Calibri" w:cs="Calibri"/>
          <w:color w:val="000000"/>
          <w:lang w:eastAsia="en-GB"/>
        </w:rPr>
        <w:t>recurren 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la cosecha mecánica en lugar de </w:t>
      </w:r>
      <w:r w:rsidR="0069043F">
        <w:rPr>
          <w:rFonts w:ascii="Calibri" w:eastAsia="Times New Roman" w:hAnsi="Calibri" w:cs="Calibri"/>
          <w:color w:val="000000"/>
          <w:lang w:eastAsia="en-GB"/>
        </w:rPr>
        <w:t xml:space="preserve">a </w:t>
      </w:r>
      <w:r w:rsidRPr="00B2568D">
        <w:rPr>
          <w:rFonts w:ascii="Calibri" w:eastAsia="Times New Roman" w:hAnsi="Calibri" w:cs="Calibri"/>
          <w:color w:val="000000"/>
          <w:lang w:eastAsia="en-GB"/>
        </w:rPr>
        <w:t>la cosecha manual.</w:t>
      </w:r>
      <w:r w:rsidR="0069043F">
        <w:rPr>
          <w:rFonts w:ascii="Calibri" w:eastAsia="Times New Roman" w:hAnsi="Calibri" w:cs="Calibri"/>
          <w:color w:val="000000"/>
          <w:lang w:eastAsia="en-GB"/>
        </w:rPr>
        <w:t xml:space="preserve"> Sin embargo,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9043F">
        <w:rPr>
          <w:rFonts w:ascii="Calibri" w:eastAsia="Times New Roman" w:hAnsi="Calibri" w:cs="Calibri"/>
          <w:color w:val="000000"/>
          <w:lang w:eastAsia="en-GB"/>
        </w:rPr>
        <w:t>l</w:t>
      </w:r>
      <w:r w:rsidRPr="00B2568D">
        <w:rPr>
          <w:rFonts w:ascii="Calibri" w:eastAsia="Times New Roman" w:hAnsi="Calibri" w:cs="Calibri"/>
          <w:color w:val="000000"/>
          <w:lang w:eastAsia="en-GB"/>
        </w:rPr>
        <w:t>as máquinas de TOMRA</w:t>
      </w:r>
      <w:r w:rsidR="0069043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E60B2">
        <w:rPr>
          <w:rFonts w:ascii="Calibri" w:eastAsia="Times New Roman" w:hAnsi="Calibri" w:cs="Calibri"/>
          <w:color w:val="000000"/>
          <w:lang w:eastAsia="en-GB"/>
        </w:rPr>
        <w:t>eliminan</w:t>
      </w:r>
      <w:r w:rsidR="0069043F">
        <w:rPr>
          <w:rFonts w:ascii="Calibri" w:eastAsia="Times New Roman" w:hAnsi="Calibri" w:cs="Calibri"/>
          <w:color w:val="000000"/>
          <w:lang w:eastAsia="en-GB"/>
        </w:rPr>
        <w:t xml:space="preserve"> adecuadamente el material extraño, por lo que </w:t>
      </w:r>
      <w:r w:rsidRPr="00B2568D">
        <w:rPr>
          <w:rFonts w:ascii="Calibri" w:eastAsia="Times New Roman" w:hAnsi="Calibri" w:cs="Calibri"/>
          <w:color w:val="000000"/>
          <w:lang w:eastAsia="en-GB"/>
        </w:rPr>
        <w:t>ha</w:t>
      </w:r>
      <w:r w:rsidR="0069043F">
        <w:rPr>
          <w:rFonts w:ascii="Calibri" w:eastAsia="Times New Roman" w:hAnsi="Calibri" w:cs="Calibri"/>
          <w:color w:val="000000"/>
          <w:lang w:eastAsia="en-GB"/>
        </w:rPr>
        <w:t>n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9043F">
        <w:rPr>
          <w:rFonts w:ascii="Calibri" w:eastAsia="Times New Roman" w:hAnsi="Calibri" w:cs="Calibri"/>
          <w:color w:val="000000"/>
          <w:lang w:eastAsia="en-GB"/>
        </w:rPr>
        <w:t xml:space="preserve">logrado </w:t>
      </w:r>
      <w:r w:rsidRPr="00B2568D">
        <w:rPr>
          <w:rFonts w:ascii="Calibri" w:eastAsia="Times New Roman" w:hAnsi="Calibri" w:cs="Calibri"/>
          <w:color w:val="000000"/>
          <w:lang w:eastAsia="en-GB"/>
        </w:rPr>
        <w:t>m</w:t>
      </w:r>
      <w:r w:rsidR="0069043F">
        <w:rPr>
          <w:rFonts w:ascii="Calibri" w:eastAsia="Times New Roman" w:hAnsi="Calibri" w:cs="Calibri"/>
          <w:color w:val="000000"/>
          <w:lang w:eastAsia="en-GB"/>
        </w:rPr>
        <w:t xml:space="preserve">ejorar la calidad de </w:t>
      </w:r>
      <w:r w:rsidRPr="00B2568D">
        <w:rPr>
          <w:rFonts w:ascii="Calibri" w:eastAsia="Times New Roman" w:hAnsi="Calibri" w:cs="Calibri"/>
          <w:color w:val="000000"/>
          <w:lang w:eastAsia="en-GB"/>
        </w:rPr>
        <w:t>nuestros</w:t>
      </w:r>
      <w:r w:rsidR="0069043F">
        <w:rPr>
          <w:rFonts w:ascii="Calibri" w:eastAsia="Times New Roman" w:hAnsi="Calibri" w:cs="Calibri"/>
          <w:color w:val="000000"/>
          <w:lang w:eastAsia="en-GB"/>
        </w:rPr>
        <w:t xml:space="preserve"> productos</w:t>
      </w:r>
      <w:r w:rsidRPr="00B2568D">
        <w:rPr>
          <w:rFonts w:ascii="Calibri" w:eastAsia="Times New Roman" w:hAnsi="Calibri" w:cs="Calibri"/>
          <w:color w:val="000000"/>
          <w:lang w:eastAsia="en-GB"/>
        </w:rPr>
        <w:t>".</w:t>
      </w:r>
    </w:p>
    <w:p w14:paraId="4E7E6B18" w14:textId="13BE4F2F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Hasta ahora, las </w:t>
      </w:r>
      <w:r w:rsidR="005E60B2">
        <w:rPr>
          <w:rFonts w:ascii="Calibri" w:eastAsia="Times New Roman" w:hAnsi="Calibri" w:cs="Calibri"/>
          <w:color w:val="000000"/>
          <w:lang w:eastAsia="en-GB"/>
        </w:rPr>
        <w:t>3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máquinas de Morgan Hill y la TOMRA 5A de Hollister se han conectado a TOMRA Insight. Esto ha </w:t>
      </w:r>
      <w:r w:rsidR="009F7FD2">
        <w:rPr>
          <w:rFonts w:ascii="Calibri" w:eastAsia="Times New Roman" w:hAnsi="Calibri" w:cs="Calibri"/>
          <w:color w:val="000000"/>
          <w:lang w:eastAsia="en-GB"/>
        </w:rPr>
        <w:t>permitido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el acceso </w:t>
      </w:r>
      <w:r w:rsidR="009F7FD2">
        <w:rPr>
          <w:rFonts w:ascii="Calibri" w:eastAsia="Times New Roman" w:hAnsi="Calibri" w:cs="Calibri"/>
          <w:color w:val="000000"/>
          <w:lang w:eastAsia="en-GB"/>
        </w:rPr>
        <w:t>online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a los datos de la</w:t>
      </w:r>
      <w:r w:rsidR="009F7FD2">
        <w:rPr>
          <w:rFonts w:ascii="Calibri" w:eastAsia="Times New Roman" w:hAnsi="Calibri" w:cs="Calibri"/>
          <w:color w:val="000000"/>
          <w:lang w:eastAsia="en-GB"/>
        </w:rPr>
        <w:t xml:space="preserve">s </w:t>
      </w:r>
      <w:r w:rsidRPr="00B2568D">
        <w:rPr>
          <w:rFonts w:ascii="Calibri" w:eastAsia="Times New Roman" w:hAnsi="Calibri" w:cs="Calibri"/>
          <w:color w:val="000000"/>
          <w:lang w:eastAsia="en-GB"/>
        </w:rPr>
        <w:t>máquina</w:t>
      </w:r>
      <w:r w:rsidR="009F7FD2">
        <w:rPr>
          <w:rFonts w:ascii="Calibri" w:eastAsia="Times New Roman" w:hAnsi="Calibri" w:cs="Calibri"/>
          <w:color w:val="000000"/>
          <w:lang w:eastAsia="en-GB"/>
        </w:rPr>
        <w:t>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de ambas plantas al alcance de</w:t>
      </w:r>
      <w:r w:rsidR="00254EA5">
        <w:rPr>
          <w:rFonts w:ascii="Calibri" w:eastAsia="Times New Roman" w:hAnsi="Calibri" w:cs="Calibri"/>
          <w:color w:val="000000"/>
          <w:lang w:eastAsia="en-GB"/>
        </w:rPr>
        <w:t xml:space="preserve"> los trabajadores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9F7FD2">
        <w:rPr>
          <w:rFonts w:ascii="Calibri" w:eastAsia="Times New Roman" w:hAnsi="Calibri" w:cs="Calibri"/>
          <w:color w:val="000000"/>
          <w:lang w:eastAsia="en-GB"/>
        </w:rPr>
        <w:t>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n los primeros meses de </w:t>
      </w:r>
      <w:r w:rsidR="009F7FD2">
        <w:rPr>
          <w:rFonts w:ascii="Calibri" w:eastAsia="Times New Roman" w:hAnsi="Calibri" w:cs="Calibri"/>
          <w:color w:val="000000"/>
          <w:lang w:eastAsia="en-GB"/>
        </w:rPr>
        <w:t xml:space="preserve">la utilización </w:t>
      </w:r>
      <w:r w:rsidRPr="00B2568D">
        <w:rPr>
          <w:rFonts w:ascii="Calibri" w:eastAsia="Times New Roman" w:hAnsi="Calibri" w:cs="Calibri"/>
          <w:color w:val="000000"/>
          <w:lang w:eastAsia="en-GB"/>
        </w:rPr>
        <w:t>de TOMRA Insight, la planta de Morgan Hill</w:t>
      </w:r>
      <w:r w:rsidR="00254EA5">
        <w:rPr>
          <w:rFonts w:ascii="Calibri" w:eastAsia="Times New Roman" w:hAnsi="Calibri" w:cs="Calibri"/>
          <w:color w:val="000000"/>
          <w:lang w:eastAsia="en-GB"/>
        </w:rPr>
        <w:t xml:space="preserve"> observó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dos grandes beneficios. </w:t>
      </w:r>
      <w:r w:rsidR="00254EA5">
        <w:rPr>
          <w:rFonts w:ascii="Calibri" w:eastAsia="Times New Roman" w:hAnsi="Calibri" w:cs="Calibri"/>
          <w:color w:val="000000"/>
          <w:lang w:eastAsia="en-GB"/>
        </w:rPr>
        <w:t>El primero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es</w:t>
      </w:r>
      <w:r w:rsidR="00254EA5">
        <w:rPr>
          <w:rFonts w:ascii="Calibri" w:eastAsia="Times New Roman" w:hAnsi="Calibri" w:cs="Calibri"/>
          <w:color w:val="000000"/>
          <w:lang w:eastAsia="en-GB"/>
        </w:rPr>
        <w:t xml:space="preserve"> que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17233">
        <w:rPr>
          <w:rFonts w:ascii="Calibri" w:eastAsia="Times New Roman" w:hAnsi="Calibri" w:cs="Calibri"/>
          <w:color w:val="000000"/>
          <w:lang w:eastAsia="en-GB"/>
        </w:rPr>
        <w:t xml:space="preserve">con </w:t>
      </w:r>
      <w:r w:rsidR="00254EA5">
        <w:rPr>
          <w:rFonts w:ascii="Calibri" w:eastAsia="Times New Roman" w:hAnsi="Calibri" w:cs="Calibri"/>
          <w:color w:val="000000"/>
          <w:lang w:eastAsia="en-GB"/>
        </w:rPr>
        <w:t xml:space="preserve">el acceso a los datos </w:t>
      </w:r>
      <w:r w:rsidR="005E60B2">
        <w:rPr>
          <w:rFonts w:ascii="Calibri" w:eastAsia="Times New Roman" w:hAnsi="Calibri" w:cs="Calibri"/>
          <w:color w:val="000000"/>
          <w:lang w:eastAsia="en-GB"/>
        </w:rPr>
        <w:t>e</w:t>
      </w:r>
      <w:r w:rsidR="00254EA5">
        <w:rPr>
          <w:rFonts w:ascii="Calibri" w:eastAsia="Times New Roman" w:hAnsi="Calibri" w:cs="Calibri"/>
          <w:color w:val="000000"/>
          <w:lang w:eastAsia="en-GB"/>
        </w:rPr>
        <w:t>s posible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optimiza</w:t>
      </w:r>
      <w:r w:rsidR="00254EA5">
        <w:rPr>
          <w:rFonts w:ascii="Calibri" w:eastAsia="Times New Roman" w:hAnsi="Calibri" w:cs="Calibri"/>
          <w:color w:val="000000"/>
          <w:lang w:eastAsia="en-GB"/>
        </w:rPr>
        <w:t>r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la eficiencia y el rendimiento de la línea. </w:t>
      </w:r>
      <w:r w:rsidR="00254EA5">
        <w:rPr>
          <w:rFonts w:ascii="Calibri" w:eastAsia="Times New Roman" w:hAnsi="Calibri" w:cs="Calibri"/>
          <w:color w:val="000000"/>
          <w:lang w:eastAsia="en-GB"/>
        </w:rPr>
        <w:t>Y el segundo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es la capacidad de evaluar con precisión la calidad de las materias primas entrantes, lo que </w:t>
      </w:r>
      <w:r w:rsidR="00017233">
        <w:rPr>
          <w:rFonts w:ascii="Calibri" w:eastAsia="Times New Roman" w:hAnsi="Calibri" w:cs="Calibri"/>
          <w:color w:val="000000"/>
          <w:lang w:eastAsia="en-GB"/>
        </w:rPr>
        <w:t>permite 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la empresa </w:t>
      </w:r>
      <w:r w:rsidR="00017233">
        <w:rPr>
          <w:rFonts w:ascii="Calibri" w:eastAsia="Times New Roman" w:hAnsi="Calibri" w:cs="Calibri"/>
          <w:color w:val="000000"/>
          <w:lang w:eastAsia="en-GB"/>
        </w:rPr>
        <w:t>negociar el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17233">
        <w:rPr>
          <w:rFonts w:ascii="Calibri" w:eastAsia="Times New Roman" w:hAnsi="Calibri" w:cs="Calibri"/>
          <w:color w:val="000000"/>
          <w:lang w:eastAsia="en-GB"/>
        </w:rPr>
        <w:t>precio correspondiente a la calidad del producto</w:t>
      </w:r>
      <w:r w:rsidRPr="00B2568D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9EA53FA" w14:textId="4ED80DC2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2568D">
        <w:rPr>
          <w:rFonts w:ascii="Calibri" w:eastAsia="Times New Roman" w:hAnsi="Calibri" w:cs="Calibri"/>
          <w:color w:val="000000"/>
          <w:lang w:eastAsia="en-GB"/>
        </w:rPr>
        <w:t>Cutler</w:t>
      </w:r>
      <w:proofErr w:type="spellEnd"/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explica: “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Cada vez </w:t>
      </w:r>
      <w:r w:rsidRPr="00B2568D">
        <w:rPr>
          <w:rFonts w:ascii="Calibri" w:eastAsia="Times New Roman" w:hAnsi="Calibri" w:cs="Calibri"/>
          <w:color w:val="000000"/>
          <w:lang w:eastAsia="en-GB"/>
        </w:rPr>
        <w:t>que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="005E60B2">
        <w:rPr>
          <w:rFonts w:ascii="Calibri" w:eastAsia="Times New Roman" w:hAnsi="Calibri" w:cs="Calibri"/>
          <w:color w:val="000000"/>
          <w:lang w:eastAsia="en-GB"/>
        </w:rPr>
        <w:t>recibimoss</w:t>
      </w:r>
      <w:proofErr w:type="spellEnd"/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un</w:t>
      </w:r>
      <w:r w:rsidR="00017233">
        <w:rPr>
          <w:rFonts w:ascii="Calibri" w:eastAsia="Times New Roman" w:hAnsi="Calibri" w:cs="Calibri"/>
          <w:color w:val="000000"/>
          <w:lang w:eastAsia="en-GB"/>
        </w:rPr>
        <w:t xml:space="preserve"> mal </w:t>
      </w:r>
      <w:r w:rsidRPr="00B2568D">
        <w:rPr>
          <w:rFonts w:ascii="Calibri" w:eastAsia="Times New Roman" w:hAnsi="Calibri" w:cs="Calibri"/>
          <w:color w:val="000000"/>
          <w:lang w:eastAsia="en-GB"/>
        </w:rPr>
        <w:t>lote de verduras, hemos podido discutir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 la situación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con nuestros productores </w:t>
      </w:r>
      <w:r w:rsidR="005E60B2">
        <w:rPr>
          <w:rFonts w:ascii="Calibri" w:eastAsia="Times New Roman" w:hAnsi="Calibri" w:cs="Calibri"/>
          <w:color w:val="000000"/>
          <w:lang w:eastAsia="en-GB"/>
        </w:rPr>
        <w:t>compartiendo con ellos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el informe TOMRA Insight. Esto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 nos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garantiza que paguemos un precio justo por lo que </w:t>
      </w:r>
      <w:r w:rsidR="00017233">
        <w:rPr>
          <w:rFonts w:ascii="Calibri" w:eastAsia="Times New Roman" w:hAnsi="Calibri" w:cs="Calibri"/>
          <w:color w:val="000000"/>
          <w:lang w:eastAsia="en-GB"/>
        </w:rPr>
        <w:t>recibimos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y 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además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ayuda a los productores a identificar </w:t>
      </w:r>
      <w:r w:rsidR="00017233">
        <w:rPr>
          <w:rFonts w:ascii="Calibri" w:eastAsia="Times New Roman" w:hAnsi="Calibri" w:cs="Calibri"/>
          <w:color w:val="000000"/>
          <w:lang w:eastAsia="en-GB"/>
        </w:rPr>
        <w:t>los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problema</w:t>
      </w:r>
      <w:r w:rsidR="00017233">
        <w:rPr>
          <w:rFonts w:ascii="Calibri" w:eastAsia="Times New Roman" w:hAnsi="Calibri" w:cs="Calibri"/>
          <w:color w:val="000000"/>
          <w:lang w:eastAsia="en-GB"/>
        </w:rPr>
        <w:t>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que deban abordar para mejorar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 tanto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sus procesos 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como su </w:t>
      </w:r>
      <w:r w:rsidRPr="00B2568D">
        <w:rPr>
          <w:rFonts w:ascii="Calibri" w:eastAsia="Times New Roman" w:hAnsi="Calibri" w:cs="Calibri"/>
          <w:color w:val="000000"/>
          <w:lang w:eastAsia="en-GB"/>
        </w:rPr>
        <w:t>rentabilidad".</w:t>
      </w:r>
    </w:p>
    <w:p w14:paraId="1657E6AC" w14:textId="1D1B4E69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Además de informar </w:t>
      </w:r>
      <w:r w:rsidR="00017233">
        <w:rPr>
          <w:rFonts w:ascii="Calibri" w:eastAsia="Times New Roman" w:hAnsi="Calibri" w:cs="Calibri"/>
          <w:color w:val="000000"/>
          <w:lang w:eastAsia="en-GB"/>
        </w:rPr>
        <w:t xml:space="preserve">sobre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los porcentajes de composición de </w:t>
      </w:r>
      <w:r w:rsidR="00017233">
        <w:rPr>
          <w:rFonts w:ascii="Calibri" w:eastAsia="Times New Roman" w:hAnsi="Calibri" w:cs="Calibri"/>
          <w:color w:val="000000"/>
          <w:lang w:eastAsia="en-GB"/>
        </w:rPr>
        <w:t xml:space="preserve">los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defectos en gráficos, TOMRA Insight también permite a los usuarios crear informes específicos para </w:t>
      </w:r>
      <w:r w:rsidR="00017233">
        <w:rPr>
          <w:rFonts w:ascii="Calibri" w:eastAsia="Times New Roman" w:hAnsi="Calibri" w:cs="Calibri"/>
          <w:color w:val="000000"/>
          <w:lang w:eastAsia="en-GB"/>
        </w:rPr>
        <w:t xml:space="preserve">cada </w:t>
      </w:r>
      <w:r w:rsidRPr="00B2568D">
        <w:rPr>
          <w:rFonts w:ascii="Calibri" w:eastAsia="Times New Roman" w:hAnsi="Calibri" w:cs="Calibri"/>
          <w:color w:val="000000"/>
          <w:lang w:eastAsia="en-GB"/>
        </w:rPr>
        <w:t>lot</w:t>
      </w:r>
      <w:r w:rsidR="00040932">
        <w:rPr>
          <w:rFonts w:ascii="Calibri" w:eastAsia="Times New Roman" w:hAnsi="Calibri" w:cs="Calibri"/>
          <w:color w:val="000000"/>
          <w:lang w:eastAsia="en-GB"/>
        </w:rPr>
        <w:t>e</w:t>
      </w:r>
      <w:r w:rsidR="00017233">
        <w:rPr>
          <w:rFonts w:ascii="Calibri" w:eastAsia="Times New Roman" w:hAnsi="Calibri" w:cs="Calibri"/>
          <w:color w:val="000000"/>
          <w:lang w:eastAsia="en-GB"/>
        </w:rPr>
        <w:t>,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en lugar de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 hacerlo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17233">
        <w:rPr>
          <w:rFonts w:ascii="Calibri" w:eastAsia="Times New Roman" w:hAnsi="Calibri" w:cs="Calibri"/>
          <w:color w:val="000000"/>
          <w:lang w:eastAsia="en-GB"/>
        </w:rPr>
        <w:t xml:space="preserve">a lo largo de </w:t>
      </w:r>
      <w:r w:rsidRPr="00B2568D">
        <w:rPr>
          <w:rFonts w:ascii="Calibri" w:eastAsia="Times New Roman" w:hAnsi="Calibri" w:cs="Calibri"/>
          <w:color w:val="000000"/>
          <w:lang w:eastAsia="en-GB"/>
        </w:rPr>
        <w:t>un período de tiempo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 específico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Para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facilitar el acceso y la visualización de los datos, pronto </w:t>
      </w:r>
      <w:r w:rsidR="00040932">
        <w:rPr>
          <w:rFonts w:ascii="Calibri" w:eastAsia="Times New Roman" w:hAnsi="Calibri" w:cs="Calibri"/>
          <w:color w:val="000000"/>
          <w:lang w:eastAsia="en-GB"/>
        </w:rPr>
        <w:t>estará disponible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una función de informes automatizados </w:t>
      </w:r>
      <w:r w:rsidR="00040932">
        <w:rPr>
          <w:rFonts w:ascii="Calibri" w:eastAsia="Times New Roman" w:hAnsi="Calibri" w:cs="Calibri"/>
          <w:color w:val="000000"/>
          <w:lang w:eastAsia="en-GB"/>
        </w:rPr>
        <w:t xml:space="preserve">en los que se </w:t>
      </w:r>
      <w:r w:rsidRPr="00B2568D">
        <w:rPr>
          <w:rFonts w:ascii="Calibri" w:eastAsia="Times New Roman" w:hAnsi="Calibri" w:cs="Calibri"/>
          <w:color w:val="000000"/>
          <w:lang w:eastAsia="en-GB"/>
        </w:rPr>
        <w:t>p</w:t>
      </w:r>
      <w:r w:rsidR="00040932">
        <w:rPr>
          <w:rFonts w:ascii="Calibri" w:eastAsia="Times New Roman" w:hAnsi="Calibri" w:cs="Calibri"/>
          <w:color w:val="000000"/>
          <w:lang w:eastAsia="en-GB"/>
        </w:rPr>
        <w:t>odrá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especificar </w:t>
      </w:r>
      <w:r w:rsidR="00040932">
        <w:rPr>
          <w:rFonts w:ascii="Calibri" w:eastAsia="Times New Roman" w:hAnsi="Calibri" w:cs="Calibri"/>
          <w:color w:val="000000"/>
          <w:lang w:eastAsia="en-GB"/>
        </w:rPr>
        <w:t>los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requisitos sobre los que se</w:t>
      </w:r>
      <w:r w:rsidR="00040932">
        <w:rPr>
          <w:rFonts w:ascii="Calibri" w:eastAsia="Times New Roman" w:hAnsi="Calibri" w:cs="Calibri"/>
          <w:color w:val="000000"/>
          <w:lang w:eastAsia="en-GB"/>
        </w:rPr>
        <w:t xml:space="preserve"> desea obtener la información</w:t>
      </w:r>
      <w:r w:rsidRPr="00B2568D">
        <w:rPr>
          <w:rFonts w:ascii="Calibri" w:eastAsia="Times New Roman" w:hAnsi="Calibri" w:cs="Calibri"/>
          <w:color w:val="000000"/>
          <w:lang w:eastAsia="en-GB"/>
        </w:rPr>
        <w:t>, la frecuencia de los informes y las direcciones de correo electrónico a las que se</w:t>
      </w:r>
      <w:r w:rsidR="00040932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B2568D">
        <w:rPr>
          <w:rFonts w:ascii="Calibri" w:eastAsia="Times New Roman" w:hAnsi="Calibri" w:cs="Calibri"/>
          <w:color w:val="000000"/>
          <w:lang w:eastAsia="en-GB"/>
        </w:rPr>
        <w:t>enviar</w:t>
      </w:r>
      <w:r w:rsidR="00040932">
        <w:rPr>
          <w:rFonts w:ascii="Calibri" w:eastAsia="Times New Roman" w:hAnsi="Calibri" w:cs="Calibri"/>
          <w:color w:val="000000"/>
          <w:lang w:eastAsia="en-GB"/>
        </w:rPr>
        <w:t>án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automáticamente.</w:t>
      </w:r>
    </w:p>
    <w:p w14:paraId="76172755" w14:textId="70884420" w:rsidR="00B2568D" w:rsidRPr="00B2568D" w:rsidRDefault="00B2568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GC </w:t>
      </w:r>
      <w:proofErr w:type="spellStart"/>
      <w:r w:rsidRPr="00B2568D">
        <w:rPr>
          <w:rFonts w:ascii="Calibri" w:eastAsia="Times New Roman" w:hAnsi="Calibri" w:cs="Calibri"/>
          <w:color w:val="000000"/>
          <w:lang w:eastAsia="en-GB"/>
        </w:rPr>
        <w:t>Farms</w:t>
      </w:r>
      <w:proofErr w:type="spellEnd"/>
      <w:r w:rsidR="00040932">
        <w:rPr>
          <w:rFonts w:ascii="Calibri" w:eastAsia="Times New Roman" w:hAnsi="Calibri" w:cs="Calibri"/>
          <w:color w:val="000000"/>
          <w:lang w:eastAsia="en-GB"/>
        </w:rPr>
        <w:t xml:space="preserve"> valora especialmente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que</w:t>
      </w:r>
      <w:r w:rsidR="00040932" w:rsidRPr="00B2568D">
        <w:rPr>
          <w:rFonts w:ascii="Calibri" w:eastAsia="Times New Roman" w:hAnsi="Calibri" w:cs="Calibri"/>
          <w:color w:val="000000"/>
          <w:lang w:eastAsia="en-GB"/>
        </w:rPr>
        <w:t xml:space="preserve"> TOMRA Insight </w:t>
      </w:r>
      <w:r w:rsidRPr="00B2568D">
        <w:rPr>
          <w:rFonts w:ascii="Calibri" w:eastAsia="Times New Roman" w:hAnsi="Calibri" w:cs="Calibri"/>
          <w:color w:val="000000"/>
          <w:lang w:eastAsia="en-GB"/>
        </w:rPr>
        <w:t>mejor</w:t>
      </w:r>
      <w:r w:rsidR="00040932">
        <w:rPr>
          <w:rFonts w:ascii="Calibri" w:eastAsia="Times New Roman" w:hAnsi="Calibri" w:cs="Calibri"/>
          <w:color w:val="000000"/>
          <w:lang w:eastAsia="en-GB"/>
        </w:rPr>
        <w:t>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la eficiencia de la línea de forma inmediata. Cutler </w:t>
      </w:r>
      <w:r w:rsidR="00040932">
        <w:rPr>
          <w:rFonts w:ascii="Calibri" w:eastAsia="Times New Roman" w:hAnsi="Calibri" w:cs="Calibri"/>
          <w:color w:val="000000"/>
          <w:lang w:eastAsia="en-GB"/>
        </w:rPr>
        <w:t>afirma</w:t>
      </w:r>
      <w:r w:rsidRPr="00B2568D">
        <w:rPr>
          <w:rFonts w:ascii="Calibri" w:eastAsia="Times New Roman" w:hAnsi="Calibri" w:cs="Calibri"/>
          <w:color w:val="000000"/>
          <w:lang w:eastAsia="en-GB"/>
        </w:rPr>
        <w:t>: “Es fantástico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 poder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40932">
        <w:rPr>
          <w:rFonts w:ascii="Calibri" w:eastAsia="Times New Roman" w:hAnsi="Calibri" w:cs="Calibri"/>
          <w:color w:val="000000"/>
          <w:lang w:eastAsia="en-GB"/>
        </w:rPr>
        <w:t xml:space="preserve">tener acceso a una gran cantidad de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datos sobre la calidad de nuestro producto en tiempo real. </w:t>
      </w:r>
      <w:r w:rsidR="005E60B2">
        <w:rPr>
          <w:rFonts w:ascii="Calibri" w:eastAsia="Times New Roman" w:hAnsi="Calibri" w:cs="Calibri"/>
          <w:color w:val="000000"/>
          <w:lang w:eastAsia="en-GB"/>
        </w:rPr>
        <w:t>L</w:t>
      </w:r>
      <w:r w:rsidRPr="00B2568D">
        <w:rPr>
          <w:rFonts w:ascii="Calibri" w:eastAsia="Times New Roman" w:hAnsi="Calibri" w:cs="Calibri"/>
          <w:color w:val="000000"/>
          <w:lang w:eastAsia="en-GB"/>
        </w:rPr>
        <w:t>os datos se optimizan y filtran en un panel de fácil lectura</w:t>
      </w:r>
      <w:r w:rsidR="00040932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lo que </w:t>
      </w:r>
      <w:r w:rsidR="00040932">
        <w:rPr>
          <w:rFonts w:ascii="Calibri" w:eastAsia="Times New Roman" w:hAnsi="Calibri" w:cs="Calibri"/>
          <w:color w:val="000000"/>
          <w:lang w:eastAsia="en-GB"/>
        </w:rPr>
        <w:t>se traduce en una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toma</w:t>
      </w:r>
      <w:r w:rsidR="00040932">
        <w:rPr>
          <w:rFonts w:ascii="Calibri" w:eastAsia="Times New Roman" w:hAnsi="Calibri" w:cs="Calibri"/>
          <w:color w:val="000000"/>
          <w:lang w:eastAsia="en-GB"/>
        </w:rPr>
        <w:t xml:space="preserve"> de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decisiones </w:t>
      </w:r>
      <w:r w:rsidR="00040932">
        <w:rPr>
          <w:rFonts w:ascii="Calibri" w:eastAsia="Times New Roman" w:hAnsi="Calibri" w:cs="Calibri"/>
          <w:color w:val="000000"/>
          <w:lang w:eastAsia="en-GB"/>
        </w:rPr>
        <w:t>prácticamente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E60B2">
        <w:rPr>
          <w:rFonts w:ascii="Calibri" w:eastAsia="Times New Roman" w:hAnsi="Calibri" w:cs="Calibri"/>
          <w:color w:val="000000"/>
          <w:lang w:eastAsia="en-GB"/>
        </w:rPr>
        <w:t>en tiempo real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. Ahora </w:t>
      </w:r>
      <w:r w:rsidR="00011850">
        <w:rPr>
          <w:rFonts w:ascii="Calibri" w:eastAsia="Times New Roman" w:hAnsi="Calibri" w:cs="Calibri"/>
          <w:color w:val="000000"/>
          <w:lang w:eastAsia="en-GB"/>
        </w:rPr>
        <w:t>es posible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estabilizar l</w:t>
      </w:r>
      <w:r w:rsidR="00011850">
        <w:rPr>
          <w:rFonts w:ascii="Calibri" w:eastAsia="Times New Roman" w:hAnsi="Calibri" w:cs="Calibri"/>
          <w:color w:val="000000"/>
          <w:lang w:eastAsia="en-GB"/>
        </w:rPr>
        <w:t>os resultados de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la línea</w:t>
      </w:r>
      <w:r w:rsidR="00011850">
        <w:rPr>
          <w:rFonts w:ascii="Calibri" w:eastAsia="Times New Roman" w:hAnsi="Calibri" w:cs="Calibri"/>
          <w:color w:val="000000"/>
          <w:lang w:eastAsia="en-GB"/>
        </w:rPr>
        <w:t xml:space="preserve">, optimizar las </w:t>
      </w:r>
      <w:r w:rsidRPr="00B2568D">
        <w:rPr>
          <w:rFonts w:ascii="Calibri" w:eastAsia="Times New Roman" w:hAnsi="Calibri" w:cs="Calibri"/>
          <w:color w:val="000000"/>
          <w:lang w:eastAsia="en-GB"/>
        </w:rPr>
        <w:t>clasificad</w:t>
      </w:r>
      <w:r w:rsidR="00011850">
        <w:rPr>
          <w:rFonts w:ascii="Calibri" w:eastAsia="Times New Roman" w:hAnsi="Calibri" w:cs="Calibri"/>
          <w:color w:val="000000"/>
          <w:lang w:eastAsia="en-GB"/>
        </w:rPr>
        <w:t>oras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E60B2">
        <w:rPr>
          <w:rFonts w:ascii="Calibri" w:eastAsia="Times New Roman" w:hAnsi="Calibri" w:cs="Calibri"/>
          <w:color w:val="000000"/>
          <w:lang w:eastAsia="en-GB"/>
        </w:rPr>
        <w:t>a lo largo del proceso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5E60B2">
        <w:rPr>
          <w:rFonts w:ascii="Calibri" w:eastAsia="Times New Roman" w:hAnsi="Calibri" w:cs="Calibri"/>
          <w:color w:val="000000"/>
          <w:lang w:eastAsia="en-GB"/>
        </w:rPr>
        <w:t>Así, a</w:t>
      </w:r>
      <w:r w:rsidR="00011850">
        <w:rPr>
          <w:rFonts w:ascii="Calibri" w:eastAsia="Times New Roman" w:hAnsi="Calibri" w:cs="Calibri"/>
          <w:color w:val="000000"/>
          <w:lang w:eastAsia="en-GB"/>
        </w:rPr>
        <w:t xml:space="preserve">hora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cada vez que </w:t>
      </w:r>
      <w:r w:rsidR="00011850">
        <w:rPr>
          <w:rFonts w:ascii="Calibri" w:eastAsia="Times New Roman" w:hAnsi="Calibri" w:cs="Calibri"/>
          <w:color w:val="000000"/>
          <w:lang w:eastAsia="en-GB"/>
        </w:rPr>
        <w:t>detectamos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algún indicio de problemas con la materia prima, </w:t>
      </w:r>
      <w:r w:rsidR="00011850">
        <w:rPr>
          <w:rFonts w:ascii="Calibri" w:eastAsia="Times New Roman" w:hAnsi="Calibri" w:cs="Calibri"/>
          <w:color w:val="000000"/>
          <w:lang w:eastAsia="en-GB"/>
        </w:rPr>
        <w:t>analizamos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de inmediato los datos de</w:t>
      </w:r>
      <w:r w:rsidR="00011850">
        <w:rPr>
          <w:rFonts w:ascii="Calibri" w:eastAsia="Times New Roman" w:hAnsi="Calibri" w:cs="Calibri"/>
          <w:color w:val="000000"/>
          <w:lang w:eastAsia="en-GB"/>
        </w:rPr>
        <w:t xml:space="preserve"> TOMRA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Insight, </w:t>
      </w:r>
      <w:r w:rsidR="00011850">
        <w:rPr>
          <w:rFonts w:ascii="Calibri" w:eastAsia="Times New Roman" w:hAnsi="Calibri" w:cs="Calibri"/>
          <w:color w:val="000000"/>
          <w:lang w:eastAsia="en-GB"/>
        </w:rPr>
        <w:t>habitualmente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en mi teléfono. Esta información </w:t>
      </w:r>
      <w:r w:rsidR="00011850">
        <w:rPr>
          <w:rFonts w:ascii="Calibri" w:eastAsia="Times New Roman" w:hAnsi="Calibri" w:cs="Calibri"/>
          <w:color w:val="000000"/>
          <w:lang w:eastAsia="en-GB"/>
        </w:rPr>
        <w:t>indica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si debemos hacer ajustes en la línea, y </w:t>
      </w:r>
      <w:r w:rsidR="00011850">
        <w:rPr>
          <w:rFonts w:ascii="Calibri" w:eastAsia="Times New Roman" w:hAnsi="Calibri" w:cs="Calibri"/>
          <w:color w:val="000000"/>
          <w:lang w:eastAsia="en-GB"/>
        </w:rPr>
        <w:t>si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11850">
        <w:rPr>
          <w:rFonts w:ascii="Calibri" w:eastAsia="Times New Roman" w:hAnsi="Calibri" w:cs="Calibri"/>
          <w:color w:val="000000"/>
          <w:lang w:eastAsia="en-GB"/>
        </w:rPr>
        <w:t xml:space="preserve">los 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ajustes están funcionando, en lugar de adivinar o esperar </w:t>
      </w:r>
      <w:r w:rsidR="00011850">
        <w:rPr>
          <w:rFonts w:ascii="Calibri" w:eastAsia="Times New Roman" w:hAnsi="Calibri" w:cs="Calibri"/>
          <w:color w:val="000000"/>
          <w:lang w:eastAsia="en-GB"/>
        </w:rPr>
        <w:t>a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que </w:t>
      </w:r>
      <w:r w:rsidR="00011850">
        <w:rPr>
          <w:rFonts w:ascii="Calibri" w:eastAsia="Times New Roman" w:hAnsi="Calibri" w:cs="Calibri"/>
          <w:color w:val="000000"/>
          <w:lang w:eastAsia="en-GB"/>
        </w:rPr>
        <w:t>finalice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11850">
        <w:rPr>
          <w:rFonts w:ascii="Calibri" w:eastAsia="Times New Roman" w:hAnsi="Calibri" w:cs="Calibri"/>
          <w:color w:val="000000"/>
          <w:lang w:eastAsia="en-GB"/>
        </w:rPr>
        <w:t>el proces</w:t>
      </w:r>
      <w:r w:rsidR="005E60B2">
        <w:rPr>
          <w:rFonts w:ascii="Calibri" w:eastAsia="Times New Roman" w:hAnsi="Calibri" w:cs="Calibri"/>
          <w:color w:val="000000"/>
          <w:lang w:eastAsia="en-GB"/>
        </w:rPr>
        <w:t>o</w:t>
      </w:r>
      <w:r w:rsidRPr="00B2568D">
        <w:rPr>
          <w:rFonts w:ascii="Calibri" w:eastAsia="Times New Roman" w:hAnsi="Calibri" w:cs="Calibri"/>
          <w:color w:val="000000"/>
          <w:lang w:eastAsia="en-GB"/>
        </w:rPr>
        <w:t xml:space="preserve"> par</w:t>
      </w:r>
      <w:r w:rsidR="00011850">
        <w:rPr>
          <w:rFonts w:ascii="Calibri" w:eastAsia="Times New Roman" w:hAnsi="Calibri" w:cs="Calibri"/>
          <w:color w:val="000000"/>
          <w:lang w:eastAsia="en-GB"/>
        </w:rPr>
        <w:t xml:space="preserve">a analizar </w:t>
      </w:r>
      <w:r w:rsidR="005E60B2">
        <w:rPr>
          <w:rFonts w:ascii="Calibri" w:eastAsia="Times New Roman" w:hAnsi="Calibri" w:cs="Calibri"/>
          <w:color w:val="000000"/>
          <w:lang w:eastAsia="en-GB"/>
        </w:rPr>
        <w:t xml:space="preserve">nuestro </w:t>
      </w:r>
      <w:r w:rsidRPr="00B2568D">
        <w:rPr>
          <w:rFonts w:ascii="Calibri" w:eastAsia="Times New Roman" w:hAnsi="Calibri" w:cs="Calibri"/>
          <w:color w:val="000000"/>
          <w:lang w:eastAsia="en-GB"/>
        </w:rPr>
        <w:t>rendimiento.</w:t>
      </w:r>
    </w:p>
    <w:p w14:paraId="433DF76B" w14:textId="2256FCAA" w:rsidR="00B2568D" w:rsidRPr="00B2568D" w:rsidRDefault="00480BCD" w:rsidP="00A2799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 w:rsidDel="00480BCD">
        <w:rPr>
          <w:rFonts w:ascii="Calibri" w:eastAsia="Times New Roman" w:hAnsi="Calibri" w:cs="Calibri"/>
          <w:color w:val="FF0000"/>
          <w:lang w:val="en-US" w:eastAsia="en-GB"/>
        </w:rPr>
        <w:t xml:space="preserve">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“Esperaba que TOMRA </w:t>
      </w:r>
      <w:proofErr w:type="spellStart"/>
      <w:r w:rsidR="00B2568D" w:rsidRPr="00B2568D">
        <w:rPr>
          <w:rFonts w:ascii="Calibri" w:eastAsia="Times New Roman" w:hAnsi="Calibri" w:cs="Calibri"/>
          <w:color w:val="000000"/>
          <w:lang w:eastAsia="en-GB"/>
        </w:rPr>
        <w:t>Insight</w:t>
      </w:r>
      <w:proofErr w:type="spellEnd"/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fuera útil, y </w:t>
      </w:r>
      <w:r w:rsidR="0000049B">
        <w:rPr>
          <w:rFonts w:ascii="Calibri" w:eastAsia="Times New Roman" w:hAnsi="Calibri" w:cs="Calibri"/>
          <w:color w:val="000000"/>
          <w:lang w:eastAsia="en-GB"/>
        </w:rPr>
        <w:t>s</w:t>
      </w:r>
      <w:r w:rsidR="005E60B2">
        <w:rPr>
          <w:rFonts w:ascii="Calibri" w:eastAsia="Times New Roman" w:hAnsi="Calibri" w:cs="Calibri"/>
          <w:color w:val="000000"/>
          <w:lang w:eastAsia="en-GB"/>
        </w:rPr>
        <w:t>é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 que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con el tiempo 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lo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se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rá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aún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 más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porque TOMRA </w:t>
      </w:r>
      <w:r w:rsidR="0000049B">
        <w:rPr>
          <w:rFonts w:ascii="Calibri" w:eastAsia="Times New Roman" w:hAnsi="Calibri" w:cs="Calibri"/>
          <w:color w:val="000000"/>
          <w:lang w:eastAsia="en-GB"/>
        </w:rPr>
        <w:t>asesora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a 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sus </w:t>
      </w:r>
      <w:r w:rsidR="003D225A">
        <w:rPr>
          <w:rFonts w:ascii="Calibri" w:eastAsia="Times New Roman" w:hAnsi="Calibri" w:cs="Calibri"/>
          <w:color w:val="000000"/>
          <w:lang w:eastAsia="en-GB"/>
        </w:rPr>
        <w:t>clientes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 en respuesta a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sus necesidades y </w:t>
      </w:r>
      <w:r w:rsidR="0000049B">
        <w:rPr>
          <w:rFonts w:ascii="Calibri" w:eastAsia="Times New Roman" w:hAnsi="Calibri" w:cs="Calibri"/>
          <w:color w:val="000000"/>
          <w:lang w:eastAsia="en-GB"/>
        </w:rPr>
        <w:t>busca ofrecer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nuevas características y funcionalidades. Las 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recientes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actualizaciones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inclu</w:t>
      </w:r>
      <w:r w:rsidR="0000049B">
        <w:rPr>
          <w:rFonts w:ascii="Calibri" w:eastAsia="Times New Roman" w:hAnsi="Calibri" w:cs="Calibri"/>
          <w:color w:val="000000"/>
          <w:lang w:eastAsia="en-GB"/>
        </w:rPr>
        <w:t>yen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informes por lotes; gráficos 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sobre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la composición de los defectos en porcentajes; conversiones de unidades de peso imperial a métrico, inclu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so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el peso expresado en números de paquete; y mejoras </w:t>
      </w:r>
      <w:r w:rsidR="0000049B">
        <w:rPr>
          <w:rFonts w:ascii="Calibri" w:eastAsia="Times New Roman" w:hAnsi="Calibri" w:cs="Calibri"/>
          <w:color w:val="000000"/>
          <w:lang w:eastAsia="en-GB"/>
        </w:rPr>
        <w:t>en la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usabilidad que ayudan a aprovechar aún más </w:t>
      </w:r>
      <w:r w:rsidR="0000049B">
        <w:rPr>
          <w:rFonts w:ascii="Calibri" w:eastAsia="Times New Roman" w:hAnsi="Calibri" w:cs="Calibri"/>
          <w:color w:val="000000"/>
          <w:lang w:eastAsia="en-GB"/>
        </w:rPr>
        <w:t>los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datos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 recogidos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BE43B61" w14:textId="72E0D55B" w:rsidR="00E55AD0" w:rsidRPr="00480BCD" w:rsidRDefault="00480BCD" w:rsidP="00480BCD">
      <w:pPr>
        <w:shd w:val="clear" w:color="auto" w:fill="FFFFFF"/>
        <w:spacing w:after="160" w:line="259" w:lineRule="auto"/>
        <w:rPr>
          <w:rFonts w:ascii="Calibri" w:eastAsia="Times New Roman" w:hAnsi="Calibri" w:cs="Calibri"/>
          <w:color w:val="000000"/>
          <w:lang w:eastAsia="en-GB"/>
        </w:rPr>
      </w:pPr>
      <w:r w:rsidRPr="00B2568D" w:rsidDel="00480BCD">
        <w:rPr>
          <w:rFonts w:ascii="Calibri" w:eastAsia="Times New Roman" w:hAnsi="Calibri" w:cs="Calibri"/>
          <w:color w:val="FF0000"/>
          <w:lang w:val="en-US" w:eastAsia="en-GB"/>
        </w:rPr>
        <w:t xml:space="preserve">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>“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A pesar de </w:t>
      </w:r>
      <w:r w:rsidR="003D225A">
        <w:rPr>
          <w:rFonts w:ascii="Calibri" w:eastAsia="Times New Roman" w:hAnsi="Calibri" w:cs="Calibri"/>
          <w:color w:val="000000"/>
          <w:lang w:eastAsia="en-GB"/>
        </w:rPr>
        <w:t>las</w:t>
      </w:r>
      <w:r w:rsidR="0000049B">
        <w:rPr>
          <w:rFonts w:ascii="Calibri" w:eastAsia="Times New Roman" w:hAnsi="Calibri" w:cs="Calibri"/>
          <w:color w:val="000000"/>
          <w:lang w:eastAsia="en-GB"/>
        </w:rPr>
        <w:t xml:space="preserve"> nuevas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actualizaciones en proceso, TOMRA Insight ha superado mis expectativas. </w:t>
      </w:r>
      <w:r w:rsidR="003D225A">
        <w:rPr>
          <w:rFonts w:ascii="Calibri" w:eastAsia="Times New Roman" w:hAnsi="Calibri" w:cs="Calibri"/>
          <w:color w:val="000000"/>
          <w:lang w:eastAsia="en-GB"/>
        </w:rPr>
        <w:t>Tener acceso a la información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y actuar </w:t>
      </w:r>
      <w:r w:rsidR="003D225A">
        <w:rPr>
          <w:rFonts w:ascii="Calibri" w:eastAsia="Times New Roman" w:hAnsi="Calibri" w:cs="Calibri"/>
          <w:color w:val="000000"/>
          <w:lang w:eastAsia="en-GB"/>
        </w:rPr>
        <w:t>en base 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los datos </w:t>
      </w:r>
      <w:r w:rsidR="003D225A">
        <w:rPr>
          <w:rFonts w:ascii="Calibri" w:eastAsia="Times New Roman" w:hAnsi="Calibri" w:cs="Calibri"/>
          <w:color w:val="000000"/>
          <w:lang w:eastAsia="en-GB"/>
        </w:rPr>
        <w:t xml:space="preserve">recogidos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mejora </w:t>
      </w:r>
      <w:r w:rsidR="003D225A">
        <w:rPr>
          <w:rFonts w:ascii="Calibri" w:eastAsia="Times New Roman" w:hAnsi="Calibri" w:cs="Calibri"/>
          <w:color w:val="000000"/>
          <w:lang w:eastAsia="en-GB"/>
        </w:rPr>
        <w:t>los resultados de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línea, la calidad de nuestros productos</w:t>
      </w:r>
      <w:r w:rsidR="003D225A">
        <w:rPr>
          <w:rFonts w:ascii="Calibri" w:eastAsia="Times New Roman" w:hAnsi="Calibri" w:cs="Calibri"/>
          <w:color w:val="000000"/>
          <w:lang w:eastAsia="en-GB"/>
        </w:rPr>
        <w:t xml:space="preserve">, el 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rendimiento y </w:t>
      </w:r>
      <w:r w:rsidR="003D225A">
        <w:rPr>
          <w:rFonts w:ascii="Calibri" w:eastAsia="Times New Roman" w:hAnsi="Calibri" w:cs="Calibri"/>
          <w:color w:val="000000"/>
          <w:lang w:eastAsia="en-GB"/>
        </w:rPr>
        <w:t>la</w:t>
      </w:r>
      <w:r w:rsidR="00B2568D" w:rsidRPr="00B2568D">
        <w:rPr>
          <w:rFonts w:ascii="Calibri" w:eastAsia="Times New Roman" w:hAnsi="Calibri" w:cs="Calibri"/>
          <w:color w:val="000000"/>
          <w:lang w:eastAsia="en-GB"/>
        </w:rPr>
        <w:t xml:space="preserve"> rentabilidad”.</w:t>
      </w:r>
      <w:bookmarkStart w:id="0" w:name="_GoBack"/>
      <w:bookmarkEnd w:id="0"/>
    </w:p>
    <w:p w14:paraId="345F2A74" w14:textId="2E87BF87" w:rsidR="009D06E5" w:rsidRDefault="009D06E5" w:rsidP="009D06E5">
      <w:pPr>
        <w:rPr>
          <w:rFonts w:ascii="Calibri" w:hAnsi="Calibri" w:cstheme="majorHAnsi"/>
          <w:b/>
          <w:bCs/>
        </w:rPr>
      </w:pPr>
      <w:r w:rsidRPr="006329F6">
        <w:rPr>
          <w:rFonts w:ascii="Calibri" w:hAnsi="Calibri" w:cstheme="majorHAnsi"/>
          <w:b/>
          <w:bCs/>
        </w:rPr>
        <w:t xml:space="preserve">Acerca de TOMRA Food </w:t>
      </w:r>
    </w:p>
    <w:p w14:paraId="11462D66" w14:textId="77777777" w:rsidR="009D06E5" w:rsidRPr="006329F6" w:rsidRDefault="009D06E5" w:rsidP="009D06E5">
      <w:pPr>
        <w:rPr>
          <w:rFonts w:ascii="Calibri" w:hAnsi="Calibri" w:cstheme="majorHAnsi"/>
          <w:b/>
          <w:bCs/>
          <w:lang w:eastAsia="en-IE"/>
        </w:rPr>
      </w:pPr>
    </w:p>
    <w:p w14:paraId="41EC7C42" w14:textId="77777777" w:rsidR="009D06E5" w:rsidRPr="006329F6" w:rsidRDefault="009D06E5" w:rsidP="009D06E5">
      <w:pPr>
        <w:rPr>
          <w:rFonts w:ascii="Calibri" w:hAnsi="Calibri" w:cstheme="majorHAnsi"/>
        </w:rPr>
      </w:pPr>
      <w:r w:rsidRPr="006329F6">
        <w:rPr>
          <w:rFonts w:ascii="Calibri" w:hAnsi="Calibri" w:cstheme="majorHAnsi"/>
        </w:rPr>
        <w:t xml:space="preserve">TOMRA Food diseña y fabrica máquinas de clasificación basadas en sensores y proporciona soluciones integradas de postcosecha para la industria alimentaria. Desarrollamos la tecnología analítica más avanzada del mundo y la aplicamos a la clasificación y pelado. </w:t>
      </w:r>
    </w:p>
    <w:p w14:paraId="3836D68E" w14:textId="77777777" w:rsidR="009D06E5" w:rsidRDefault="009D06E5" w:rsidP="009D06E5">
      <w:pPr>
        <w:rPr>
          <w:rFonts w:ascii="Calibri" w:hAnsi="Calibri" w:cstheme="majorHAnsi"/>
        </w:rPr>
      </w:pPr>
    </w:p>
    <w:p w14:paraId="2867BAD5" w14:textId="52523E8F" w:rsidR="009D06E5" w:rsidRPr="006329F6" w:rsidRDefault="009D06E5" w:rsidP="009D06E5">
      <w:pPr>
        <w:rPr>
          <w:rFonts w:ascii="Calibri" w:hAnsi="Calibri" w:cstheme="majorHAnsi"/>
        </w:rPr>
      </w:pPr>
      <w:r w:rsidRPr="006329F6">
        <w:rPr>
          <w:rFonts w:ascii="Calibri" w:hAnsi="Calibri" w:cstheme="majorHAnsi"/>
        </w:rPr>
        <w:t>Más de 12.800 unidades están instaladas y son empleadas en todo el mundo por productores, envasadores y procesadores de dulces, frutas secas, cereales y semillas, papas, proteínas, frutos secos y verduras.</w:t>
      </w:r>
    </w:p>
    <w:p w14:paraId="50AEA7AF" w14:textId="77777777" w:rsidR="009D06E5" w:rsidRDefault="009D06E5" w:rsidP="009D06E5">
      <w:pPr>
        <w:rPr>
          <w:rFonts w:ascii="Calibri" w:hAnsi="Calibri" w:cstheme="majorHAnsi"/>
        </w:rPr>
      </w:pPr>
    </w:p>
    <w:p w14:paraId="2E774277" w14:textId="2AD1E0ED" w:rsidR="009D06E5" w:rsidRPr="006329F6" w:rsidRDefault="009D06E5" w:rsidP="009D06E5">
      <w:pPr>
        <w:rPr>
          <w:rFonts w:ascii="Calibri" w:hAnsi="Calibri" w:cstheme="majorHAnsi"/>
        </w:rPr>
      </w:pPr>
      <w:r w:rsidRPr="006329F6">
        <w:rPr>
          <w:rFonts w:ascii="Calibri" w:hAnsi="Calibri" w:cstheme="majorHAnsi"/>
        </w:rPr>
        <w:t>La empresa tiene como misión mejorar el rendimiento y la eficiencia operativa de sus clientes y garantizar el suministro de alimentos seguros a través de tecnologías inteligentes y útiles. Para alcanzar tales objetivos, TOMRA Food cuenta con centros de excelencia, oficinas regionales y plantas de fabricación en EE.UU, Europa, América del Sur, Asia, África y Australasia.</w:t>
      </w:r>
    </w:p>
    <w:p w14:paraId="37B333EF" w14:textId="77777777" w:rsidR="009D06E5" w:rsidRDefault="009D06E5" w:rsidP="009D06E5">
      <w:pPr>
        <w:rPr>
          <w:rFonts w:ascii="Calibri" w:hAnsi="Calibri" w:cstheme="majorHAnsi"/>
        </w:rPr>
      </w:pPr>
    </w:p>
    <w:p w14:paraId="303D94D7" w14:textId="29D3A6D0" w:rsidR="009D06E5" w:rsidRPr="006329F6" w:rsidRDefault="009D06E5" w:rsidP="009D06E5">
      <w:pPr>
        <w:rPr>
          <w:rFonts w:ascii="Calibri" w:hAnsi="Calibri" w:cstheme="majorHAnsi"/>
          <w:shd w:val="clear" w:color="auto" w:fill="FFFFFF"/>
        </w:rPr>
      </w:pPr>
      <w:r w:rsidRPr="006329F6">
        <w:rPr>
          <w:rFonts w:ascii="Calibri" w:hAnsi="Calibri" w:cstheme="majorHAnsi"/>
        </w:rPr>
        <w:t xml:space="preserve">TOMRA Food </w:t>
      </w:r>
      <w:r w:rsidRPr="006329F6">
        <w:rPr>
          <w:rFonts w:ascii="Calibri" w:hAnsi="Calibri" w:cstheme="majorHAnsi"/>
          <w:shd w:val="clear" w:color="auto" w:fill="FFFFFF"/>
        </w:rPr>
        <w:t xml:space="preserve">forma parte de TOMRA Group, fundado en 1972 en base a una idea innovadora que comenzó por el diseño, la producción y venta de máquinas de devolución de depósitos (MDD) para la </w:t>
      </w:r>
      <w:r w:rsidRPr="006329F6">
        <w:rPr>
          <w:rFonts w:ascii="Calibri" w:hAnsi="Calibri" w:cstheme="majorHAnsi"/>
          <w:shd w:val="clear" w:color="auto" w:fill="FFFFFF"/>
        </w:rPr>
        <w:lastRenderedPageBreak/>
        <w:t>recogida automatizada de envases usados de bebidas. Hoy en día, TOMRA ofrece soluciones tecnológicas que permiten alcanzar la economía circular. Gracias a sus sistemas avanzados de recolección y clasificación que optimizan la recuperación de recursos y minimizan el desperdicio en las industrias de alimentos, reciclaje y minería, TOMRA se compromete a construir un futuro más sostenible.</w:t>
      </w:r>
    </w:p>
    <w:p w14:paraId="478759AB" w14:textId="77777777" w:rsidR="009D06E5" w:rsidRDefault="009D06E5" w:rsidP="009D06E5">
      <w:pPr>
        <w:rPr>
          <w:rFonts w:ascii="Calibri" w:hAnsi="Calibri" w:cstheme="majorHAnsi"/>
          <w:shd w:val="clear" w:color="auto" w:fill="FFFFFF"/>
        </w:rPr>
      </w:pPr>
    </w:p>
    <w:p w14:paraId="4583CC21" w14:textId="70DC1E67" w:rsidR="009D06E5" w:rsidRPr="006329F6" w:rsidRDefault="009D06E5" w:rsidP="009D06E5">
      <w:pPr>
        <w:rPr>
          <w:rFonts w:ascii="Calibri" w:hAnsi="Calibri" w:cstheme="majorHAnsi"/>
          <w:shd w:val="clear" w:color="auto" w:fill="FFFFFF"/>
        </w:rPr>
      </w:pPr>
      <w:r w:rsidRPr="006329F6">
        <w:rPr>
          <w:rFonts w:ascii="Calibri" w:hAnsi="Calibri" w:cstheme="majorHAnsi"/>
          <w:shd w:val="clear" w:color="auto" w:fill="FFFFFF"/>
        </w:rPr>
        <w:t xml:space="preserve">TOMRA dispone hoy de unas 100.000 instalaciones en más de 80 mercados a nivel mundial y sus ingresos totales en 2020 alcanzaron 9,9 mil millones de NOK. El grupo tiene unos 4,300 empleados a nivel global y cotiza en la Bolsa de Valores de Oslo (OSE: TOM). Para más información acerca de TOMRA, visite la página </w:t>
      </w:r>
      <w:hyperlink r:id="rId10" w:history="1">
        <w:r w:rsidRPr="006329F6">
          <w:rPr>
            <w:rStyle w:val="Hiperligao"/>
            <w:rFonts w:ascii="Calibri" w:hAnsi="Calibri" w:cstheme="majorHAnsi"/>
            <w:shd w:val="clear" w:color="auto" w:fill="FFFFFF"/>
          </w:rPr>
          <w:t>www.tomra.com</w:t>
        </w:r>
      </w:hyperlink>
      <w:r w:rsidRPr="006329F6">
        <w:rPr>
          <w:rFonts w:ascii="Calibri" w:hAnsi="Calibri" w:cstheme="majorHAnsi"/>
          <w:shd w:val="clear" w:color="auto" w:fill="FFFFFF"/>
        </w:rPr>
        <w:t>.</w:t>
      </w:r>
    </w:p>
    <w:p w14:paraId="16A1F334" w14:textId="77777777" w:rsidR="007D238D" w:rsidRDefault="007D238D" w:rsidP="009D06E5">
      <w:pPr>
        <w:rPr>
          <w:rFonts w:asciiTheme="majorHAnsi" w:eastAsia="Times New Roman" w:hAnsiTheme="majorHAnsi" w:cstheme="majorHAnsi"/>
          <w:b/>
          <w:iCs/>
          <w:color w:val="000000" w:themeColor="text1"/>
          <w:sz w:val="20"/>
          <w:szCs w:val="20"/>
          <w:lang w:eastAsia="en-GB"/>
        </w:rPr>
      </w:pPr>
    </w:p>
    <w:p w14:paraId="2AD10235" w14:textId="297207CC" w:rsidR="009D06E5" w:rsidRPr="00D021A7" w:rsidRDefault="009D06E5" w:rsidP="009D06E5">
      <w:pPr>
        <w:rPr>
          <w:rFonts w:asciiTheme="majorHAnsi" w:eastAsia="Times New Roman" w:hAnsiTheme="majorHAnsi" w:cstheme="majorHAnsi"/>
          <w:b/>
          <w:iCs/>
          <w:color w:val="000000" w:themeColor="text1"/>
          <w:sz w:val="20"/>
          <w:szCs w:val="20"/>
          <w:lang w:eastAsia="en-GB"/>
        </w:rPr>
      </w:pPr>
      <w:r w:rsidRPr="00D021A7">
        <w:rPr>
          <w:rFonts w:asciiTheme="majorHAnsi" w:eastAsia="Times New Roman" w:hAnsiTheme="majorHAnsi" w:cstheme="majorHAnsi"/>
          <w:b/>
          <w:iCs/>
          <w:color w:val="000000" w:themeColor="text1"/>
          <w:sz w:val="20"/>
          <w:szCs w:val="20"/>
          <w:lang w:eastAsia="en-GB"/>
        </w:rPr>
        <w:t>Contacto con la prensa:</w:t>
      </w:r>
    </w:p>
    <w:p w14:paraId="2F4E6EEA" w14:textId="77777777" w:rsidR="009D06E5" w:rsidRPr="00D021A7" w:rsidRDefault="009D06E5" w:rsidP="009D06E5">
      <w:pPr>
        <w:spacing w:line="240" w:lineRule="auto"/>
        <w:rPr>
          <w:rFonts w:asciiTheme="majorHAnsi" w:eastAsiaTheme="minorEastAsia" w:hAnsiTheme="majorHAnsi" w:cstheme="majorHAnsi"/>
          <w:color w:val="000000" w:themeColor="text1"/>
          <w:sz w:val="20"/>
          <w:szCs w:val="20"/>
          <w:lang w:eastAsia="en-IE"/>
        </w:rPr>
      </w:pPr>
      <w:r w:rsidRPr="00D021A7">
        <w:rPr>
          <w:rFonts w:asciiTheme="majorHAnsi" w:hAnsiTheme="majorHAnsi" w:cstheme="majorHAnsi"/>
          <w:color w:val="000000" w:themeColor="text1"/>
          <w:sz w:val="20"/>
          <w:szCs w:val="20"/>
        </w:rPr>
        <w:t>Emitido por:</w:t>
      </w:r>
      <w:r w:rsidRPr="00D021A7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021A7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021A7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021A7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021A7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D021A7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En nombre de:</w:t>
      </w:r>
    </w:p>
    <w:p w14:paraId="6F01E1AB" w14:textId="77777777" w:rsidR="009D06E5" w:rsidRPr="00480BCD" w:rsidRDefault="009D06E5" w:rsidP="009D06E5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Nuria Martí (ALARCÓN &amp; HARRIS)</w:t>
      </w: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</w: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</w: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ab/>
        <w:t xml:space="preserve">                TOMRA Food</w:t>
      </w:r>
    </w:p>
    <w:p w14:paraId="363B5515" w14:textId="77777777" w:rsidR="009D06E5" w:rsidRPr="00D021A7" w:rsidRDefault="009D06E5" w:rsidP="009D06E5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Avda</w:t>
      </w:r>
      <w:proofErr w:type="spellEnd"/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. </w:t>
      </w:r>
      <w:r w:rsidRPr="00D021A7">
        <w:rPr>
          <w:rFonts w:asciiTheme="majorHAnsi" w:hAnsiTheme="majorHAnsi" w:cstheme="majorHAnsi"/>
          <w:color w:val="000000" w:themeColor="text1"/>
          <w:sz w:val="20"/>
          <w:szCs w:val="20"/>
        </w:rPr>
        <w:t>Ramón y Cajal, 27 - 28016 Madrid (Spain)</w:t>
      </w:r>
      <w:r w:rsidRPr="00D021A7">
        <w:rPr>
          <w:rFonts w:asciiTheme="majorHAnsi" w:hAnsiTheme="majorHAnsi" w:cstheme="majorHAnsi"/>
          <w:color w:val="000000" w:themeColor="text1"/>
          <w:sz w:val="20"/>
          <w:szCs w:val="20"/>
        </w:rPr>
        <w:tab/>
        <w:t xml:space="preserve"> </w:t>
      </w:r>
      <w:r w:rsidRPr="00D021A7">
        <w:rPr>
          <w:rFonts w:asciiTheme="majorHAnsi" w:hAnsiTheme="majorHAnsi" w:cstheme="majorHAnsi"/>
          <w:color w:val="000000" w:themeColor="text1"/>
          <w:sz w:val="20"/>
          <w:szCs w:val="20"/>
        </w:rPr>
        <w:tab/>
        <w:t xml:space="preserve">Paola Arevalo </w:t>
      </w:r>
    </w:p>
    <w:p w14:paraId="1D3BD921" w14:textId="77777777" w:rsidR="009D06E5" w:rsidRPr="00480BCD" w:rsidRDefault="009D06E5" w:rsidP="009D06E5">
      <w:p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pt-PT" w:eastAsia="pt-PT"/>
        </w:rPr>
      </w:pPr>
      <w:proofErr w:type="spellStart"/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Tel</w:t>
      </w:r>
      <w:proofErr w:type="spellEnd"/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: +34 91 415 30 20</w:t>
      </w: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ab/>
      </w: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ab/>
      </w: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ab/>
      </w: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ab/>
      </w: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ab/>
      </w:r>
      <w:proofErr w:type="spellStart"/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Tel</w:t>
      </w:r>
      <w:proofErr w:type="spellEnd"/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>: +56 9 3380 0589</w:t>
      </w:r>
    </w:p>
    <w:p w14:paraId="1C0579F1" w14:textId="6BD00CD8" w:rsidR="009D06E5" w:rsidRPr="00480BCD" w:rsidRDefault="009D06E5" w:rsidP="009D06E5">
      <w:pPr>
        <w:spacing w:line="240" w:lineRule="auto"/>
        <w:jc w:val="both"/>
        <w:rPr>
          <w:rFonts w:asciiTheme="majorHAnsi" w:eastAsiaTheme="minorEastAsia" w:hAnsiTheme="majorHAnsi" w:cstheme="majorHAnsi"/>
          <w:color w:val="000000" w:themeColor="text1"/>
          <w:sz w:val="20"/>
          <w:szCs w:val="20"/>
          <w:lang w:val="pt-PT" w:eastAsia="en-IE"/>
        </w:rPr>
      </w:pP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E-Mail: </w:t>
      </w:r>
      <w:hyperlink r:id="rId11" w:history="1">
        <w:r w:rsidRPr="00480BCD">
          <w:rPr>
            <w:rStyle w:val="Hiperligao"/>
            <w:rFonts w:asciiTheme="majorHAnsi" w:hAnsiTheme="majorHAnsi" w:cstheme="majorHAnsi"/>
            <w:sz w:val="20"/>
            <w:szCs w:val="20"/>
            <w:lang w:val="pt-PT"/>
          </w:rPr>
          <w:t>nmarti@alarconyharris.com</w:t>
        </w:r>
      </w:hyperlink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ab/>
      </w: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ab/>
      </w:r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ab/>
        <w:t xml:space="preserve">E-mail: </w:t>
      </w:r>
      <w:hyperlink r:id="rId12" w:history="1">
        <w:r w:rsidRPr="00480BCD">
          <w:rPr>
            <w:rStyle w:val="Hiperligao"/>
            <w:rFonts w:asciiTheme="majorHAnsi" w:hAnsiTheme="majorHAnsi" w:cstheme="majorHAnsi"/>
            <w:sz w:val="20"/>
            <w:szCs w:val="20"/>
            <w:lang w:val="pt-PT"/>
          </w:rPr>
          <w:t>Paola.Arevalo@tomra.com</w:t>
        </w:r>
      </w:hyperlink>
      <w:r w:rsidRPr="00480BCD">
        <w:rPr>
          <w:rFonts w:asciiTheme="majorHAnsi" w:hAnsiTheme="majorHAnsi" w:cstheme="majorHAnsi"/>
          <w:color w:val="000000" w:themeColor="text1"/>
          <w:sz w:val="20"/>
          <w:szCs w:val="20"/>
          <w:lang w:val="pt-PT"/>
        </w:rPr>
        <w:t xml:space="preserve"> </w:t>
      </w:r>
    </w:p>
    <w:p w14:paraId="16F46682" w14:textId="5D25F594" w:rsidR="009D06E5" w:rsidRPr="00E55AD0" w:rsidRDefault="009D06E5" w:rsidP="00E55AD0">
      <w:pPr>
        <w:pStyle w:val="NoSpacing1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97076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Web: </w:t>
      </w:r>
      <w:hyperlink r:id="rId13" w:history="1">
        <w:r w:rsidRPr="00643B69">
          <w:rPr>
            <w:rStyle w:val="Hiperligao"/>
            <w:rFonts w:asciiTheme="majorHAnsi" w:eastAsia="Arial" w:hAnsiTheme="majorHAnsi" w:cstheme="majorHAnsi"/>
            <w:kern w:val="0"/>
            <w:sz w:val="20"/>
            <w:szCs w:val="20"/>
            <w:lang w:eastAsia="en-US"/>
          </w:rPr>
          <w:t>www.alarconyharris.com</w:t>
        </w:r>
      </w:hyperlink>
      <w:r w:rsidRPr="00970766">
        <w:rPr>
          <w:rStyle w:val="Hiperligao"/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97076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hyperlink w:history="1"/>
      <w:r w:rsidRPr="00970766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970766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970766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970766">
        <w:rPr>
          <w:rFonts w:asciiTheme="majorHAnsi" w:hAnsiTheme="majorHAnsi" w:cstheme="majorHAnsi"/>
          <w:color w:val="000000" w:themeColor="text1"/>
          <w:sz w:val="20"/>
          <w:szCs w:val="20"/>
        </w:rPr>
        <w:tab/>
        <w:t xml:space="preserve">Web: </w:t>
      </w:r>
      <w:hyperlink r:id="rId14" w:history="1">
        <w:r w:rsidRPr="00643B69">
          <w:rPr>
            <w:rStyle w:val="Hiperligao"/>
            <w:rFonts w:asciiTheme="majorHAnsi" w:eastAsia="Arial" w:hAnsiTheme="majorHAnsi" w:cstheme="majorHAnsi"/>
            <w:kern w:val="0"/>
            <w:sz w:val="20"/>
            <w:szCs w:val="20"/>
            <w:lang w:eastAsia="en-US"/>
          </w:rPr>
          <w:t>www.tomra.com</w:t>
        </w:r>
      </w:hyperlink>
    </w:p>
    <w:sectPr w:rsidR="009D06E5" w:rsidRPr="00E55AD0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E0F7" w14:textId="77777777" w:rsidR="00F63C35" w:rsidRDefault="00F63C35" w:rsidP="006F26EB">
      <w:pPr>
        <w:spacing w:line="240" w:lineRule="auto"/>
      </w:pPr>
      <w:r>
        <w:separator/>
      </w:r>
    </w:p>
  </w:endnote>
  <w:endnote w:type="continuationSeparator" w:id="0">
    <w:p w14:paraId="6063A083" w14:textId="77777777" w:rsidR="00F63C35" w:rsidRDefault="00F63C35" w:rsidP="006F26EB">
      <w:pPr>
        <w:spacing w:line="240" w:lineRule="auto"/>
      </w:pPr>
      <w:r>
        <w:continuationSeparator/>
      </w:r>
    </w:p>
  </w:endnote>
  <w:endnote w:type="continuationNotice" w:id="1">
    <w:p w14:paraId="644DD394" w14:textId="77777777" w:rsidR="00F63C35" w:rsidRDefault="00F63C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9B00" w14:textId="77777777" w:rsidR="00F63C35" w:rsidRDefault="00F63C35" w:rsidP="006F26EB">
      <w:pPr>
        <w:spacing w:line="240" w:lineRule="auto"/>
      </w:pPr>
      <w:r>
        <w:separator/>
      </w:r>
    </w:p>
  </w:footnote>
  <w:footnote w:type="continuationSeparator" w:id="0">
    <w:p w14:paraId="298241D5" w14:textId="77777777" w:rsidR="00F63C35" w:rsidRDefault="00F63C35" w:rsidP="006F26EB">
      <w:pPr>
        <w:spacing w:line="240" w:lineRule="auto"/>
      </w:pPr>
      <w:r>
        <w:continuationSeparator/>
      </w:r>
    </w:p>
  </w:footnote>
  <w:footnote w:type="continuationNotice" w:id="1">
    <w:p w14:paraId="5CDF1249" w14:textId="77777777" w:rsidR="00F63C35" w:rsidRDefault="00F63C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48C5" w14:textId="038E5EC3" w:rsidR="006F26EB" w:rsidRDefault="36BBB26C" w:rsidP="00C7661C">
    <w:pPr>
      <w:pStyle w:val="Subttulo"/>
    </w:pPr>
    <w:r>
      <w:rPr>
        <w:noProof/>
        <w:lang w:eastAsia="es-ES"/>
      </w:rPr>
      <w:drawing>
        <wp:inline distT="0" distB="0" distL="0" distR="0" wp14:anchorId="39132285" wp14:editId="223BF80F">
          <wp:extent cx="1630680" cy="32247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541" cy="32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rFonts w:asciiTheme="majorHAnsi" w:hAnsiTheme="majorHAnsi"/>
        <w:sz w:val="24"/>
        <w:szCs w:val="24"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ED9"/>
    <w:multiLevelType w:val="multilevel"/>
    <w:tmpl w:val="B5F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6BE8"/>
    <w:multiLevelType w:val="hybridMultilevel"/>
    <w:tmpl w:val="F90CDF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TYwNjS1MLC0NDRT0lEKTi0uzszPAymwqAUAs5A9pSwAAAA="/>
  </w:docVars>
  <w:rsids>
    <w:rsidRoot w:val="00900507"/>
    <w:rsid w:val="0000049B"/>
    <w:rsid w:val="0000494B"/>
    <w:rsid w:val="00011850"/>
    <w:rsid w:val="00017233"/>
    <w:rsid w:val="000339DA"/>
    <w:rsid w:val="00035679"/>
    <w:rsid w:val="00040932"/>
    <w:rsid w:val="00073B63"/>
    <w:rsid w:val="00080C23"/>
    <w:rsid w:val="0008113F"/>
    <w:rsid w:val="00087A41"/>
    <w:rsid w:val="0009143F"/>
    <w:rsid w:val="000A3FA9"/>
    <w:rsid w:val="000B0FB5"/>
    <w:rsid w:val="000B5BBF"/>
    <w:rsid w:val="000B67FD"/>
    <w:rsid w:val="000C4D61"/>
    <w:rsid w:val="000C5B94"/>
    <w:rsid w:val="000E178B"/>
    <w:rsid w:val="000F1984"/>
    <w:rsid w:val="000F41AB"/>
    <w:rsid w:val="000F756F"/>
    <w:rsid w:val="00101CF9"/>
    <w:rsid w:val="00131E43"/>
    <w:rsid w:val="00140D12"/>
    <w:rsid w:val="0014359C"/>
    <w:rsid w:val="00156447"/>
    <w:rsid w:val="001849A1"/>
    <w:rsid w:val="001902A2"/>
    <w:rsid w:val="001C4443"/>
    <w:rsid w:val="001E3235"/>
    <w:rsid w:val="00224727"/>
    <w:rsid w:val="00240AE1"/>
    <w:rsid w:val="00254EA5"/>
    <w:rsid w:val="00257591"/>
    <w:rsid w:val="00263918"/>
    <w:rsid w:val="002668D1"/>
    <w:rsid w:val="002760A5"/>
    <w:rsid w:val="002C163E"/>
    <w:rsid w:val="002D738B"/>
    <w:rsid w:val="002E78B8"/>
    <w:rsid w:val="00366286"/>
    <w:rsid w:val="0036640B"/>
    <w:rsid w:val="00377E61"/>
    <w:rsid w:val="00387260"/>
    <w:rsid w:val="00390555"/>
    <w:rsid w:val="00397C89"/>
    <w:rsid w:val="003A0C1E"/>
    <w:rsid w:val="003B5171"/>
    <w:rsid w:val="003B6F8F"/>
    <w:rsid w:val="003B7823"/>
    <w:rsid w:val="003D225A"/>
    <w:rsid w:val="003E0058"/>
    <w:rsid w:val="003F149C"/>
    <w:rsid w:val="003F41BB"/>
    <w:rsid w:val="00411D2F"/>
    <w:rsid w:val="0042174E"/>
    <w:rsid w:val="00450FEA"/>
    <w:rsid w:val="0045770D"/>
    <w:rsid w:val="00466B59"/>
    <w:rsid w:val="00480BCD"/>
    <w:rsid w:val="00482DD8"/>
    <w:rsid w:val="0048691E"/>
    <w:rsid w:val="004A387C"/>
    <w:rsid w:val="004C394B"/>
    <w:rsid w:val="004D23E6"/>
    <w:rsid w:val="00501202"/>
    <w:rsid w:val="005023A8"/>
    <w:rsid w:val="00516A53"/>
    <w:rsid w:val="00527E13"/>
    <w:rsid w:val="00546F6A"/>
    <w:rsid w:val="00551A8D"/>
    <w:rsid w:val="005578B6"/>
    <w:rsid w:val="0056024A"/>
    <w:rsid w:val="00567067"/>
    <w:rsid w:val="00571420"/>
    <w:rsid w:val="00584729"/>
    <w:rsid w:val="005A4F81"/>
    <w:rsid w:val="005A6D40"/>
    <w:rsid w:val="005B05C0"/>
    <w:rsid w:val="005B1C76"/>
    <w:rsid w:val="005C0BE3"/>
    <w:rsid w:val="005C6E1F"/>
    <w:rsid w:val="005D53F4"/>
    <w:rsid w:val="005E01CF"/>
    <w:rsid w:val="005E60B2"/>
    <w:rsid w:val="00607B88"/>
    <w:rsid w:val="0061195B"/>
    <w:rsid w:val="00621C84"/>
    <w:rsid w:val="00635436"/>
    <w:rsid w:val="00643B69"/>
    <w:rsid w:val="00652377"/>
    <w:rsid w:val="0069043F"/>
    <w:rsid w:val="006D28A4"/>
    <w:rsid w:val="006F1274"/>
    <w:rsid w:val="006F26EB"/>
    <w:rsid w:val="006F3877"/>
    <w:rsid w:val="007031FE"/>
    <w:rsid w:val="00726FDE"/>
    <w:rsid w:val="00772DCE"/>
    <w:rsid w:val="00774895"/>
    <w:rsid w:val="007837BB"/>
    <w:rsid w:val="007B2D68"/>
    <w:rsid w:val="007D1BC4"/>
    <w:rsid w:val="007D238D"/>
    <w:rsid w:val="007D4C40"/>
    <w:rsid w:val="007F480D"/>
    <w:rsid w:val="00802B9C"/>
    <w:rsid w:val="00822686"/>
    <w:rsid w:val="00825A75"/>
    <w:rsid w:val="0084208F"/>
    <w:rsid w:val="0085253C"/>
    <w:rsid w:val="008646BB"/>
    <w:rsid w:val="00890661"/>
    <w:rsid w:val="00890E6F"/>
    <w:rsid w:val="008D2F1C"/>
    <w:rsid w:val="008D30D7"/>
    <w:rsid w:val="008D54C4"/>
    <w:rsid w:val="008E52DC"/>
    <w:rsid w:val="00900507"/>
    <w:rsid w:val="00903EF6"/>
    <w:rsid w:val="00912A2F"/>
    <w:rsid w:val="00922A3D"/>
    <w:rsid w:val="0094106A"/>
    <w:rsid w:val="00950251"/>
    <w:rsid w:val="00957875"/>
    <w:rsid w:val="00961EF1"/>
    <w:rsid w:val="00970766"/>
    <w:rsid w:val="009852B2"/>
    <w:rsid w:val="009921CB"/>
    <w:rsid w:val="009A0C94"/>
    <w:rsid w:val="009C05E4"/>
    <w:rsid w:val="009C229E"/>
    <w:rsid w:val="009C501C"/>
    <w:rsid w:val="009D06E5"/>
    <w:rsid w:val="009E665F"/>
    <w:rsid w:val="009F0BB0"/>
    <w:rsid w:val="009F0D9B"/>
    <w:rsid w:val="009F7FD2"/>
    <w:rsid w:val="00A14F52"/>
    <w:rsid w:val="00A21A96"/>
    <w:rsid w:val="00A2799D"/>
    <w:rsid w:val="00A542E2"/>
    <w:rsid w:val="00A548F2"/>
    <w:rsid w:val="00A56C95"/>
    <w:rsid w:val="00A57C94"/>
    <w:rsid w:val="00A61A42"/>
    <w:rsid w:val="00A65D76"/>
    <w:rsid w:val="00A66C6B"/>
    <w:rsid w:val="00A70F02"/>
    <w:rsid w:val="00A71F6C"/>
    <w:rsid w:val="00A939BC"/>
    <w:rsid w:val="00AA4CBF"/>
    <w:rsid w:val="00AD6034"/>
    <w:rsid w:val="00AE19B6"/>
    <w:rsid w:val="00B006C2"/>
    <w:rsid w:val="00B10282"/>
    <w:rsid w:val="00B231C8"/>
    <w:rsid w:val="00B2568D"/>
    <w:rsid w:val="00B66703"/>
    <w:rsid w:val="00B8646D"/>
    <w:rsid w:val="00B94326"/>
    <w:rsid w:val="00BB5E63"/>
    <w:rsid w:val="00BC0DA8"/>
    <w:rsid w:val="00BD42FD"/>
    <w:rsid w:val="00BD43BB"/>
    <w:rsid w:val="00BD68C4"/>
    <w:rsid w:val="00BE0928"/>
    <w:rsid w:val="00BE6E73"/>
    <w:rsid w:val="00BF0A28"/>
    <w:rsid w:val="00C14253"/>
    <w:rsid w:val="00C2048D"/>
    <w:rsid w:val="00C366AB"/>
    <w:rsid w:val="00C7661C"/>
    <w:rsid w:val="00C854FF"/>
    <w:rsid w:val="00C87845"/>
    <w:rsid w:val="00C90638"/>
    <w:rsid w:val="00C927ED"/>
    <w:rsid w:val="00C92D32"/>
    <w:rsid w:val="00C95C10"/>
    <w:rsid w:val="00CA0E39"/>
    <w:rsid w:val="00D12B68"/>
    <w:rsid w:val="00D169E8"/>
    <w:rsid w:val="00D306AE"/>
    <w:rsid w:val="00D30E4D"/>
    <w:rsid w:val="00D40150"/>
    <w:rsid w:val="00D443CA"/>
    <w:rsid w:val="00D52214"/>
    <w:rsid w:val="00D773B2"/>
    <w:rsid w:val="00DD1B1A"/>
    <w:rsid w:val="00DE5A2D"/>
    <w:rsid w:val="00DE5D53"/>
    <w:rsid w:val="00E1158F"/>
    <w:rsid w:val="00E15852"/>
    <w:rsid w:val="00E2261C"/>
    <w:rsid w:val="00E373D0"/>
    <w:rsid w:val="00E41558"/>
    <w:rsid w:val="00E55AD0"/>
    <w:rsid w:val="00E61F67"/>
    <w:rsid w:val="00E74B46"/>
    <w:rsid w:val="00E91D47"/>
    <w:rsid w:val="00E939D6"/>
    <w:rsid w:val="00E972E4"/>
    <w:rsid w:val="00EC0F7C"/>
    <w:rsid w:val="00EC242F"/>
    <w:rsid w:val="00ED4E62"/>
    <w:rsid w:val="00EE7A05"/>
    <w:rsid w:val="00EE7B6F"/>
    <w:rsid w:val="00F0414C"/>
    <w:rsid w:val="00F13F61"/>
    <w:rsid w:val="00F21271"/>
    <w:rsid w:val="00F30389"/>
    <w:rsid w:val="00F6104A"/>
    <w:rsid w:val="00F63C35"/>
    <w:rsid w:val="00F816BB"/>
    <w:rsid w:val="00F85F9D"/>
    <w:rsid w:val="00F869DF"/>
    <w:rsid w:val="00FA7F4B"/>
    <w:rsid w:val="00FC6A79"/>
    <w:rsid w:val="00FD3BBD"/>
    <w:rsid w:val="00FD5624"/>
    <w:rsid w:val="00FF57E2"/>
    <w:rsid w:val="02ACBE47"/>
    <w:rsid w:val="034E30BC"/>
    <w:rsid w:val="05C13788"/>
    <w:rsid w:val="05E02161"/>
    <w:rsid w:val="08671D9A"/>
    <w:rsid w:val="08B1C60F"/>
    <w:rsid w:val="09257467"/>
    <w:rsid w:val="0C277D4A"/>
    <w:rsid w:val="19E497FB"/>
    <w:rsid w:val="25C8934D"/>
    <w:rsid w:val="2ACD663B"/>
    <w:rsid w:val="365FF34A"/>
    <w:rsid w:val="36BBB26C"/>
    <w:rsid w:val="40876FEF"/>
    <w:rsid w:val="410F9E97"/>
    <w:rsid w:val="5810E819"/>
    <w:rsid w:val="5903F7A0"/>
    <w:rsid w:val="5C159B42"/>
    <w:rsid w:val="5F1648C8"/>
    <w:rsid w:val="637A7DB2"/>
    <w:rsid w:val="63F58E35"/>
    <w:rsid w:val="6BA2E065"/>
    <w:rsid w:val="70A80449"/>
    <w:rsid w:val="72467DC9"/>
    <w:rsid w:val="76720B04"/>
    <w:rsid w:val="7FA9E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107E6"/>
  <w15:docId w15:val="{F78D2143-E032-4836-8555-090D51F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6F26EB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26EB"/>
  </w:style>
  <w:style w:type="paragraph" w:styleId="Rodap">
    <w:name w:val="footer"/>
    <w:basedOn w:val="Normal"/>
    <w:link w:val="RodapCarter"/>
    <w:uiPriority w:val="99"/>
    <w:unhideWhenUsed/>
    <w:rsid w:val="006F26EB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26EB"/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847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4729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646B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646B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03EF6"/>
    <w:pPr>
      <w:ind w:left="720"/>
      <w:contextualSpacing/>
    </w:pPr>
  </w:style>
  <w:style w:type="paragraph" w:styleId="Reviso">
    <w:name w:val="Revision"/>
    <w:hidden/>
    <w:uiPriority w:val="99"/>
    <w:semiHidden/>
    <w:rsid w:val="00912A2F"/>
    <w:pPr>
      <w:spacing w:line="240" w:lineRule="auto"/>
    </w:pPr>
  </w:style>
  <w:style w:type="character" w:customStyle="1" w:styleId="Mencinsinresolver1">
    <w:name w:val="Mención sin resolver1"/>
    <w:basedOn w:val="Tipodeletrapredefinidodopargrafo"/>
    <w:uiPriority w:val="99"/>
    <w:unhideWhenUsed/>
    <w:rsid w:val="00D52214"/>
    <w:rPr>
      <w:color w:val="605E5C"/>
      <w:shd w:val="clear" w:color="auto" w:fill="E1DFDD"/>
    </w:rPr>
  </w:style>
  <w:style w:type="character" w:customStyle="1" w:styleId="Mencionar1">
    <w:name w:val="Mencionar1"/>
    <w:basedOn w:val="Tipodeletrapredefinidodopargrafo"/>
    <w:uiPriority w:val="99"/>
    <w:unhideWhenUsed/>
    <w:rsid w:val="00D52214"/>
    <w:rPr>
      <w:color w:val="2B579A"/>
      <w:shd w:val="clear" w:color="auto" w:fill="E1DFDD"/>
    </w:rPr>
  </w:style>
  <w:style w:type="character" w:customStyle="1" w:styleId="A8">
    <w:name w:val="A8"/>
    <w:basedOn w:val="Tipodeletrapredefinidodopargrafo"/>
    <w:uiPriority w:val="99"/>
    <w:rsid w:val="000B5BBF"/>
    <w:rPr>
      <w:rFonts w:ascii="Gotham Narrow Book" w:hAnsi="Gotham Narrow Book" w:hint="default"/>
      <w:color w:val="000000"/>
    </w:rPr>
  </w:style>
  <w:style w:type="character" w:styleId="Hiperligao">
    <w:name w:val="Hyperlink"/>
    <w:basedOn w:val="Tipodeletrapredefinidodopargrafo"/>
    <w:uiPriority w:val="99"/>
    <w:unhideWhenUsed/>
    <w:rsid w:val="00A57C94"/>
    <w:rPr>
      <w:color w:val="0000FF" w:themeColor="hyperlink"/>
      <w:u w:val="single"/>
    </w:rPr>
  </w:style>
  <w:style w:type="paragraph" w:customStyle="1" w:styleId="NoSpacing1">
    <w:name w:val="No Spacing1"/>
    <w:rsid w:val="00A57C94"/>
    <w:pPr>
      <w:widowControl w:val="0"/>
      <w:suppressAutoHyphens/>
      <w:spacing w:after="200"/>
    </w:pPr>
    <w:rPr>
      <w:rFonts w:ascii="Calibri" w:eastAsia="SimSun" w:hAnsi="Calibri" w:cs="font389"/>
      <w:kern w:val="2"/>
      <w:lang w:val="en-US" w:eastAsia="ar-SA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D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arconyharri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ola.Arevalo@tomr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marti@alarconyharri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tomr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mra.com/es-es/sorting/aliment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376DF4D8A84FBE675EDBF9BD390E" ma:contentTypeVersion="12" ma:contentTypeDescription="Create a new document." ma:contentTypeScope="" ma:versionID="59c3f04a59e64e993c0ffb33032a4700">
  <xsd:schema xmlns:xsd="http://www.w3.org/2001/XMLSchema" xmlns:xs="http://www.w3.org/2001/XMLSchema" xmlns:p="http://schemas.microsoft.com/office/2006/metadata/properties" xmlns:ns2="aeaa7517-4115-4c4a-a16c-3c9a02ca06eb" xmlns:ns3="e4128ad2-2348-41ae-bbb7-281ba10e076a" targetNamespace="http://schemas.microsoft.com/office/2006/metadata/properties" ma:root="true" ma:fieldsID="b8cf48e463fb24aba4e1f088426d1974" ns2:_="" ns3:_="">
    <xsd:import namespace="aeaa7517-4115-4c4a-a16c-3c9a02ca06eb"/>
    <xsd:import namespace="e4128ad2-2348-41ae-bbb7-281ba10e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7517-4115-4c4a-a16c-3c9a02ca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28ad2-2348-41ae-bbb7-281ba10e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21D7E-0469-4CD9-9E3F-1207DD653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946EF-EDA0-4A76-B565-228A37338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7517-4115-4c4a-a16c-3c9a02ca06eb"/>
    <ds:schemaRef ds:uri="e4128ad2-2348-41ae-bbb7-281ba10e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F5E8C-3BD9-455A-9F14-1F017ACAC0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1822</Words>
  <Characters>9844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Bellemans</dc:creator>
  <cp:keywords/>
  <cp:lastModifiedBy>Utilizador do Microsoft Office</cp:lastModifiedBy>
  <cp:revision>4</cp:revision>
  <dcterms:created xsi:type="dcterms:W3CDTF">2021-08-31T13:31:00Z</dcterms:created>
  <dcterms:modified xsi:type="dcterms:W3CDTF">2021-08-31T13:50:00Z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0x010100CF69376DF4D8A84FBE675EDBF9BD390E</vt:lpwstr>
  </property>
</Properties>
</file>