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0270" w14:textId="55708BE1" w:rsidR="00C52AF1" w:rsidRPr="001D5C97" w:rsidRDefault="00C52AF1" w:rsidP="006C58D7">
      <w:pPr>
        <w:pStyle w:val="Sinespaciado"/>
        <w:spacing w:line="360" w:lineRule="auto"/>
        <w:jc w:val="both"/>
        <w:rPr>
          <w:rFonts w:asciiTheme="minorHAnsi" w:hAnsiTheme="minorHAnsi"/>
          <w:lang w:val="en-GB"/>
        </w:rPr>
      </w:pPr>
    </w:p>
    <w:p w14:paraId="116A6F62" w14:textId="21E94E87" w:rsidR="003C381B" w:rsidRPr="00535A02" w:rsidRDefault="003C381B" w:rsidP="0091441D">
      <w:pPr>
        <w:rPr>
          <w:b/>
        </w:rPr>
      </w:pPr>
      <w:r w:rsidRPr="00535A02">
        <w:rPr>
          <w:b/>
        </w:rPr>
        <w:t>LA TECNOLOGÍA POR SÍ SOLA NO ES SUFICIENTE PARA LOGRAR UNA ECONOMÍA CIRCULAR</w:t>
      </w:r>
    </w:p>
    <w:p w14:paraId="288527BA" w14:textId="2CCA51D8" w:rsidR="003C381B" w:rsidRPr="003C381B" w:rsidRDefault="003C381B" w:rsidP="0091441D">
      <w:pPr>
        <w:rPr>
          <w:rFonts w:cs="Arial"/>
        </w:rPr>
      </w:pPr>
      <w:r w:rsidRPr="003C381B">
        <w:rPr>
          <w:rFonts w:cs="Arial"/>
        </w:rPr>
        <w:t>El cambio climático, la contaminación ambiental, la escasez de recursos, el crecimiento de la población mundial: estos son los problemas que definen el siglo XXI. Abordarlos mediante la transición a una economía circular es uno de los</w:t>
      </w:r>
      <w:r w:rsidR="007B35E3">
        <w:rPr>
          <w:rFonts w:cs="Arial"/>
        </w:rPr>
        <w:t xml:space="preserve"> principales</w:t>
      </w:r>
      <w:r w:rsidRPr="003C381B">
        <w:rPr>
          <w:rFonts w:cs="Arial"/>
        </w:rPr>
        <w:t xml:space="preserve"> retos </w:t>
      </w:r>
      <w:r w:rsidR="007B35E3">
        <w:rPr>
          <w:rFonts w:cs="Arial"/>
        </w:rPr>
        <w:t>en</w:t>
      </w:r>
      <w:r w:rsidRPr="003C381B">
        <w:rPr>
          <w:rFonts w:cs="Arial"/>
        </w:rPr>
        <w:t xml:space="preserve"> nuestro</w:t>
      </w:r>
      <w:r w:rsidR="007B35E3">
        <w:rPr>
          <w:rFonts w:cs="Arial"/>
        </w:rPr>
        <w:t>s</w:t>
      </w:r>
      <w:r w:rsidRPr="003C381B">
        <w:rPr>
          <w:rFonts w:cs="Arial"/>
        </w:rPr>
        <w:t xml:space="preserve"> tiempo</w:t>
      </w:r>
      <w:r w:rsidR="007B35E3">
        <w:rPr>
          <w:rFonts w:cs="Arial"/>
        </w:rPr>
        <w:t>s</w:t>
      </w:r>
      <w:r w:rsidRPr="003C381B">
        <w:rPr>
          <w:rFonts w:cs="Arial"/>
        </w:rPr>
        <w:t xml:space="preserve">. TOMRA, líder mundial en tecnologías basadas en sensores con más de 50 años de experiencia en diversos sectores como la alimentación, el reciclaje y la minería, ha comprendido que la tecnología por sí sola no es suficiente para </w:t>
      </w:r>
      <w:r w:rsidR="007B35E3">
        <w:rPr>
          <w:rFonts w:cs="Arial"/>
        </w:rPr>
        <w:t>lograr</w:t>
      </w:r>
      <w:r w:rsidRPr="003C381B">
        <w:rPr>
          <w:rFonts w:cs="Arial"/>
        </w:rPr>
        <w:t xml:space="preserve"> una economía circular de ciclo cerrado: también son necesarias las políticas públicas, el compromiso de los consumidores y la colaboración en toda la cadena de valor. </w:t>
      </w:r>
      <w:r w:rsidR="001D5C97">
        <w:rPr>
          <w:rFonts w:cs="Arial"/>
        </w:rPr>
        <w:t>Para poder p</w:t>
      </w:r>
      <w:r w:rsidRPr="003C381B">
        <w:rPr>
          <w:rFonts w:cs="Arial"/>
        </w:rPr>
        <w:t>asar de</w:t>
      </w:r>
      <w:r w:rsidR="001D5C97">
        <w:rPr>
          <w:rFonts w:cs="Arial"/>
        </w:rPr>
        <w:t xml:space="preserve"> una economía</w:t>
      </w:r>
      <w:r w:rsidRPr="003C381B">
        <w:rPr>
          <w:rFonts w:cs="Arial"/>
        </w:rPr>
        <w:t xml:space="preserve"> linea</w:t>
      </w:r>
      <w:r w:rsidR="001D5C97">
        <w:rPr>
          <w:rFonts w:cs="Arial"/>
        </w:rPr>
        <w:t>r</w:t>
      </w:r>
      <w:r w:rsidRPr="003C381B">
        <w:rPr>
          <w:rFonts w:cs="Arial"/>
        </w:rPr>
        <w:t xml:space="preserve"> a </w:t>
      </w:r>
      <w:r w:rsidR="001D5C97">
        <w:rPr>
          <w:rFonts w:cs="Arial"/>
        </w:rPr>
        <w:t xml:space="preserve">una </w:t>
      </w:r>
      <w:r w:rsidRPr="003C381B">
        <w:rPr>
          <w:rFonts w:cs="Arial"/>
        </w:rPr>
        <w:t xml:space="preserve">circular </w:t>
      </w:r>
      <w:r w:rsidR="001D5C97">
        <w:rPr>
          <w:rFonts w:cs="Arial"/>
        </w:rPr>
        <w:t>deben construirse</w:t>
      </w:r>
      <w:r w:rsidRPr="003C381B">
        <w:rPr>
          <w:rFonts w:cs="Arial"/>
        </w:rPr>
        <w:t xml:space="preserve"> economías prósperas </w:t>
      </w:r>
      <w:r w:rsidR="001D5C97">
        <w:rPr>
          <w:rFonts w:cs="Arial"/>
        </w:rPr>
        <w:t>en las que se disminuya</w:t>
      </w:r>
      <w:r w:rsidRPr="003C381B">
        <w:rPr>
          <w:rFonts w:cs="Arial"/>
        </w:rPr>
        <w:t xml:space="preserve"> radicalmente el impacto ambiental de la extracción de materias primas, </w:t>
      </w:r>
      <w:r w:rsidR="001D5C97">
        <w:rPr>
          <w:rFonts w:cs="Arial"/>
        </w:rPr>
        <w:t xml:space="preserve">se </w:t>
      </w:r>
      <w:r w:rsidRPr="003C381B">
        <w:rPr>
          <w:rFonts w:cs="Arial"/>
        </w:rPr>
        <w:t>redu</w:t>
      </w:r>
      <w:r w:rsidR="001D5C97">
        <w:rPr>
          <w:rFonts w:cs="Arial"/>
        </w:rPr>
        <w:t>zca</w:t>
      </w:r>
      <w:r w:rsidRPr="003C381B">
        <w:rPr>
          <w:rFonts w:cs="Arial"/>
        </w:rPr>
        <w:t xml:space="preserve"> el uso de recursos primarios, </w:t>
      </w:r>
      <w:r w:rsidR="001D5C97">
        <w:rPr>
          <w:rFonts w:cs="Arial"/>
        </w:rPr>
        <w:t xml:space="preserve">se </w:t>
      </w:r>
      <w:r w:rsidRPr="003C381B">
        <w:rPr>
          <w:rFonts w:cs="Arial"/>
        </w:rPr>
        <w:t>diseñ</w:t>
      </w:r>
      <w:r w:rsidR="001D5C97">
        <w:rPr>
          <w:rFonts w:cs="Arial"/>
        </w:rPr>
        <w:t>en</w:t>
      </w:r>
      <w:r w:rsidRPr="003C381B">
        <w:rPr>
          <w:rFonts w:cs="Arial"/>
        </w:rPr>
        <w:t xml:space="preserve"> productos </w:t>
      </w:r>
      <w:r w:rsidR="007B35E3">
        <w:rPr>
          <w:rFonts w:cs="Arial"/>
        </w:rPr>
        <w:t>que no generen</w:t>
      </w:r>
      <w:r w:rsidRPr="003C381B">
        <w:rPr>
          <w:rFonts w:cs="Arial"/>
        </w:rPr>
        <w:t xml:space="preserve"> residuos,</w:t>
      </w:r>
      <w:r w:rsidR="001D5C97">
        <w:rPr>
          <w:rFonts w:cs="Arial"/>
        </w:rPr>
        <w:t xml:space="preserve"> se</w:t>
      </w:r>
      <w:r w:rsidRPr="003C381B">
        <w:rPr>
          <w:rFonts w:cs="Arial"/>
        </w:rPr>
        <w:t xml:space="preserve"> aprovech</w:t>
      </w:r>
      <w:r w:rsidR="001D5C97">
        <w:rPr>
          <w:rFonts w:cs="Arial"/>
        </w:rPr>
        <w:t>en</w:t>
      </w:r>
      <w:r w:rsidRPr="003C381B">
        <w:rPr>
          <w:rFonts w:cs="Arial"/>
        </w:rPr>
        <w:t xml:space="preserve"> los materiales para </w:t>
      </w:r>
      <w:r w:rsidR="001D5C97">
        <w:rPr>
          <w:rFonts w:cs="Arial"/>
        </w:rPr>
        <w:t>extender su</w:t>
      </w:r>
      <w:r w:rsidRPr="003C381B">
        <w:rPr>
          <w:rFonts w:cs="Arial"/>
        </w:rPr>
        <w:t xml:space="preserve"> uso y</w:t>
      </w:r>
      <w:r w:rsidR="001D5C97">
        <w:rPr>
          <w:rFonts w:cs="Arial"/>
        </w:rPr>
        <w:t xml:space="preserve"> se</w:t>
      </w:r>
      <w:r w:rsidRPr="003C381B">
        <w:rPr>
          <w:rFonts w:cs="Arial"/>
        </w:rPr>
        <w:t xml:space="preserve"> apli</w:t>
      </w:r>
      <w:r w:rsidR="001D5C97">
        <w:rPr>
          <w:rFonts w:cs="Arial"/>
        </w:rPr>
        <w:t>quen</w:t>
      </w:r>
      <w:r w:rsidRPr="003C381B">
        <w:rPr>
          <w:rFonts w:cs="Arial"/>
        </w:rPr>
        <w:t xml:space="preserve"> tecnologías que garanticen la regeneración del sistema.</w:t>
      </w:r>
    </w:p>
    <w:p w14:paraId="4FE596E3" w14:textId="156A2A22" w:rsidR="003C381B" w:rsidRPr="003C381B" w:rsidRDefault="003C381B" w:rsidP="0091441D">
      <w:pPr>
        <w:rPr>
          <w:rFonts w:cs="Arial"/>
          <w:b/>
        </w:rPr>
      </w:pPr>
      <w:r w:rsidRPr="003C381B">
        <w:rPr>
          <w:rFonts w:cs="Arial"/>
          <w:b/>
        </w:rPr>
        <w:t>Un enfoque holístico para lograr una economía circular: ReSociety</w:t>
      </w:r>
    </w:p>
    <w:p w14:paraId="7E6D30FE" w14:textId="60BD8517" w:rsidR="003C381B" w:rsidRPr="003C381B" w:rsidRDefault="003C381B" w:rsidP="0091441D">
      <w:pPr>
        <w:rPr>
          <w:rFonts w:cs="Arial"/>
        </w:rPr>
      </w:pPr>
      <w:r w:rsidRPr="003C381B">
        <w:rPr>
          <w:rFonts w:cs="Arial"/>
        </w:rPr>
        <w:t>TOMRA está excelentemente posicionada para contribuir a la transición hacia una economía circular</w:t>
      </w:r>
      <w:r w:rsidR="001D5C97">
        <w:rPr>
          <w:rFonts w:cs="Arial"/>
        </w:rPr>
        <w:t>. Colabora</w:t>
      </w:r>
      <w:r w:rsidRPr="003C381B">
        <w:rPr>
          <w:rFonts w:cs="Arial"/>
        </w:rPr>
        <w:t xml:space="preserve"> con los principales actores de toda la cadena de valor para desarrollar nuevos métodos, procesos, tecnologías y modelos de negocio. </w:t>
      </w:r>
      <w:r w:rsidR="001D5C97">
        <w:rPr>
          <w:rFonts w:cs="Arial"/>
        </w:rPr>
        <w:t>Así</w:t>
      </w:r>
      <w:r w:rsidRPr="003C381B">
        <w:rPr>
          <w:rFonts w:cs="Arial"/>
        </w:rPr>
        <w:t>,</w:t>
      </w:r>
      <w:r w:rsidR="006F4BBC">
        <w:rPr>
          <w:rFonts w:cs="Arial"/>
        </w:rPr>
        <w:t xml:space="preserve"> </w:t>
      </w:r>
      <w:r w:rsidRPr="003C381B">
        <w:rPr>
          <w:rFonts w:cs="Arial"/>
        </w:rPr>
        <w:t>ha creado ReSociety, una iniciativa de colaboración global para rep</w:t>
      </w:r>
      <w:r w:rsidR="0023698E">
        <w:rPr>
          <w:rFonts w:cs="Arial"/>
        </w:rPr>
        <w:t>lantear</w:t>
      </w:r>
      <w:r w:rsidRPr="003C381B">
        <w:rPr>
          <w:rFonts w:cs="Arial"/>
        </w:rPr>
        <w:t>, reaccionar y re</w:t>
      </w:r>
      <w:r w:rsidR="0023698E">
        <w:rPr>
          <w:rFonts w:cs="Arial"/>
        </w:rPr>
        <w:t>activar</w:t>
      </w:r>
      <w:r w:rsidRPr="003C381B">
        <w:rPr>
          <w:rFonts w:cs="Arial"/>
        </w:rPr>
        <w:t xml:space="preserve"> nuestro mundo para un futuro más sostenible.</w:t>
      </w:r>
      <w:r w:rsidR="006F4BBC">
        <w:rPr>
          <w:rFonts w:cs="Arial"/>
        </w:rPr>
        <w:t xml:space="preserve"> </w:t>
      </w:r>
      <w:r w:rsidR="001D5C97">
        <w:rPr>
          <w:rFonts w:cs="Arial"/>
        </w:rPr>
        <w:t>¿El</w:t>
      </w:r>
      <w:r w:rsidR="006F4BBC">
        <w:rPr>
          <w:rFonts w:cs="Arial"/>
        </w:rPr>
        <w:t xml:space="preserve"> objetivo</w:t>
      </w:r>
      <w:r w:rsidR="001D5C97">
        <w:rPr>
          <w:rFonts w:cs="Arial"/>
        </w:rPr>
        <w:t>? Q</w:t>
      </w:r>
      <w:r w:rsidRPr="003C381B">
        <w:rPr>
          <w:rFonts w:cs="Arial"/>
        </w:rPr>
        <w:t xml:space="preserve">ue la industria, los responsables políticos, las empresas y los consumidores compartan ideas, aumenten la concienciación, colaboren con </w:t>
      </w:r>
      <w:r w:rsidR="006F4BBC">
        <w:rPr>
          <w:rFonts w:cs="Arial"/>
        </w:rPr>
        <w:t xml:space="preserve">las instituciones capaces de implantar </w:t>
      </w:r>
      <w:r w:rsidRPr="003C381B">
        <w:rPr>
          <w:rFonts w:cs="Arial"/>
        </w:rPr>
        <w:t xml:space="preserve">soluciones </w:t>
      </w:r>
      <w:r w:rsidR="006F4BBC">
        <w:rPr>
          <w:rFonts w:cs="Arial"/>
        </w:rPr>
        <w:t>qu</w:t>
      </w:r>
      <w:r w:rsidRPr="003C381B">
        <w:rPr>
          <w:rFonts w:cs="Arial"/>
        </w:rPr>
        <w:t>e impulsen un cambio</w:t>
      </w:r>
      <w:r w:rsidR="006F4BBC">
        <w:rPr>
          <w:rFonts w:cs="Arial"/>
        </w:rPr>
        <w:t xml:space="preserve"> con verdadero</w:t>
      </w:r>
      <w:r w:rsidRPr="003C381B">
        <w:rPr>
          <w:rFonts w:cs="Arial"/>
        </w:rPr>
        <w:t xml:space="preserve"> impact</w:t>
      </w:r>
      <w:r w:rsidR="006F4BBC">
        <w:rPr>
          <w:rFonts w:cs="Arial"/>
        </w:rPr>
        <w:t>o</w:t>
      </w:r>
      <w:r w:rsidRPr="003C381B">
        <w:rPr>
          <w:rFonts w:cs="Arial"/>
        </w:rPr>
        <w:t xml:space="preserve">. </w:t>
      </w:r>
      <w:r w:rsidR="001D5C97">
        <w:rPr>
          <w:rFonts w:cs="Arial"/>
        </w:rPr>
        <w:t>En ReSociety</w:t>
      </w:r>
      <w:r w:rsidRPr="003C381B">
        <w:rPr>
          <w:rFonts w:cs="Arial"/>
        </w:rPr>
        <w:t xml:space="preserve"> TOMRA comparte de forma proactiva su vasta </w:t>
      </w:r>
      <w:r w:rsidR="001D5C97">
        <w:rPr>
          <w:rFonts w:cs="Arial"/>
        </w:rPr>
        <w:t xml:space="preserve">experiencia, </w:t>
      </w:r>
      <w:r w:rsidRPr="003C381B">
        <w:rPr>
          <w:rFonts w:cs="Arial"/>
        </w:rPr>
        <w:t xml:space="preserve">investigación </w:t>
      </w:r>
      <w:r w:rsidR="001D5C97">
        <w:rPr>
          <w:rFonts w:cs="Arial"/>
        </w:rPr>
        <w:t xml:space="preserve">y </w:t>
      </w:r>
      <w:r w:rsidRPr="003C381B">
        <w:rPr>
          <w:rFonts w:cs="Arial"/>
        </w:rPr>
        <w:t>estudios multinacionales sobre los sistemas holísticos de gestión de residuos, que han sido indispensables para desarrollar</w:t>
      </w:r>
      <w:r w:rsidR="006F4BBC">
        <w:rPr>
          <w:rFonts w:cs="Arial"/>
        </w:rPr>
        <w:t xml:space="preserve"> </w:t>
      </w:r>
      <w:r w:rsidRPr="003C381B">
        <w:rPr>
          <w:rFonts w:cs="Arial"/>
        </w:rPr>
        <w:t>cadenas de valor circulares.</w:t>
      </w:r>
    </w:p>
    <w:p w14:paraId="1410AA4F" w14:textId="38AAAE73" w:rsidR="003C381B" w:rsidRPr="003C381B" w:rsidRDefault="003C381B" w:rsidP="0091441D">
      <w:pPr>
        <w:rPr>
          <w:rFonts w:cs="Arial"/>
        </w:rPr>
      </w:pPr>
      <w:r w:rsidRPr="003C381B">
        <w:rPr>
          <w:rFonts w:cs="Arial"/>
        </w:rPr>
        <w:t xml:space="preserve">"Nuestro compromiso con la economía circular es </w:t>
      </w:r>
      <w:r w:rsidR="001D5C97">
        <w:rPr>
          <w:rFonts w:cs="Arial"/>
        </w:rPr>
        <w:t>total</w:t>
      </w:r>
      <w:r w:rsidRPr="003C381B">
        <w:rPr>
          <w:rFonts w:cs="Arial"/>
        </w:rPr>
        <w:t xml:space="preserve">", afirma el Dr. Volker Rehrmann, Director de Economía Circular de TOMRA. "Hasta hace poco, </w:t>
      </w:r>
      <w:r w:rsidR="001D5C97">
        <w:rPr>
          <w:rFonts w:cs="Arial"/>
        </w:rPr>
        <w:t>resultaba</w:t>
      </w:r>
      <w:r w:rsidRPr="003C381B">
        <w:rPr>
          <w:rFonts w:cs="Arial"/>
        </w:rPr>
        <w:t xml:space="preserve"> inaudito </w:t>
      </w:r>
      <w:r w:rsidR="005A0560">
        <w:rPr>
          <w:rFonts w:cs="Arial"/>
        </w:rPr>
        <w:t>reunir</w:t>
      </w:r>
      <w:r w:rsidRPr="003C381B">
        <w:rPr>
          <w:rFonts w:cs="Arial"/>
        </w:rPr>
        <w:t xml:space="preserve"> en una mesa a actores de toda la cadena de valor. Desde las empresas químicas hasta los</w:t>
      </w:r>
      <w:r w:rsidR="002A31C8">
        <w:rPr>
          <w:rFonts w:cs="Arial"/>
        </w:rPr>
        <w:t xml:space="preserve"> </w:t>
      </w:r>
      <w:r w:rsidRPr="003C381B">
        <w:rPr>
          <w:rFonts w:cs="Arial"/>
        </w:rPr>
        <w:t>convertidores, pasando por los minoristas y los propietarios de marcas, las empresas de gestión de residuos y los recicladores, existe un verdader</w:t>
      </w:r>
      <w:r w:rsidR="005A0560">
        <w:rPr>
          <w:rFonts w:cs="Arial"/>
        </w:rPr>
        <w:t>o compromiso</w:t>
      </w:r>
      <w:r w:rsidRPr="003C381B">
        <w:rPr>
          <w:rFonts w:cs="Arial"/>
        </w:rPr>
        <w:t xml:space="preserve"> para encontrar soluciones. Nos enorgullece hacer nuestra parte: compartir nuestros conocimientos, desarrollar nuevas soluciones y esforzarnos por hacer que nuestro planeta sea más sostenible cada día. Hemos empezado por el sector del reciclaje y, en particular, por el problema de los residuos plásticos, donde la colaboración con las distintas partes interesadas está resultando muy fructífera. Sin embargo, si queremos dejar un mundo mejor a las generaciones futuras, no podemos</w:t>
      </w:r>
      <w:r w:rsidR="005A0560">
        <w:rPr>
          <w:rFonts w:cs="Arial"/>
        </w:rPr>
        <w:t xml:space="preserve"> centrarnos únicamente</w:t>
      </w:r>
      <w:r w:rsidRPr="003C381B">
        <w:rPr>
          <w:rFonts w:cs="Arial"/>
        </w:rPr>
        <w:t xml:space="preserve"> en el reciclaje; todos los sectores tienen que poner de su parte. Por </w:t>
      </w:r>
      <w:r w:rsidR="005A0560">
        <w:rPr>
          <w:rFonts w:cs="Arial"/>
        </w:rPr>
        <w:t>ello</w:t>
      </w:r>
      <w:r w:rsidRPr="003C381B">
        <w:rPr>
          <w:rFonts w:cs="Arial"/>
        </w:rPr>
        <w:t>, en TOMRA queremos aprovechar la experiencia que hemos desarrollado en el reciclaje y colaborar con la industria minera para reducir el impacto ambiental de sus operaciones. Esto significa encontrar soluciones mineras ecológicas que utilicen menos energía y agua para recuperar los recursos -con la consiguiente reducción de las emisiones de CO</w:t>
      </w:r>
      <w:r w:rsidRPr="002A31C8">
        <w:rPr>
          <w:rFonts w:cs="Arial"/>
          <w:vertAlign w:val="subscript"/>
        </w:rPr>
        <w:t>2</w:t>
      </w:r>
      <w:r w:rsidRPr="003C381B">
        <w:rPr>
          <w:rFonts w:cs="Arial"/>
        </w:rPr>
        <w:t xml:space="preserve">- y formas de </w:t>
      </w:r>
      <w:r w:rsidR="00B72B12">
        <w:rPr>
          <w:rFonts w:cs="Arial"/>
        </w:rPr>
        <w:t xml:space="preserve">valorizar </w:t>
      </w:r>
      <w:r w:rsidRPr="003C381B">
        <w:rPr>
          <w:rFonts w:cs="Arial"/>
        </w:rPr>
        <w:t>los residuo</w:t>
      </w:r>
      <w:r w:rsidR="00B72B12">
        <w:rPr>
          <w:rFonts w:cs="Arial"/>
        </w:rPr>
        <w:t>s</w:t>
      </w:r>
      <w:r w:rsidRPr="003C381B">
        <w:rPr>
          <w:rFonts w:cs="Arial"/>
        </w:rPr>
        <w:t xml:space="preserve">. </w:t>
      </w:r>
      <w:r w:rsidR="00B72B12">
        <w:rPr>
          <w:rFonts w:cs="Arial"/>
        </w:rPr>
        <w:t>En</w:t>
      </w:r>
      <w:r w:rsidRPr="003C381B">
        <w:rPr>
          <w:rFonts w:cs="Arial"/>
        </w:rPr>
        <w:t xml:space="preserve"> el sector del reciclaje, estamos trabajando en la reducción de l</w:t>
      </w:r>
      <w:r w:rsidR="00B72B12">
        <w:rPr>
          <w:rFonts w:cs="Arial"/>
        </w:rPr>
        <w:t>a cantidad</w:t>
      </w:r>
      <w:r w:rsidRPr="003C381B">
        <w:rPr>
          <w:rFonts w:cs="Arial"/>
        </w:rPr>
        <w:t xml:space="preserve"> </w:t>
      </w:r>
      <w:r w:rsidRPr="003C381B">
        <w:rPr>
          <w:rFonts w:cs="Arial"/>
        </w:rPr>
        <w:lastRenderedPageBreak/>
        <w:t xml:space="preserve">de residuos plásticos; queremos hacer lo mismo en la minería y </w:t>
      </w:r>
      <w:r w:rsidR="00B72B12">
        <w:rPr>
          <w:rFonts w:cs="Arial"/>
        </w:rPr>
        <w:t>optimizar la gestión</w:t>
      </w:r>
      <w:r w:rsidR="002A31C8">
        <w:rPr>
          <w:rFonts w:cs="Arial"/>
        </w:rPr>
        <w:t xml:space="preserve"> en los</w:t>
      </w:r>
      <w:r w:rsidRPr="003C381B">
        <w:rPr>
          <w:rFonts w:cs="Arial"/>
        </w:rPr>
        <w:t xml:space="preserve"> vertederos y residuos </w:t>
      </w:r>
      <w:r w:rsidR="002A31C8">
        <w:rPr>
          <w:rFonts w:cs="Arial"/>
        </w:rPr>
        <w:t>mineros</w:t>
      </w:r>
      <w:r w:rsidRPr="003C381B">
        <w:rPr>
          <w:rFonts w:cs="Arial"/>
        </w:rPr>
        <w:t>."</w:t>
      </w:r>
    </w:p>
    <w:p w14:paraId="5BDBE5F1" w14:textId="280D8A48" w:rsidR="003C381B" w:rsidRPr="003C381B" w:rsidRDefault="003C381B" w:rsidP="003C381B">
      <w:pPr>
        <w:rPr>
          <w:b/>
        </w:rPr>
      </w:pPr>
      <w:r w:rsidRPr="003C381B">
        <w:rPr>
          <w:b/>
        </w:rPr>
        <w:t xml:space="preserve">Tecnología minera avanzada con una </w:t>
      </w:r>
      <w:r w:rsidR="00B72B12">
        <w:rPr>
          <w:b/>
        </w:rPr>
        <w:t>mínima</w:t>
      </w:r>
      <w:r w:rsidRPr="003C381B">
        <w:rPr>
          <w:b/>
        </w:rPr>
        <w:t xml:space="preserve"> huella medioambiental</w:t>
      </w:r>
    </w:p>
    <w:p w14:paraId="230F4889" w14:textId="584E6643" w:rsidR="003C381B" w:rsidRPr="003C381B" w:rsidRDefault="003C381B" w:rsidP="003C381B">
      <w:r w:rsidRPr="003C381B">
        <w:t xml:space="preserve">A medida que el mundo </w:t>
      </w:r>
      <w:r w:rsidR="00B72B12">
        <w:t>afronta</w:t>
      </w:r>
      <w:r w:rsidRPr="003C381B">
        <w:t xml:space="preserve"> los</w:t>
      </w:r>
      <w:r w:rsidR="002A31C8">
        <w:t xml:space="preserve"> actuales</w:t>
      </w:r>
      <w:r w:rsidRPr="003C381B">
        <w:t xml:space="preserve"> retos medioambientales, la industria minera</w:t>
      </w:r>
      <w:r w:rsidR="00A52B6C">
        <w:t xml:space="preserve"> también</w:t>
      </w:r>
      <w:r w:rsidRPr="003C381B">
        <w:t xml:space="preserve"> </w:t>
      </w:r>
      <w:r w:rsidR="00A52B6C">
        <w:t xml:space="preserve">debe </w:t>
      </w:r>
      <w:r w:rsidR="002A31C8">
        <w:t xml:space="preserve">desarrollar su papel, </w:t>
      </w:r>
      <w:r w:rsidR="00A52B6C">
        <w:t xml:space="preserve">actuar de manera responsable y contribuir </w:t>
      </w:r>
      <w:r w:rsidR="002A31C8">
        <w:t>en la medida de lo posible</w:t>
      </w:r>
      <w:r w:rsidRPr="003C381B">
        <w:t xml:space="preserve">. Las empresas mineras </w:t>
      </w:r>
      <w:r w:rsidR="00A52B6C">
        <w:t>deben centrar sus esfuerzos en</w:t>
      </w:r>
      <w:r w:rsidRPr="003C381B">
        <w:t xml:space="preserve"> encontrar formas de maximizar la eficiencia de sus operaciones para reducir el uso de agua y otros recursos, </w:t>
      </w:r>
      <w:r w:rsidR="002A31C8">
        <w:t>así como reducir</w:t>
      </w:r>
      <w:r w:rsidR="00920240">
        <w:t xml:space="preserve"> la acumulación de</w:t>
      </w:r>
      <w:r w:rsidRPr="003C381B">
        <w:t xml:space="preserve"> residuos</w:t>
      </w:r>
      <w:r w:rsidR="00920240">
        <w:t xml:space="preserve"> mineros</w:t>
      </w:r>
      <w:r w:rsidR="008E482E">
        <w:t xml:space="preserve">, </w:t>
      </w:r>
      <w:r w:rsidR="00920240">
        <w:t>mejorando así el</w:t>
      </w:r>
      <w:r w:rsidRPr="003C381B">
        <w:t xml:space="preserve"> impacto total sobre el medio ambiente en la medida de lo posible. Entre otros retos,</w:t>
      </w:r>
      <w:r w:rsidR="00920240">
        <w:t xml:space="preserve"> deben</w:t>
      </w:r>
      <w:r w:rsidRPr="003C381B">
        <w:t xml:space="preserve"> abordar de </w:t>
      </w:r>
      <w:r w:rsidR="00A52B6C">
        <w:t>manera</w:t>
      </w:r>
      <w:r w:rsidRPr="003C381B">
        <w:t xml:space="preserve"> eficaz el almacenamiento y la manipulación de los residuos, que suponen un potencial riesgo medioambiental físico y químico.</w:t>
      </w:r>
    </w:p>
    <w:p w14:paraId="1FD8A156" w14:textId="3F9B762E" w:rsidR="003C381B" w:rsidRPr="003C381B" w:rsidRDefault="003C381B" w:rsidP="003C381B">
      <w:r w:rsidRPr="003C381B">
        <w:t>Las avanzadas tecnologías de clasificación basadas en sensores de TOMRA reduc</w:t>
      </w:r>
      <w:r w:rsidR="008E482E">
        <w:t>en</w:t>
      </w:r>
      <w:r w:rsidRPr="003C381B">
        <w:t xml:space="preserve"> significativamente el impacto medioambiental de las operaciones mineras y, una vez finalizadas, </w:t>
      </w:r>
      <w:r w:rsidR="008E482E">
        <w:t xml:space="preserve">permiten </w:t>
      </w:r>
      <w:r w:rsidRPr="003C381B">
        <w:t xml:space="preserve">rehabilitar completamente </w:t>
      </w:r>
      <w:r w:rsidR="008E482E">
        <w:t>su</w:t>
      </w:r>
      <w:r w:rsidRPr="003C381B">
        <w:t xml:space="preserve"> emplazamiento.</w:t>
      </w:r>
      <w:r w:rsidR="003731B6">
        <w:t xml:space="preserve"> E</w:t>
      </w:r>
      <w:r w:rsidR="008E482E">
        <w:t>stas</w:t>
      </w:r>
      <w:r w:rsidR="003731B6">
        <w:t xml:space="preserve"> soluciones</w:t>
      </w:r>
      <w:r w:rsidR="008E482E">
        <w:t xml:space="preserve"> hacen </w:t>
      </w:r>
      <w:r w:rsidRPr="003C381B">
        <w:t>un uso más eficiente de los recursos</w:t>
      </w:r>
      <w:r w:rsidR="008E482E">
        <w:t xml:space="preserve">, </w:t>
      </w:r>
      <w:r w:rsidR="003731B6">
        <w:t xml:space="preserve">además de ofrecer </w:t>
      </w:r>
      <w:r w:rsidRPr="003C381B">
        <w:t>una mayor sostenibilidad y rentabilidad para la empresa minera.</w:t>
      </w:r>
    </w:p>
    <w:p w14:paraId="54D966CB" w14:textId="1AF2DAE8" w:rsidR="003C381B" w:rsidRPr="003C381B" w:rsidRDefault="003C381B" w:rsidP="003C381B">
      <w:r w:rsidRPr="00920240">
        <w:t xml:space="preserve">La tecnología de clasificación basada en sensores de TOMRA ha demostrado que reduce significativamente la cantidad de energía y agua utilizada en comparación con los métodos tradicionales como </w:t>
      </w:r>
      <w:r w:rsidR="00920240" w:rsidRPr="00920240">
        <w:t>la Separación de Medios Densos</w:t>
      </w:r>
      <w:r w:rsidRPr="00920240">
        <w:t xml:space="preserve"> </w:t>
      </w:r>
      <w:r w:rsidR="00920240" w:rsidRPr="00920240">
        <w:t xml:space="preserve">o DMS </w:t>
      </w:r>
      <w:r w:rsidRPr="00920240">
        <w:t xml:space="preserve">(Dense Media Separation), al tiempo que maximiza la eficiencia y la recuperación de los minerales valiosos. Un amplio estudio realizado por </w:t>
      </w:r>
      <w:r w:rsidRPr="00920240">
        <w:rPr>
          <w:b/>
          <w:bCs/>
        </w:rPr>
        <w:t>Alchemy Process Plants (AlcPro)</w:t>
      </w:r>
      <w:r w:rsidRPr="00920240">
        <w:t xml:space="preserve"> en el que se comparan estos métodos de procesamiento ha concluido que la solución de TOMRA también aporta múltiples ventajas en cuanto a costes. Erik Bruggink explica: "Aunque los costes de capital de los circuitos de separación son similares, con el DMS hay que tener en cuenta el coste adicional del</w:t>
      </w:r>
      <w:r w:rsidR="004B69BA" w:rsidRPr="00920240">
        <w:t xml:space="preserve"> uso </w:t>
      </w:r>
      <w:r w:rsidRPr="00920240">
        <w:t xml:space="preserve">del agua </w:t>
      </w:r>
      <w:r w:rsidR="004B69BA" w:rsidRPr="00920240">
        <w:t>derivado</w:t>
      </w:r>
      <w:r w:rsidRPr="00920240">
        <w:t xml:space="preserve"> del circuito, junto con la licencia de uso</w:t>
      </w:r>
      <w:r w:rsidR="004B69BA" w:rsidRPr="00920240">
        <w:t xml:space="preserve"> </w:t>
      </w:r>
      <w:r w:rsidRPr="00920240">
        <w:t>asociada y la instalac</w:t>
      </w:r>
      <w:r w:rsidR="00920240" w:rsidRPr="00920240">
        <w:t>ión</w:t>
      </w:r>
      <w:r w:rsidRPr="00920240">
        <w:t xml:space="preserve"> de</w:t>
      </w:r>
      <w:r w:rsidR="00920240" w:rsidRPr="00920240">
        <w:t xml:space="preserve"> la necesaria presa de</w:t>
      </w:r>
      <w:r w:rsidRPr="00920240">
        <w:t xml:space="preserve"> relaves. Además, la tecnología de clasificación basada en sensores de TOMRA no requiere </w:t>
      </w:r>
      <w:r w:rsidR="00920240" w:rsidRPr="00920240">
        <w:t xml:space="preserve">el uso de materiales </w:t>
      </w:r>
      <w:r w:rsidRPr="00920240">
        <w:t>reactivos,</w:t>
      </w:r>
      <w:r w:rsidRPr="003C381B">
        <w:t xml:space="preserve"> y los costes de mantenimiento se limitan a la unidad de clasificación</w:t>
      </w:r>
      <w:r w:rsidR="004372CB">
        <w:t xml:space="preserve"> y sus</w:t>
      </w:r>
      <w:r w:rsidRPr="003C381B">
        <w:t xml:space="preserve"> transportadores, cribas y tolvas".</w:t>
      </w:r>
    </w:p>
    <w:p w14:paraId="01AC8709" w14:textId="36DB9144" w:rsidR="003C381B" w:rsidRPr="003C381B" w:rsidRDefault="003C381B" w:rsidP="003C381B">
      <w:r w:rsidRPr="003C381B">
        <w:t>El consumo de agua es un</w:t>
      </w:r>
      <w:r w:rsidR="004372CB">
        <w:t xml:space="preserve">a cuestión clave a considerar </w:t>
      </w:r>
      <w:r w:rsidRPr="003C381B">
        <w:t xml:space="preserve">a la hora de evaluar el impacto medioambiental de una mina, ya que puede afectar gravemente al suministro local. Las estrategias de gestión del agua son fundamentales para reducir el </w:t>
      </w:r>
      <w:r w:rsidR="004372CB">
        <w:t xml:space="preserve">consumo </w:t>
      </w:r>
      <w:r w:rsidRPr="003C381B">
        <w:t xml:space="preserve">de la mina y garantizar </w:t>
      </w:r>
      <w:r w:rsidR="004372CB">
        <w:t xml:space="preserve">el futuro abastecimiento de </w:t>
      </w:r>
      <w:r w:rsidRPr="003C381B">
        <w:t xml:space="preserve">agua para las comunidades </w:t>
      </w:r>
      <w:r w:rsidR="004372CB">
        <w:t xml:space="preserve">cercanas a </w:t>
      </w:r>
      <w:r w:rsidRPr="003C381B">
        <w:t xml:space="preserve">la mina. </w:t>
      </w:r>
      <w:r w:rsidRPr="00920240">
        <w:rPr>
          <w:b/>
          <w:bCs/>
        </w:rPr>
        <w:t>La Comisión de Investigación del Agua de Sudáfrica</w:t>
      </w:r>
      <w:r w:rsidRPr="003C381B">
        <w:t xml:space="preserve"> ha encargado un proyecto para re</w:t>
      </w:r>
      <w:r w:rsidR="004372CB">
        <w:t>unir</w:t>
      </w:r>
      <w:r w:rsidRPr="003C381B">
        <w:t xml:space="preserve"> las mejores prácticas e innovaciones tecnológicas de la industria minera en materia de conservación y gestión de la demanda de agua. En su estudio, Youlita Vemblanathan identificó la tecnología de clasificación </w:t>
      </w:r>
      <w:r w:rsidR="00D96ECF">
        <w:t xml:space="preserve">mediante </w:t>
      </w:r>
      <w:r w:rsidRPr="003C381B">
        <w:t>rayos X (XRT) de TOMRA como una solución que permi</w:t>
      </w:r>
      <w:r w:rsidR="00D96ECF">
        <w:t xml:space="preserve">te </w:t>
      </w:r>
      <w:r w:rsidRPr="003C381B">
        <w:t>mejorar sustancialmente la eficiencia en el uso del agua.</w:t>
      </w:r>
    </w:p>
    <w:p w14:paraId="26550B9F" w14:textId="7D5780A7" w:rsidR="0091441D" w:rsidRDefault="003C381B">
      <w:pPr>
        <w:rPr>
          <w:b/>
        </w:rPr>
      </w:pPr>
      <w:r w:rsidRPr="003C381B">
        <w:t xml:space="preserve">"Al reducir el uso de agua de la mina y los residuos </w:t>
      </w:r>
      <w:r w:rsidR="002D616E">
        <w:t>finos</w:t>
      </w:r>
      <w:r w:rsidRPr="003C381B">
        <w:t>, las tecnologías de clasificación por sensores de TOMRA también contribuyen a</w:t>
      </w:r>
      <w:r w:rsidR="00D96ECF">
        <w:t xml:space="preserve"> optimizar</w:t>
      </w:r>
      <w:r w:rsidRPr="003C381B">
        <w:t xml:space="preserve"> la gestión de los </w:t>
      </w:r>
      <w:r w:rsidRPr="002D616E">
        <w:t>relaves húmedos</w:t>
      </w:r>
      <w:r w:rsidRPr="003C381B">
        <w:t xml:space="preserve"> y, con ello, mitigar los riesgos asociados a las </w:t>
      </w:r>
      <w:r w:rsidRPr="002D616E">
        <w:t>presas de relaves</w:t>
      </w:r>
      <w:r w:rsidRPr="003C381B">
        <w:t xml:space="preserve">", afirma José Guilherme Valadares, coordinador de Proyectos de Exploración y Minerales de Vale. Vale está investigando </w:t>
      </w:r>
      <w:r w:rsidR="00D96ECF">
        <w:t>actualmente</w:t>
      </w:r>
      <w:r w:rsidRPr="003C381B">
        <w:t xml:space="preserve"> la implementación de la clasificación </w:t>
      </w:r>
      <w:r w:rsidR="00D96ECF">
        <w:t>mediante</w:t>
      </w:r>
      <w:r w:rsidRPr="003C381B">
        <w:t xml:space="preserve"> sensores en varias minas y procesos en Brasil.</w:t>
      </w:r>
      <w:r w:rsidR="0091441D">
        <w:rPr>
          <w:b/>
        </w:rPr>
        <w:br w:type="page"/>
      </w:r>
    </w:p>
    <w:p w14:paraId="01DA2499" w14:textId="3963021E" w:rsidR="003C381B" w:rsidRPr="003C381B" w:rsidRDefault="003C381B" w:rsidP="003C381B">
      <w:pPr>
        <w:rPr>
          <w:b/>
        </w:rPr>
      </w:pPr>
      <w:r w:rsidRPr="003C381B">
        <w:rPr>
          <w:b/>
        </w:rPr>
        <w:lastRenderedPageBreak/>
        <w:t xml:space="preserve">Sostenibilidad </w:t>
      </w:r>
      <w:r w:rsidR="00D96ECF">
        <w:rPr>
          <w:b/>
        </w:rPr>
        <w:t>más</w:t>
      </w:r>
      <w:r w:rsidRPr="003C381B">
        <w:rPr>
          <w:b/>
        </w:rPr>
        <w:t xml:space="preserve"> rentabilidad: </w:t>
      </w:r>
      <w:r w:rsidR="00D96ECF">
        <w:rPr>
          <w:b/>
        </w:rPr>
        <w:t>Valorizar</w:t>
      </w:r>
      <w:r w:rsidRPr="003C381B">
        <w:rPr>
          <w:b/>
        </w:rPr>
        <w:t xml:space="preserve"> los residuos</w:t>
      </w:r>
    </w:p>
    <w:p w14:paraId="58858650" w14:textId="6AD3BF4C" w:rsidR="003C381B" w:rsidRPr="003C381B" w:rsidRDefault="003C381B" w:rsidP="003C381B">
      <w:r w:rsidRPr="003C381B">
        <w:t>La tecnología de clasificación basada en sensores de TOMRA contribu</w:t>
      </w:r>
      <w:r w:rsidR="007B7CF8">
        <w:t>ye</w:t>
      </w:r>
      <w:r w:rsidRPr="003C381B">
        <w:t xml:space="preserve"> a las</w:t>
      </w:r>
      <w:r w:rsidR="007B7CF8">
        <w:t xml:space="preserve"> buenas</w:t>
      </w:r>
      <w:r w:rsidRPr="003C381B">
        <w:t xml:space="preserve"> prácticas </w:t>
      </w:r>
      <w:r w:rsidR="007B7CF8">
        <w:t>encaminadas a lograr una</w:t>
      </w:r>
      <w:r w:rsidRPr="003C381B">
        <w:t xml:space="preserve"> economía circular en la mina y</w:t>
      </w:r>
      <w:r w:rsidR="007B7CF8">
        <w:t xml:space="preserve"> en</w:t>
      </w:r>
      <w:r w:rsidRPr="003C381B">
        <w:t xml:space="preserve"> la planta de procesamiento, </w:t>
      </w:r>
      <w:r w:rsidR="007B7CF8">
        <w:t>además de valorizar</w:t>
      </w:r>
      <w:r w:rsidRPr="003C381B">
        <w:t xml:space="preserve"> los residuos marginales con un impacto positivo tanto en </w:t>
      </w:r>
      <w:r w:rsidR="007B7CF8">
        <w:t>términos de</w:t>
      </w:r>
      <w:r w:rsidRPr="003C381B">
        <w:t xml:space="preserve"> sostenibilidad como </w:t>
      </w:r>
      <w:r w:rsidR="007B7CF8">
        <w:t xml:space="preserve">de </w:t>
      </w:r>
      <w:r w:rsidRPr="003C381B">
        <w:t xml:space="preserve">rentabilidad. Este es el caso de la mina de tungsteno de </w:t>
      </w:r>
      <w:r w:rsidRPr="002D616E">
        <w:rPr>
          <w:b/>
          <w:bCs/>
        </w:rPr>
        <w:t>Wolfram en Mittersill, Austria</w:t>
      </w:r>
      <w:r w:rsidRPr="003C381B">
        <w:t xml:space="preserve">, donde TOMRA ha instalado dos clasificadores COM Tertiary XRT. Alexander Mosser, director de la planta de tratamiento de minerales, explica: "El sistema de clasificación en el procesamiento de scheelita en Mittersill clasifica </w:t>
      </w:r>
      <w:r w:rsidR="002D616E">
        <w:t>los residuos de</w:t>
      </w:r>
      <w:r w:rsidRPr="003C381B">
        <w:t xml:space="preserve"> material con un rango de tamaño de 16-60 mm. De este modo se elimina la molienda y la flotación que, de otro modo, serían necesarias para este material. Esto supone </w:t>
      </w:r>
      <w:r w:rsidR="007B7CF8">
        <w:t xml:space="preserve">un </w:t>
      </w:r>
      <w:r w:rsidR="00A75C02">
        <w:t xml:space="preserve">considerable </w:t>
      </w:r>
      <w:r w:rsidRPr="003C381B">
        <w:t xml:space="preserve">ahorro </w:t>
      </w:r>
      <w:r w:rsidR="00A75C02">
        <w:t>de</w:t>
      </w:r>
      <w:r w:rsidRPr="003C381B">
        <w:t xml:space="preserve"> </w:t>
      </w:r>
      <w:r w:rsidR="002D616E">
        <w:t>residuos gruesos</w:t>
      </w:r>
      <w:r w:rsidRPr="003C381B">
        <w:t xml:space="preserve"> en comparación con la </w:t>
      </w:r>
      <w:r w:rsidR="00A75C02">
        <w:t>trituración</w:t>
      </w:r>
      <w:r w:rsidRPr="003C381B">
        <w:t xml:space="preserve"> y flotación</w:t>
      </w:r>
      <w:r w:rsidR="00A75C02">
        <w:t>, reduciendo alrededor de</w:t>
      </w:r>
      <w:r w:rsidRPr="003C381B">
        <w:t xml:space="preserve"> </w:t>
      </w:r>
      <w:r w:rsidR="007B7CF8">
        <w:t>u</w:t>
      </w:r>
      <w:r w:rsidRPr="003C381B">
        <w:t xml:space="preserve">n 75% </w:t>
      </w:r>
      <w:r w:rsidR="00A75C02">
        <w:t xml:space="preserve">el </w:t>
      </w:r>
      <w:r w:rsidRPr="003C381B">
        <w:t>consumo de energía</w:t>
      </w:r>
      <w:r w:rsidR="00A75C02">
        <w:t>, sin la necesidad</w:t>
      </w:r>
      <w:r w:rsidRPr="003C381B">
        <w:t xml:space="preserve"> </w:t>
      </w:r>
      <w:r w:rsidR="00A75C02">
        <w:t xml:space="preserve">de </w:t>
      </w:r>
      <w:r w:rsidR="002D616E">
        <w:t xml:space="preserve">emplear </w:t>
      </w:r>
      <w:r w:rsidRPr="003C381B">
        <w:t xml:space="preserve">agua </w:t>
      </w:r>
      <w:r w:rsidR="00A75C02">
        <w:t xml:space="preserve">o </w:t>
      </w:r>
      <w:r w:rsidRPr="003C381B">
        <w:t xml:space="preserve">reactivos de flotación. </w:t>
      </w:r>
      <w:r w:rsidR="00A75C02">
        <w:t>Asimismo,</w:t>
      </w:r>
      <w:r w:rsidRPr="003C381B">
        <w:t xml:space="preserve"> los</w:t>
      </w:r>
      <w:r w:rsidR="00A75C02">
        <w:t xml:space="preserve"> resultantes</w:t>
      </w:r>
      <w:r w:rsidRPr="003C381B">
        <w:t xml:space="preserve"> residuos separados son un producto </w:t>
      </w:r>
      <w:r w:rsidR="002D616E">
        <w:t>valorizable</w:t>
      </w:r>
      <w:r w:rsidRPr="003C381B">
        <w:t xml:space="preserve"> para la industria local de la construcción</w:t>
      </w:r>
      <w:r w:rsidR="002D616E">
        <w:t>. Además se</w:t>
      </w:r>
      <w:r w:rsidR="00A75C02">
        <w:t xml:space="preserve"> disminuyen</w:t>
      </w:r>
      <w:r w:rsidRPr="003C381B">
        <w:t xml:space="preserve"> l</w:t>
      </w:r>
      <w:r w:rsidR="00A75C02">
        <w:t xml:space="preserve">os estanques </w:t>
      </w:r>
      <w:r w:rsidRPr="003C381B">
        <w:t xml:space="preserve">de aguas residuales y el impacto </w:t>
      </w:r>
      <w:r w:rsidR="00A75C02">
        <w:t>medioambiental</w:t>
      </w:r>
      <w:r w:rsidRPr="003C381B">
        <w:t xml:space="preserve"> </w:t>
      </w:r>
      <w:r w:rsidR="002D616E">
        <w:t>en</w:t>
      </w:r>
      <w:r w:rsidRPr="003C381B">
        <w:t xml:space="preserve"> las graveras locales. </w:t>
      </w:r>
      <w:r w:rsidR="002D616E">
        <w:t>En definitiva,</w:t>
      </w:r>
      <w:r w:rsidRPr="003C381B">
        <w:t xml:space="preserve"> el sistema de clasificación no sólo reduce la huella</w:t>
      </w:r>
      <w:r w:rsidR="002D616E">
        <w:t xml:space="preserve"> medioambiental</w:t>
      </w:r>
      <w:r w:rsidRPr="003C381B">
        <w:t xml:space="preserve"> de la mina, sino también la de las graveras de </w:t>
      </w:r>
      <w:r w:rsidR="00A75C02">
        <w:t>la zona</w:t>
      </w:r>
      <w:r w:rsidRPr="003C381B">
        <w:t>".</w:t>
      </w:r>
    </w:p>
    <w:p w14:paraId="013311A6" w14:textId="3B854BD7" w:rsidR="003C381B" w:rsidRPr="00535A02" w:rsidRDefault="003C381B" w:rsidP="003C381B">
      <w:pPr>
        <w:rPr>
          <w:b/>
        </w:rPr>
      </w:pPr>
      <w:r w:rsidRPr="00535A02">
        <w:rPr>
          <w:b/>
        </w:rPr>
        <w:t xml:space="preserve">La sostenibilidad </w:t>
      </w:r>
      <w:r w:rsidR="004329B1" w:rsidRPr="00535A02">
        <w:rPr>
          <w:b/>
        </w:rPr>
        <w:t xml:space="preserve">genera </w:t>
      </w:r>
      <w:r w:rsidRPr="00535A02">
        <w:rPr>
          <w:b/>
        </w:rPr>
        <w:t>oportunidades</w:t>
      </w:r>
    </w:p>
    <w:p w14:paraId="043786CB" w14:textId="1D0D25A5" w:rsidR="003C381B" w:rsidRPr="003C381B" w:rsidRDefault="003C381B" w:rsidP="003C381B">
      <w:r w:rsidRPr="003C381B">
        <w:t>Los beneficios medioambientales</w:t>
      </w:r>
      <w:r w:rsidR="004329B1">
        <w:t xml:space="preserve"> de las</w:t>
      </w:r>
      <w:r w:rsidRPr="003C381B">
        <w:t xml:space="preserve"> soluciones de clasificación basadas en sensores de TOMRA</w:t>
      </w:r>
      <w:r w:rsidR="004329B1">
        <w:t xml:space="preserve"> </w:t>
      </w:r>
      <w:r w:rsidRPr="003C381B">
        <w:t xml:space="preserve">aportan ventajas </w:t>
      </w:r>
      <w:r w:rsidR="002D616E">
        <w:t>adicionales</w:t>
      </w:r>
      <w:r w:rsidR="002D616E" w:rsidRPr="003C381B">
        <w:t xml:space="preserve"> </w:t>
      </w:r>
      <w:r w:rsidR="004329B1">
        <w:t>para</w:t>
      </w:r>
      <w:r w:rsidRPr="003C381B">
        <w:t xml:space="preserve"> l</w:t>
      </w:r>
      <w:r w:rsidR="004329B1">
        <w:t xml:space="preserve">os operadores de </w:t>
      </w:r>
      <w:r w:rsidRPr="003C381B">
        <w:t>min</w:t>
      </w:r>
      <w:r w:rsidR="004329B1">
        <w:t>as</w:t>
      </w:r>
      <w:r w:rsidR="002D616E">
        <w:t>. Así f</w:t>
      </w:r>
      <w:r w:rsidRPr="003C381B">
        <w:t>acilita</w:t>
      </w:r>
      <w:r w:rsidR="004329B1">
        <w:t>n</w:t>
      </w:r>
      <w:r w:rsidRPr="003C381B">
        <w:t xml:space="preserve"> la obtención de las licencias necesarias para poner en marcha un proyecto minero al demostrar </w:t>
      </w:r>
      <w:r w:rsidR="004329B1">
        <w:t>un</w:t>
      </w:r>
      <w:r w:rsidRPr="003C381B">
        <w:t xml:space="preserve"> uso</w:t>
      </w:r>
      <w:r w:rsidR="002D616E">
        <w:t xml:space="preserve"> más</w:t>
      </w:r>
      <w:r w:rsidRPr="003C381B">
        <w:t xml:space="preserve"> eficiente del agua y la energía, </w:t>
      </w:r>
      <w:r w:rsidR="004329B1">
        <w:t xml:space="preserve">además de </w:t>
      </w:r>
      <w:r w:rsidRPr="003C381B">
        <w:t>la</w:t>
      </w:r>
      <w:r w:rsidR="004329B1" w:rsidRPr="004329B1">
        <w:t xml:space="preserve"> </w:t>
      </w:r>
      <w:r w:rsidR="004329B1" w:rsidRPr="003C381B">
        <w:t>significativa</w:t>
      </w:r>
      <w:r w:rsidRPr="003C381B">
        <w:t xml:space="preserve"> reducción de la cantidad de </w:t>
      </w:r>
      <w:r w:rsidR="002D616E">
        <w:t>residuos</w:t>
      </w:r>
      <w:r w:rsidRPr="003C381B">
        <w:t xml:space="preserve">, productos químicos/reactivos, y la disminución de los riesgos ambientales, como el colapso de la </w:t>
      </w:r>
      <w:r w:rsidRPr="002D616E">
        <w:t>presa de relaves</w:t>
      </w:r>
      <w:r w:rsidRPr="003C381B">
        <w:t>.</w:t>
      </w:r>
    </w:p>
    <w:p w14:paraId="68E9AB08" w14:textId="29E659B2" w:rsidR="003C381B" w:rsidRPr="003C381B" w:rsidRDefault="003C381B" w:rsidP="003C381B">
      <w:r w:rsidRPr="003C381B">
        <w:t>La empresa minera</w:t>
      </w:r>
      <w:r w:rsidR="004329B1">
        <w:t xml:space="preserve"> </w:t>
      </w:r>
      <w:r w:rsidRPr="002D616E">
        <w:rPr>
          <w:b/>
          <w:bCs/>
        </w:rPr>
        <w:t>Cheetah Resources</w:t>
      </w:r>
      <w:r w:rsidRPr="003C381B">
        <w:t xml:space="preserve"> ha obtenido un préstamo del Gobierno Federal de Canadá para adquirir una clasificadora TOMRA para su proyecto de demostración </w:t>
      </w:r>
      <w:r w:rsidR="004329B1">
        <w:t>en</w:t>
      </w:r>
      <w:r w:rsidRPr="003C381B">
        <w:t xml:space="preserve"> Nechalacho, Yellowknife, gracias al rendimiento </w:t>
      </w:r>
      <w:r w:rsidR="004329B1">
        <w:t xml:space="preserve">y </w:t>
      </w:r>
      <w:r w:rsidRPr="003C381B">
        <w:t>sostenib</w:t>
      </w:r>
      <w:r w:rsidR="004329B1">
        <w:t>ilidad</w:t>
      </w:r>
      <w:r w:rsidRPr="003C381B">
        <w:t xml:space="preserve"> de su tecnología XRT. La clasifica</w:t>
      </w:r>
      <w:r w:rsidR="0058727D">
        <w:t>dora</w:t>
      </w:r>
      <w:r w:rsidRPr="003C381B">
        <w:t xml:space="preserve"> reducirá significativamente la cantidad de agua y combustible utilizados, </w:t>
      </w:r>
      <w:r w:rsidR="004329B1">
        <w:t xml:space="preserve">además de </w:t>
      </w:r>
      <w:r w:rsidRPr="003C381B">
        <w:t xml:space="preserve">eliminar los productos químicos y residuos del proceso minero. La roca residual sobrante puede almacenarse para su </w:t>
      </w:r>
      <w:r w:rsidR="0058727D" w:rsidRPr="003C381B">
        <w:t xml:space="preserve">futuro </w:t>
      </w:r>
      <w:r w:rsidRPr="003C381B">
        <w:t xml:space="preserve">uso o utilizarse en proyectos de infraestructura, como la construcción de carreteras. El objetivo del proyecto es crear una instalación de bajo impacto para la producción de </w:t>
      </w:r>
      <w:r w:rsidRPr="002D616E">
        <w:t xml:space="preserve">minerales </w:t>
      </w:r>
      <w:r w:rsidR="0058727D" w:rsidRPr="002D616E">
        <w:t>de tierras raras</w:t>
      </w:r>
      <w:r w:rsidR="0058727D">
        <w:t xml:space="preserve"> </w:t>
      </w:r>
      <w:r w:rsidRPr="003C381B">
        <w:t>utiliza</w:t>
      </w:r>
      <w:r w:rsidR="0058727D">
        <w:t xml:space="preserve">ndo </w:t>
      </w:r>
      <w:r w:rsidRPr="003C381B">
        <w:t>tecnologías verdes, que generará</w:t>
      </w:r>
      <w:r w:rsidR="0058727D">
        <w:t>n</w:t>
      </w:r>
      <w:r w:rsidRPr="003C381B">
        <w:t xml:space="preserve"> empleo y beneficios económicos en la región.</w:t>
      </w:r>
    </w:p>
    <w:p w14:paraId="35147EFD" w14:textId="2E6D6834" w:rsidR="003C381B" w:rsidRPr="003C381B" w:rsidRDefault="003C381B" w:rsidP="003C381B">
      <w:r w:rsidRPr="003C381B">
        <w:t xml:space="preserve">"Prevemos que con este proyecto demostraremos la viabilidad económica, así como las ventajas técnicas y medioambientales de la clasificación de </w:t>
      </w:r>
      <w:r w:rsidRPr="002D616E">
        <w:t>tierras raras</w:t>
      </w:r>
      <w:r w:rsidRPr="003C381B">
        <w:t xml:space="preserve"> mediante sensores para producir un concentrado mixto de </w:t>
      </w:r>
      <w:r w:rsidR="002D616E">
        <w:t>minerales</w:t>
      </w:r>
      <w:r w:rsidRPr="003C381B">
        <w:t xml:space="preserve"> </w:t>
      </w:r>
      <w:r w:rsidR="009B25AB">
        <w:t xml:space="preserve">valorizables </w:t>
      </w:r>
      <w:r w:rsidRPr="003C381B">
        <w:t xml:space="preserve">en los Territorios del Noroeste", </w:t>
      </w:r>
      <w:r w:rsidR="009B25AB">
        <w:t>explicó</w:t>
      </w:r>
      <w:r w:rsidRPr="003C381B">
        <w:t xml:space="preserve"> David Connelly, vicepresidente de asuntos corporativos y estrategia de Cheetah Resources.</w:t>
      </w:r>
    </w:p>
    <w:p w14:paraId="3A0A1D68" w14:textId="565E7F30" w:rsidR="003C381B" w:rsidRPr="003C381B" w:rsidRDefault="003C381B" w:rsidP="003C381B">
      <w:pPr>
        <w:rPr>
          <w:b/>
        </w:rPr>
      </w:pPr>
      <w:r w:rsidRPr="003C381B">
        <w:rPr>
          <w:b/>
        </w:rPr>
        <w:t>El camino hacia un futuro más sostenible empieza hoy</w:t>
      </w:r>
    </w:p>
    <w:p w14:paraId="3904C4A0" w14:textId="518C4156" w:rsidR="003C381B" w:rsidRPr="003C381B" w:rsidRDefault="00620CEB" w:rsidP="003C381B">
      <w:pPr>
        <w:jc w:val="both"/>
        <w:rPr>
          <w:rFonts w:cs="Arial"/>
        </w:rPr>
      </w:pPr>
      <w:r>
        <w:rPr>
          <w:rFonts w:cs="Arial"/>
        </w:rPr>
        <w:t>Reducir</w:t>
      </w:r>
      <w:r w:rsidR="003C381B" w:rsidRPr="003C381B">
        <w:rPr>
          <w:rFonts w:cs="Arial"/>
        </w:rPr>
        <w:t xml:space="preserve"> la contaminación ambiental </w:t>
      </w:r>
      <w:r>
        <w:rPr>
          <w:rFonts w:cs="Arial"/>
        </w:rPr>
        <w:t xml:space="preserve">y lograr </w:t>
      </w:r>
      <w:r w:rsidR="003C381B" w:rsidRPr="003C381B">
        <w:rPr>
          <w:rFonts w:cs="Arial"/>
        </w:rPr>
        <w:t xml:space="preserve">una economía circular </w:t>
      </w:r>
      <w:r>
        <w:rPr>
          <w:rFonts w:cs="Arial"/>
        </w:rPr>
        <w:t>son los principales retos</w:t>
      </w:r>
      <w:r w:rsidR="003C381B" w:rsidRPr="003C381B">
        <w:rPr>
          <w:rFonts w:cs="Arial"/>
        </w:rPr>
        <w:t xml:space="preserve"> del siglo XXI. La minería tiene un papel clave como proveedor</w:t>
      </w:r>
      <w:r>
        <w:rPr>
          <w:rFonts w:cs="Arial"/>
        </w:rPr>
        <w:t>a</w:t>
      </w:r>
      <w:r w:rsidR="003C381B" w:rsidRPr="003C381B">
        <w:rPr>
          <w:rFonts w:cs="Arial"/>
        </w:rPr>
        <w:t xml:space="preserve"> de materias primas, pero es necesario un enfoque holístico. Más allá de una explotación eficiente y de la gestión de los residuos en la extracción </w:t>
      </w:r>
      <w:r w:rsidR="003C381B" w:rsidRPr="003C381B">
        <w:rPr>
          <w:rFonts w:cs="Arial"/>
        </w:rPr>
        <w:lastRenderedPageBreak/>
        <w:t xml:space="preserve">de los recursos primarios, es necesario reducir el consumo excesivo y garantizar que los productos estén diseñados para ser reutilizados y, al final de su vida útil, </w:t>
      </w:r>
      <w:r>
        <w:rPr>
          <w:rFonts w:cs="Arial"/>
        </w:rPr>
        <w:t xml:space="preserve">ser </w:t>
      </w:r>
      <w:r w:rsidR="003C381B" w:rsidRPr="003C381B">
        <w:rPr>
          <w:rFonts w:cs="Arial"/>
        </w:rPr>
        <w:t>reciclados fácilmente. Este enfoque holístico también incluye la concienciación global</w:t>
      </w:r>
      <w:r>
        <w:rPr>
          <w:rFonts w:cs="Arial"/>
        </w:rPr>
        <w:t xml:space="preserve"> por parte de </w:t>
      </w:r>
      <w:r w:rsidR="003C381B" w:rsidRPr="003C381B">
        <w:rPr>
          <w:rFonts w:cs="Arial"/>
        </w:rPr>
        <w:t>las industrias y los consumidores.</w:t>
      </w:r>
    </w:p>
    <w:p w14:paraId="09897552" w14:textId="4F3E534A" w:rsidR="003C381B" w:rsidRPr="003C381B" w:rsidRDefault="003C381B" w:rsidP="003C381B">
      <w:pPr>
        <w:jc w:val="both"/>
        <w:rPr>
          <w:rFonts w:cs="Arial"/>
        </w:rPr>
      </w:pPr>
      <w:r w:rsidRPr="003C381B">
        <w:rPr>
          <w:rFonts w:cs="Arial"/>
        </w:rPr>
        <w:t xml:space="preserve">La Dra. </w:t>
      </w:r>
      <w:r w:rsidRPr="00E876B8">
        <w:rPr>
          <w:rFonts w:cs="Arial"/>
          <w:b/>
          <w:bCs/>
        </w:rPr>
        <w:t>Mathilde Robben, directora de</w:t>
      </w:r>
      <w:r w:rsidR="00620CEB" w:rsidRPr="00E876B8">
        <w:rPr>
          <w:rFonts w:cs="Arial"/>
          <w:b/>
          <w:bCs/>
        </w:rPr>
        <w:t xml:space="preserve"> grandes</w:t>
      </w:r>
      <w:r w:rsidRPr="00E876B8">
        <w:rPr>
          <w:rFonts w:cs="Arial"/>
          <w:b/>
          <w:bCs/>
        </w:rPr>
        <w:t xml:space="preserve"> cuentas de TOMRA Sorting Mining</w:t>
      </w:r>
      <w:r w:rsidRPr="003C381B">
        <w:rPr>
          <w:rFonts w:cs="Arial"/>
        </w:rPr>
        <w:t xml:space="preserve">, explica: "Las materias primas suministradas por la minería son vitales para nuestro </w:t>
      </w:r>
      <w:r w:rsidR="00620CEB">
        <w:rPr>
          <w:rFonts w:cs="Arial"/>
        </w:rPr>
        <w:t>estilo</w:t>
      </w:r>
      <w:r w:rsidRPr="003C381B">
        <w:rPr>
          <w:rFonts w:cs="Arial"/>
        </w:rPr>
        <w:t xml:space="preserve"> de vida moderno y son fundamentales para las tecnologías d</w:t>
      </w:r>
      <w:r w:rsidR="00CE1CF2">
        <w:rPr>
          <w:rFonts w:cs="Arial"/>
        </w:rPr>
        <w:t>e</w:t>
      </w:r>
      <w:r w:rsidRPr="003C381B">
        <w:rPr>
          <w:rFonts w:cs="Arial"/>
        </w:rPr>
        <w:t xml:space="preserve"> energ</w:t>
      </w:r>
      <w:r w:rsidR="00CE1CF2">
        <w:rPr>
          <w:rFonts w:cs="Arial"/>
        </w:rPr>
        <w:t>ía limpia</w:t>
      </w:r>
      <w:r w:rsidRPr="003C381B">
        <w:rPr>
          <w:rFonts w:cs="Arial"/>
        </w:rPr>
        <w:t>.</w:t>
      </w:r>
      <w:r w:rsidR="00CE1CF2">
        <w:rPr>
          <w:rFonts w:cs="Arial"/>
        </w:rPr>
        <w:t xml:space="preserve"> En el caso de l</w:t>
      </w:r>
      <w:r w:rsidRPr="003C381B">
        <w:rPr>
          <w:rFonts w:cs="Arial"/>
        </w:rPr>
        <w:t>a minería</w:t>
      </w:r>
      <w:r w:rsidR="00CE1CF2">
        <w:rPr>
          <w:rFonts w:cs="Arial"/>
        </w:rPr>
        <w:t>, al ser</w:t>
      </w:r>
      <w:r w:rsidRPr="003C381B">
        <w:rPr>
          <w:rFonts w:cs="Arial"/>
        </w:rPr>
        <w:t xml:space="preserve"> </w:t>
      </w:r>
      <w:r w:rsidR="00CE1CF2">
        <w:rPr>
          <w:rFonts w:cs="Arial"/>
        </w:rPr>
        <w:t>el</w:t>
      </w:r>
      <w:r w:rsidRPr="003C381B">
        <w:rPr>
          <w:rFonts w:cs="Arial"/>
        </w:rPr>
        <w:t xml:space="preserve"> punto de entrada de estos materiales, el círculo nunca se cerrará </w:t>
      </w:r>
      <w:r w:rsidR="00CE1CF2">
        <w:rPr>
          <w:rFonts w:cs="Arial"/>
        </w:rPr>
        <w:t>completamente</w:t>
      </w:r>
      <w:r w:rsidRPr="003C381B">
        <w:rPr>
          <w:rFonts w:cs="Arial"/>
        </w:rPr>
        <w:t xml:space="preserve">. Sin embargo, esto debe verse como una oportunidad para que la industria minera se replantee la forma en que </w:t>
      </w:r>
      <w:r w:rsidR="00CE1CF2">
        <w:rPr>
          <w:rFonts w:cs="Arial"/>
        </w:rPr>
        <w:t>realiza</w:t>
      </w:r>
      <w:r w:rsidRPr="003C381B">
        <w:rPr>
          <w:rFonts w:cs="Arial"/>
        </w:rPr>
        <w:t xml:space="preserve"> esta función esencial con un impacto mínimo en el medio ambiente, y para que los sectores posteriores</w:t>
      </w:r>
      <w:r w:rsidR="00CE1CF2">
        <w:rPr>
          <w:rFonts w:cs="Arial"/>
        </w:rPr>
        <w:t xml:space="preserve"> en la cadena</w:t>
      </w:r>
      <w:r w:rsidRPr="003C381B">
        <w:rPr>
          <w:rFonts w:cs="Arial"/>
        </w:rPr>
        <w:t xml:space="preserve"> </w:t>
      </w:r>
      <w:r w:rsidR="00CE1CF2">
        <w:rPr>
          <w:rFonts w:cs="Arial"/>
        </w:rPr>
        <w:t>alineen</w:t>
      </w:r>
      <w:r w:rsidRPr="003C381B">
        <w:rPr>
          <w:rFonts w:cs="Arial"/>
        </w:rPr>
        <w:t xml:space="preserve"> </w:t>
      </w:r>
      <w:r w:rsidR="00CE1CF2">
        <w:rPr>
          <w:rFonts w:cs="Arial"/>
        </w:rPr>
        <w:t>su</w:t>
      </w:r>
      <w:r w:rsidRPr="003C381B">
        <w:rPr>
          <w:rFonts w:cs="Arial"/>
        </w:rPr>
        <w:t xml:space="preserve"> enfoque del negocio</w:t>
      </w:r>
      <w:r w:rsidR="00CE1CF2">
        <w:rPr>
          <w:rFonts w:cs="Arial"/>
        </w:rPr>
        <w:t xml:space="preserve"> en este sentido</w:t>
      </w:r>
      <w:r w:rsidRPr="003C381B">
        <w:rPr>
          <w:rFonts w:cs="Arial"/>
        </w:rPr>
        <w:t xml:space="preserve">, sin </w:t>
      </w:r>
      <w:r w:rsidR="00CE1CF2">
        <w:rPr>
          <w:rFonts w:cs="Arial"/>
        </w:rPr>
        <w:t>dejar de lado su</w:t>
      </w:r>
      <w:r w:rsidRPr="003C381B">
        <w:rPr>
          <w:rFonts w:cs="Arial"/>
        </w:rPr>
        <w:t xml:space="preserve"> rentabilidad. La reutilización puede </w:t>
      </w:r>
      <w:r w:rsidR="00EE6B7F">
        <w:rPr>
          <w:rFonts w:cs="Arial"/>
        </w:rPr>
        <w:t>fomentarse</w:t>
      </w:r>
      <w:r w:rsidRPr="003C381B">
        <w:rPr>
          <w:rFonts w:cs="Arial"/>
        </w:rPr>
        <w:t xml:space="preserve"> mediante el uso de ciertos metales que son </w:t>
      </w:r>
      <w:r w:rsidR="00EE6B7F" w:rsidRPr="003C381B">
        <w:rPr>
          <w:rFonts w:cs="Arial"/>
        </w:rPr>
        <w:t xml:space="preserve">infinitamente </w:t>
      </w:r>
      <w:r w:rsidRPr="003C381B">
        <w:rPr>
          <w:rFonts w:cs="Arial"/>
        </w:rPr>
        <w:t>reciclables</w:t>
      </w:r>
      <w:r w:rsidR="00EE6B7F" w:rsidRPr="00EE6B7F">
        <w:rPr>
          <w:rFonts w:cs="Arial"/>
        </w:rPr>
        <w:t xml:space="preserve"> </w:t>
      </w:r>
      <w:r w:rsidRPr="003C381B">
        <w:rPr>
          <w:rFonts w:cs="Arial"/>
        </w:rPr>
        <w:t xml:space="preserve">y </w:t>
      </w:r>
      <w:r w:rsidR="00EE6B7F">
        <w:rPr>
          <w:rFonts w:cs="Arial"/>
        </w:rPr>
        <w:t>sus</w:t>
      </w:r>
      <w:r w:rsidRPr="003C381B">
        <w:rPr>
          <w:rFonts w:cs="Arial"/>
        </w:rPr>
        <w:t xml:space="preserve"> propiedades de durabilidad y anticorrosión contribuyen a la longevidad de los productos en los que se utilizan".</w:t>
      </w:r>
    </w:p>
    <w:p w14:paraId="6996F15E" w14:textId="678A4CDA" w:rsidR="003C381B" w:rsidRPr="003C381B" w:rsidRDefault="003C381B" w:rsidP="003C381B">
      <w:pPr>
        <w:jc w:val="both"/>
        <w:rPr>
          <w:rFonts w:cs="Arial"/>
        </w:rPr>
      </w:pPr>
      <w:r w:rsidRPr="003C381B">
        <w:rPr>
          <w:rFonts w:cs="Arial"/>
        </w:rPr>
        <w:t>Como líder mundial en la potenciación de la circularidad de los recursos, TOMRA se ha comprometido a llevar la gestión de los residuos de envases de plástico postconsumo a</w:t>
      </w:r>
      <w:r w:rsidR="00277E42">
        <w:rPr>
          <w:rFonts w:cs="Arial"/>
        </w:rPr>
        <w:t xml:space="preserve"> un nivel completamente nuevo</w:t>
      </w:r>
      <w:r w:rsidRPr="003C381B">
        <w:rPr>
          <w:rFonts w:cs="Arial"/>
        </w:rPr>
        <w:t xml:space="preserve"> en todo el mundo. Se ha comprometido a </w:t>
      </w:r>
      <w:r w:rsidR="00277E42">
        <w:rPr>
          <w:rFonts w:cs="Arial"/>
        </w:rPr>
        <w:t xml:space="preserve">lograr </w:t>
      </w:r>
      <w:r w:rsidRPr="003C381B">
        <w:rPr>
          <w:rFonts w:cs="Arial"/>
        </w:rPr>
        <w:t xml:space="preserve">que el 40% de todos los envases de plástico postconsumo producidos cada año en el mundo se recojan para su reciclaje en 2030. Con un enfoque holístico, </w:t>
      </w:r>
      <w:r w:rsidR="00277E42">
        <w:rPr>
          <w:rFonts w:cs="Arial"/>
        </w:rPr>
        <w:t>mediante</w:t>
      </w:r>
      <w:r w:rsidRPr="003C381B">
        <w:rPr>
          <w:rFonts w:cs="Arial"/>
        </w:rPr>
        <w:t xml:space="preserve"> colaboraciones y asociaciones en toda la cadena de valor, pueden alcanzarse objetivos ambiciosos a la hora de abordar el impacto medioambiental </w:t>
      </w:r>
      <w:r w:rsidR="00277E42">
        <w:rPr>
          <w:rFonts w:cs="Arial"/>
        </w:rPr>
        <w:t xml:space="preserve">del </w:t>
      </w:r>
      <w:r w:rsidRPr="003C381B">
        <w:rPr>
          <w:rFonts w:cs="Arial"/>
        </w:rPr>
        <w:t>sector minero.</w:t>
      </w:r>
    </w:p>
    <w:p w14:paraId="54AE3D7B" w14:textId="6DD3C606" w:rsidR="003C381B" w:rsidRPr="003C381B" w:rsidRDefault="00277E42" w:rsidP="003C381B">
      <w:pPr>
        <w:jc w:val="both"/>
        <w:rPr>
          <w:rFonts w:cs="Arial"/>
        </w:rPr>
      </w:pPr>
      <w:r w:rsidRPr="00277E42">
        <w:rPr>
          <w:rFonts w:cs="Arial"/>
        </w:rPr>
        <w:t>Actual</w:t>
      </w:r>
      <w:r>
        <w:rPr>
          <w:rFonts w:cs="Arial"/>
        </w:rPr>
        <w:t>mente</w:t>
      </w:r>
      <w:r w:rsidR="003C381B" w:rsidRPr="003C381B">
        <w:rPr>
          <w:rFonts w:cs="Arial"/>
        </w:rPr>
        <w:t xml:space="preserve"> existen soluciones</w:t>
      </w:r>
      <w:r>
        <w:rPr>
          <w:rFonts w:cs="Arial"/>
        </w:rPr>
        <w:t xml:space="preserve"> viables</w:t>
      </w:r>
      <w:r w:rsidR="003C381B" w:rsidRPr="003C381B">
        <w:rPr>
          <w:rFonts w:cs="Arial"/>
        </w:rPr>
        <w:t xml:space="preserve"> económicamente que pueden acelerar el camino hacia una industria minera verdaderamente ecológica. El momento perfecto para empezar es ahora: con las tecnologías, estrategias y colaboraciones entre todas las partes interesadas para </w:t>
      </w:r>
      <w:r>
        <w:rPr>
          <w:rFonts w:cs="Arial"/>
        </w:rPr>
        <w:t>lograr</w:t>
      </w:r>
      <w:r w:rsidR="003C381B" w:rsidRPr="003C381B">
        <w:rPr>
          <w:rFonts w:cs="Arial"/>
        </w:rPr>
        <w:t xml:space="preserve"> </w:t>
      </w:r>
      <w:r>
        <w:rPr>
          <w:rFonts w:cs="Arial"/>
        </w:rPr>
        <w:t>un</w:t>
      </w:r>
      <w:r w:rsidR="003C381B" w:rsidRPr="003C381B">
        <w:rPr>
          <w:rFonts w:cs="Arial"/>
        </w:rPr>
        <w:t xml:space="preserve"> futuro sostenible.</w:t>
      </w:r>
    </w:p>
    <w:p w14:paraId="62AAAC15" w14:textId="5B26A1AF" w:rsidR="003C381B" w:rsidRPr="003C381B" w:rsidRDefault="00693360" w:rsidP="003C381B">
      <w:pPr>
        <w:jc w:val="both"/>
        <w:rPr>
          <w:rFonts w:cs="Arial"/>
        </w:rPr>
      </w:pPr>
      <w:r w:rsidRPr="00693360">
        <w:rPr>
          <w:rFonts w:cs="Arial"/>
        </w:rPr>
        <w:t>Ima</w:t>
      </w:r>
      <w:r>
        <w:rPr>
          <w:rFonts w:cs="Arial"/>
        </w:rPr>
        <w:t>gen</w:t>
      </w:r>
      <w:r w:rsidR="003C381B" w:rsidRPr="003C381B">
        <w:rPr>
          <w:rFonts w:cs="Arial"/>
        </w:rPr>
        <w:t xml:space="preserve"> 01: La transición de una economía linea</w:t>
      </w:r>
      <w:r w:rsidR="00E876B8">
        <w:rPr>
          <w:rFonts w:cs="Arial"/>
        </w:rPr>
        <w:t>r</w:t>
      </w:r>
      <w:r w:rsidR="003C381B" w:rsidRPr="003C381B">
        <w:rPr>
          <w:rFonts w:cs="Arial"/>
        </w:rPr>
        <w:t xml:space="preserve"> basada en un enfoque de "</w:t>
      </w:r>
      <w:r>
        <w:rPr>
          <w:rFonts w:cs="Arial"/>
        </w:rPr>
        <w:t>Adquirir</w:t>
      </w:r>
      <w:r w:rsidR="003C381B" w:rsidRPr="003C381B">
        <w:rPr>
          <w:rFonts w:cs="Arial"/>
        </w:rPr>
        <w:t>-</w:t>
      </w:r>
      <w:r>
        <w:rPr>
          <w:rFonts w:cs="Arial"/>
        </w:rPr>
        <w:t>Consumir</w:t>
      </w:r>
      <w:r w:rsidR="003C381B" w:rsidRPr="003C381B">
        <w:rPr>
          <w:rFonts w:cs="Arial"/>
        </w:rPr>
        <w:t xml:space="preserve">-Desechar" a una economía circular requiere disminuir radicalmente el impacto ambiental de la extracción de materias primas, reducir el uso de recursos primarios, diseñar productos </w:t>
      </w:r>
      <w:r w:rsidR="00747452">
        <w:rPr>
          <w:rFonts w:cs="Arial"/>
        </w:rPr>
        <w:t>que no generen</w:t>
      </w:r>
      <w:r w:rsidR="003C381B" w:rsidRPr="003C381B">
        <w:rPr>
          <w:rFonts w:cs="Arial"/>
        </w:rPr>
        <w:t xml:space="preserve"> residuos, mantener los materiales en uso e implementar tecnologías que garanticen que el sistema es regenerativo.</w:t>
      </w:r>
    </w:p>
    <w:p w14:paraId="10A31A3B" w14:textId="78A1D0C2" w:rsidR="003C381B" w:rsidRPr="003C381B" w:rsidRDefault="00693360" w:rsidP="003C381B">
      <w:pPr>
        <w:jc w:val="both"/>
        <w:rPr>
          <w:rFonts w:cs="Arial"/>
        </w:rPr>
      </w:pPr>
      <w:r w:rsidRPr="00693360">
        <w:rPr>
          <w:rFonts w:cs="Arial"/>
        </w:rPr>
        <w:t>Ima</w:t>
      </w:r>
      <w:r>
        <w:rPr>
          <w:rFonts w:cs="Arial"/>
        </w:rPr>
        <w:t>gen</w:t>
      </w:r>
      <w:r w:rsidR="003C381B" w:rsidRPr="003C381B">
        <w:rPr>
          <w:rFonts w:cs="Arial"/>
        </w:rPr>
        <w:t xml:space="preserve"> 02: Dr. Volker Rehrmann, Director de Economía Circular, TOMRA.</w:t>
      </w:r>
    </w:p>
    <w:p w14:paraId="7BD3F42F" w14:textId="17AAD6DB" w:rsidR="003C381B" w:rsidRPr="003C381B" w:rsidRDefault="00693360" w:rsidP="003C381B">
      <w:pPr>
        <w:jc w:val="both"/>
        <w:rPr>
          <w:rFonts w:cs="Arial"/>
        </w:rPr>
      </w:pPr>
      <w:r w:rsidRPr="00693360">
        <w:rPr>
          <w:rFonts w:cs="Arial"/>
        </w:rPr>
        <w:t>Ima</w:t>
      </w:r>
      <w:r>
        <w:rPr>
          <w:rFonts w:cs="Arial"/>
        </w:rPr>
        <w:t>gen</w:t>
      </w:r>
      <w:r w:rsidR="003C381B" w:rsidRPr="003C381B">
        <w:rPr>
          <w:rFonts w:cs="Arial"/>
        </w:rPr>
        <w:t xml:space="preserve"> 03: "</w:t>
      </w:r>
      <w:r w:rsidR="00747452">
        <w:rPr>
          <w:rFonts w:cs="Arial"/>
        </w:rPr>
        <w:t>En</w:t>
      </w:r>
      <w:r w:rsidR="003C381B" w:rsidRPr="003C381B">
        <w:rPr>
          <w:rFonts w:cs="Arial"/>
        </w:rPr>
        <w:t xml:space="preserve"> el sector del reciclaje, estamos trabajando </w:t>
      </w:r>
      <w:r w:rsidR="00747452" w:rsidRPr="003C381B">
        <w:rPr>
          <w:rFonts w:cs="Arial"/>
        </w:rPr>
        <w:t>en la reducción de l</w:t>
      </w:r>
      <w:r w:rsidR="00747452">
        <w:rPr>
          <w:rFonts w:cs="Arial"/>
        </w:rPr>
        <w:t>a cantidad</w:t>
      </w:r>
      <w:r w:rsidR="00747452" w:rsidRPr="003C381B">
        <w:rPr>
          <w:rFonts w:cs="Arial"/>
        </w:rPr>
        <w:t xml:space="preserve"> de residuos plásticos; queremos hacer lo mismo en la minería y </w:t>
      </w:r>
      <w:r w:rsidR="00747452">
        <w:rPr>
          <w:rFonts w:cs="Arial"/>
        </w:rPr>
        <w:t>optimizar la gestión</w:t>
      </w:r>
      <w:r w:rsidR="00747452" w:rsidRPr="003C381B">
        <w:rPr>
          <w:rFonts w:cs="Arial"/>
        </w:rPr>
        <w:t xml:space="preserve"> los vertederos y residuos que se acumulan en las minas."</w:t>
      </w:r>
      <w:r w:rsidR="003C381B" w:rsidRPr="003C381B">
        <w:rPr>
          <w:rFonts w:cs="Arial"/>
        </w:rPr>
        <w:t>". - Volker Rehrmann</w:t>
      </w:r>
    </w:p>
    <w:p w14:paraId="72AC5836" w14:textId="7846C444" w:rsidR="003C381B" w:rsidRPr="00535A02" w:rsidRDefault="00693360" w:rsidP="003C381B">
      <w:pPr>
        <w:jc w:val="both"/>
        <w:rPr>
          <w:rFonts w:cs="Arial"/>
        </w:rPr>
      </w:pPr>
      <w:r w:rsidRPr="00535A02">
        <w:rPr>
          <w:rFonts w:cs="Arial"/>
        </w:rPr>
        <w:t>Imagen</w:t>
      </w:r>
      <w:r w:rsidR="003C381B" w:rsidRPr="00535A02">
        <w:rPr>
          <w:rFonts w:cs="Arial"/>
        </w:rPr>
        <w:t xml:space="preserve"> 04: Vista aérea de la mina de </w:t>
      </w:r>
      <w:r w:rsidR="00747452" w:rsidRPr="00535A02">
        <w:rPr>
          <w:rFonts w:cs="Arial"/>
        </w:rPr>
        <w:t>T</w:t>
      </w:r>
      <w:r w:rsidR="003C381B" w:rsidRPr="00535A02">
        <w:rPr>
          <w:rFonts w:cs="Arial"/>
        </w:rPr>
        <w:t>ungsteno de Wolfram en Mittersill, Austria, donde TOMRA ha instalado dos clasificador</w:t>
      </w:r>
      <w:r w:rsidR="00747452" w:rsidRPr="00535A02">
        <w:rPr>
          <w:rFonts w:cs="Arial"/>
        </w:rPr>
        <w:t>a</w:t>
      </w:r>
      <w:r w:rsidR="003C381B" w:rsidRPr="00535A02">
        <w:rPr>
          <w:rFonts w:cs="Arial"/>
        </w:rPr>
        <w:t>s COM Tertiary XRT.</w:t>
      </w:r>
    </w:p>
    <w:p w14:paraId="1C3CAD76" w14:textId="45E4FCBB" w:rsidR="003C381B" w:rsidRPr="003C381B" w:rsidRDefault="00693360" w:rsidP="003C381B">
      <w:pPr>
        <w:jc w:val="both"/>
        <w:rPr>
          <w:rFonts w:cs="Arial"/>
        </w:rPr>
      </w:pPr>
      <w:r w:rsidRPr="00693360">
        <w:rPr>
          <w:rFonts w:cs="Arial"/>
        </w:rPr>
        <w:t>Ima</w:t>
      </w:r>
      <w:r>
        <w:rPr>
          <w:rFonts w:cs="Arial"/>
        </w:rPr>
        <w:t>gen</w:t>
      </w:r>
      <w:r w:rsidR="003C381B" w:rsidRPr="003C381B">
        <w:rPr>
          <w:rFonts w:cs="Arial"/>
        </w:rPr>
        <w:t xml:space="preserve"> 05: Vista aérea de la mina de </w:t>
      </w:r>
      <w:r w:rsidR="003C381B" w:rsidRPr="00E876B8">
        <w:rPr>
          <w:rFonts w:cs="Arial"/>
        </w:rPr>
        <w:t>tierras raras</w:t>
      </w:r>
      <w:r w:rsidR="003C381B" w:rsidRPr="003C381B">
        <w:rPr>
          <w:rFonts w:cs="Arial"/>
        </w:rPr>
        <w:t xml:space="preserve"> Nechalacho de Cheetah Resources en los Territorios del Noroeste. La primera mina de </w:t>
      </w:r>
      <w:r w:rsidR="003C381B" w:rsidRPr="00E876B8">
        <w:rPr>
          <w:rFonts w:cs="Arial"/>
        </w:rPr>
        <w:t>tierras raras</w:t>
      </w:r>
      <w:r w:rsidR="003C381B" w:rsidRPr="003C381B">
        <w:rPr>
          <w:rFonts w:cs="Arial"/>
        </w:rPr>
        <w:t xml:space="preserve"> de Canadá ha comenzado a producir concentrado de </w:t>
      </w:r>
      <w:r w:rsidR="00E876B8">
        <w:rPr>
          <w:rFonts w:cs="Arial"/>
        </w:rPr>
        <w:t xml:space="preserve">minerales de </w:t>
      </w:r>
      <w:r w:rsidR="003C381B" w:rsidRPr="00E876B8">
        <w:rPr>
          <w:rFonts w:cs="Arial"/>
        </w:rPr>
        <w:t>tierras raras</w:t>
      </w:r>
      <w:r w:rsidR="003C381B" w:rsidRPr="003C381B">
        <w:rPr>
          <w:rFonts w:cs="Arial"/>
        </w:rPr>
        <w:t xml:space="preserve"> utilizando </w:t>
      </w:r>
      <w:r w:rsidR="00070CC0">
        <w:rPr>
          <w:rFonts w:cs="Arial"/>
        </w:rPr>
        <w:t>únicamente la</w:t>
      </w:r>
      <w:r w:rsidR="003C381B" w:rsidRPr="003C381B">
        <w:rPr>
          <w:rFonts w:cs="Arial"/>
        </w:rPr>
        <w:t xml:space="preserve"> clasificador</w:t>
      </w:r>
      <w:r w:rsidR="00070CC0">
        <w:rPr>
          <w:rFonts w:cs="Arial"/>
        </w:rPr>
        <w:t>a</w:t>
      </w:r>
      <w:r w:rsidR="003C381B" w:rsidRPr="003C381B">
        <w:rPr>
          <w:rFonts w:cs="Arial"/>
        </w:rPr>
        <w:t xml:space="preserve"> basad</w:t>
      </w:r>
      <w:r w:rsidR="00070CC0">
        <w:rPr>
          <w:rFonts w:cs="Arial"/>
        </w:rPr>
        <w:t>a</w:t>
      </w:r>
      <w:r w:rsidR="003C381B" w:rsidRPr="003C381B">
        <w:rPr>
          <w:rFonts w:cs="Arial"/>
        </w:rPr>
        <w:t xml:space="preserve"> en sensores XRT de TOMRA para </w:t>
      </w:r>
      <w:r w:rsidR="00070CC0">
        <w:rPr>
          <w:rFonts w:cs="Arial"/>
        </w:rPr>
        <w:t>extraer</w:t>
      </w:r>
      <w:r w:rsidR="003C381B" w:rsidRPr="003C381B">
        <w:rPr>
          <w:rFonts w:cs="Arial"/>
        </w:rPr>
        <w:t xml:space="preserve"> el mineral de bastnaesita. La primera </w:t>
      </w:r>
      <w:r w:rsidR="00070CC0">
        <w:rPr>
          <w:rFonts w:cs="Arial"/>
        </w:rPr>
        <w:t>mercancía</w:t>
      </w:r>
      <w:r w:rsidR="003C381B" w:rsidRPr="003C381B">
        <w:rPr>
          <w:rFonts w:cs="Arial"/>
        </w:rPr>
        <w:t xml:space="preserve"> de concentrado con un 40% de ROE </w:t>
      </w:r>
      <w:r w:rsidR="003C381B" w:rsidRPr="003C381B">
        <w:rPr>
          <w:rFonts w:cs="Arial"/>
        </w:rPr>
        <w:lastRenderedPageBreak/>
        <w:t xml:space="preserve">partirá en septiembre hacia el puerto de Hay River para su posterior envío a Saskatchewan, donde la empresa matriz de Cheetah Resources, Vital Metals Ltd. (ASX: VML), se encargará de la producción </w:t>
      </w:r>
      <w:r w:rsidR="00070CC0">
        <w:rPr>
          <w:rFonts w:cs="Arial"/>
        </w:rPr>
        <w:t xml:space="preserve">de </w:t>
      </w:r>
      <w:r w:rsidR="003C381B" w:rsidRPr="003C381B">
        <w:rPr>
          <w:rFonts w:cs="Arial"/>
        </w:rPr>
        <w:t xml:space="preserve">una mezcla de carbonato de </w:t>
      </w:r>
      <w:r w:rsidR="003C381B" w:rsidRPr="00E876B8">
        <w:rPr>
          <w:rFonts w:cs="Arial"/>
        </w:rPr>
        <w:t>tierras raras</w:t>
      </w:r>
      <w:r w:rsidR="003C381B" w:rsidRPr="003C381B">
        <w:rPr>
          <w:rFonts w:cs="Arial"/>
        </w:rPr>
        <w:t xml:space="preserve"> para su exportación a Europa.</w:t>
      </w:r>
    </w:p>
    <w:p w14:paraId="5E720707" w14:textId="0CA5508F" w:rsidR="00AC2E6D" w:rsidRPr="00535A02" w:rsidRDefault="00693360" w:rsidP="00535A02">
      <w:pPr>
        <w:jc w:val="both"/>
        <w:rPr>
          <w:rFonts w:cs="Arial"/>
        </w:rPr>
      </w:pPr>
      <w:r w:rsidRPr="00693360">
        <w:rPr>
          <w:rFonts w:cs="Arial"/>
        </w:rPr>
        <w:t>Ima</w:t>
      </w:r>
      <w:r>
        <w:rPr>
          <w:rFonts w:cs="Arial"/>
        </w:rPr>
        <w:t>gen</w:t>
      </w:r>
      <w:r w:rsidR="003C381B" w:rsidRPr="003C381B">
        <w:rPr>
          <w:rFonts w:cs="Arial"/>
        </w:rPr>
        <w:t xml:space="preserve"> 06: De izquierda a derecha - Jeremy Catholique, operador de la clasificadora por sensores de la Primera Nación Lutsel k'e Dene de los Territorios del Noroeste; Mathew Edler, Vicepresidente Ejecutivo de Cheetah Resources y su empresa matriz Vital Metals Ltd. (ASX: VML) </w:t>
      </w:r>
      <w:r w:rsidR="00070CC0">
        <w:rPr>
          <w:rFonts w:cs="Arial"/>
        </w:rPr>
        <w:t>en</w:t>
      </w:r>
      <w:r w:rsidR="003C381B" w:rsidRPr="003C381B">
        <w:rPr>
          <w:rFonts w:cs="Arial"/>
        </w:rPr>
        <w:t xml:space="preserve"> Sydney, Australia; Clarance Pike, Gerente de la Mina Nechalacho, Eskasoni First Nation, Yellowknife, NWT. (ASX: VML) Sydney Australia; Clarance Pike, director de la mina Nechalacho, Primera Nación Eskasoni, Yellowknife, NWT. </w:t>
      </w:r>
      <w:r w:rsidR="005569AB">
        <w:rPr>
          <w:rFonts w:cs="Arial"/>
        </w:rPr>
        <w:t>Durante</w:t>
      </w:r>
      <w:r w:rsidR="003C381B" w:rsidRPr="003C381B">
        <w:rPr>
          <w:rFonts w:cs="Arial"/>
        </w:rPr>
        <w:t xml:space="preserve"> la puesta en marcha de la clasificadora XRT de TOMRA en la mina de </w:t>
      </w:r>
      <w:r w:rsidR="003C381B" w:rsidRPr="00E876B8">
        <w:rPr>
          <w:rFonts w:cs="Arial"/>
        </w:rPr>
        <w:t>tierras raras</w:t>
      </w:r>
      <w:r w:rsidR="003C381B" w:rsidRPr="003C381B">
        <w:rPr>
          <w:rFonts w:cs="Arial"/>
        </w:rPr>
        <w:t xml:space="preserve"> de Nechalacho, en los Territorios del Noroeste de Canadá.</w:t>
      </w:r>
    </w:p>
    <w:p w14:paraId="60A83AAB" w14:textId="38102541" w:rsidR="00572D31" w:rsidRPr="0056735C" w:rsidRDefault="00572D31" w:rsidP="00572D31">
      <w:pPr>
        <w:rPr>
          <w:rFonts w:cs="Arial"/>
          <w:b/>
        </w:rPr>
      </w:pPr>
      <w:r w:rsidRPr="0056735C">
        <w:rPr>
          <w:b/>
        </w:rPr>
        <w:t>Sobre TOMRA Sorting Mining</w:t>
      </w:r>
    </w:p>
    <w:p w14:paraId="30DF8D63" w14:textId="77777777" w:rsidR="00572D31" w:rsidRPr="0056735C" w:rsidRDefault="00572D31" w:rsidP="00572D31">
      <w:pPr>
        <w:jc w:val="both"/>
      </w:pPr>
      <w:r w:rsidRPr="0056735C">
        <w:t xml:space="preserve">TOMRA Sorting Mining diseña y fabrica tecnologías de clasificación basada en sensores para los sectores mundiales de tratamiento de minerales y minería. </w:t>
      </w:r>
    </w:p>
    <w:p w14:paraId="0B3FCB96" w14:textId="77777777" w:rsidR="00572D31" w:rsidRPr="0056735C" w:rsidRDefault="00572D31" w:rsidP="00572D31">
      <w:pPr>
        <w:jc w:val="both"/>
      </w:pPr>
      <w:r w:rsidRPr="0056735C">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2971EAF2" w14:textId="77777777" w:rsidR="00572D31" w:rsidRPr="0056735C" w:rsidRDefault="00572D31" w:rsidP="00572D31">
      <w:pPr>
        <w:rPr>
          <w:b/>
          <w:bCs/>
        </w:rPr>
      </w:pPr>
      <w:r w:rsidRPr="0056735C">
        <w:rPr>
          <w:b/>
          <w:bCs/>
        </w:rPr>
        <w:t>Sobre TOMRA</w:t>
      </w:r>
    </w:p>
    <w:p w14:paraId="124F1B43" w14:textId="27EED8E9" w:rsidR="00572D31" w:rsidRPr="0056735C" w:rsidRDefault="00572D31" w:rsidP="00572D31">
      <w:pPr>
        <w:jc w:val="both"/>
        <w:rPr>
          <w:rFonts w:cstheme="minorHAnsi"/>
        </w:rPr>
      </w:pPr>
      <w:r w:rsidRPr="0056735C">
        <w:rPr>
          <w:rFonts w:cstheme="minorHAnsi"/>
        </w:rPr>
        <w:t>TOMRA fue creada en 1972 en 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w:t>
      </w:r>
      <w:r w:rsidR="00C7733A" w:rsidRPr="0056735C">
        <w:rPr>
          <w:rFonts w:cstheme="minorHAnsi"/>
        </w:rPr>
        <w:t>20</w:t>
      </w:r>
      <w:r w:rsidRPr="0056735C">
        <w:rPr>
          <w:rFonts w:cstheme="minorHAnsi"/>
        </w:rPr>
        <w:t xml:space="preserve"> alcanzaron 9,</w:t>
      </w:r>
      <w:r w:rsidR="00C7733A" w:rsidRPr="0056735C">
        <w:rPr>
          <w:rFonts w:cstheme="minorHAnsi"/>
        </w:rPr>
        <w:t>9</w:t>
      </w:r>
      <w:r w:rsidRPr="0056735C">
        <w:rPr>
          <w:rFonts w:cstheme="minorHAnsi"/>
        </w:rPr>
        <w:t> mil millones de NOK. El grupo tiene unos 4</w:t>
      </w:r>
      <w:r w:rsidR="00C7733A" w:rsidRPr="0056735C">
        <w:rPr>
          <w:rFonts w:cstheme="minorHAnsi"/>
        </w:rPr>
        <w:t>3</w:t>
      </w:r>
      <w:r w:rsidRPr="0056735C">
        <w:rPr>
          <w:rFonts w:cstheme="minorHAnsi"/>
        </w:rPr>
        <w:t xml:space="preserve">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14:paraId="3DE426F8" w14:textId="1D64341E" w:rsidR="00572D31" w:rsidRPr="0056735C" w:rsidRDefault="00572D31" w:rsidP="00572D31">
      <w:pPr>
        <w:jc w:val="both"/>
        <w:rPr>
          <w:rFonts w:cstheme="minorHAnsi"/>
        </w:rPr>
      </w:pPr>
      <w:r w:rsidRPr="0056735C">
        <w:rPr>
          <w:rFonts w:cstheme="minorHAnsi"/>
        </w:rPr>
        <w:t xml:space="preserve">Para más información acerca de TOMRA, visite la página </w:t>
      </w:r>
      <w:hyperlink r:id="rId8" w:history="1">
        <w:r w:rsidRPr="0056735C">
          <w:rPr>
            <w:rStyle w:val="Hipervnculo"/>
            <w:rFonts w:cstheme="minorHAnsi"/>
          </w:rPr>
          <w:t>www.tomra.com</w:t>
        </w:r>
      </w:hyperlink>
      <w:r w:rsidRPr="0056735C">
        <w:rPr>
          <w:rFonts w:cstheme="minorHAnsi"/>
        </w:rPr>
        <w:t>.</w:t>
      </w:r>
    </w:p>
    <w:p w14:paraId="4BA447FF" w14:textId="28301327" w:rsidR="00572D31" w:rsidRPr="0056735C" w:rsidRDefault="00572D31" w:rsidP="00572D31">
      <w:pPr>
        <w:pStyle w:val="Sinespaciado"/>
        <w:spacing w:after="200" w:line="276" w:lineRule="auto"/>
        <w:rPr>
          <w:rFonts w:asciiTheme="minorHAnsi" w:hAnsiTheme="minorHAnsi" w:cstheme="minorHAnsi"/>
          <w:iCs/>
        </w:rPr>
      </w:pPr>
      <w:r w:rsidRPr="0056735C">
        <w:rPr>
          <w:rFonts w:asciiTheme="minorHAnsi" w:hAnsiTheme="minorHAnsi" w:cstheme="minorHAnsi"/>
        </w:rPr>
        <w:t xml:space="preserve">Para más información sobre TOMRA Sorting Mining, visite </w:t>
      </w:r>
      <w:hyperlink r:id="rId9" w:history="1">
        <w:r w:rsidRPr="0056735C">
          <w:rPr>
            <w:rStyle w:val="Hipervnculo"/>
            <w:rFonts w:asciiTheme="minorHAnsi" w:hAnsiTheme="minorHAnsi" w:cstheme="minorHAnsi"/>
          </w:rPr>
          <w:t>www.tomra.com/mining</w:t>
        </w:r>
      </w:hyperlink>
      <w:r w:rsidRPr="0056735C">
        <w:rPr>
          <w:rStyle w:val="Hipervnculo"/>
          <w:rFonts w:asciiTheme="minorHAnsi" w:hAnsiTheme="minorHAnsi" w:cstheme="minorHAnsi"/>
        </w:rPr>
        <w:t xml:space="preserve"> </w:t>
      </w:r>
      <w:r w:rsidRPr="0056735C">
        <w:rPr>
          <w:rFonts w:asciiTheme="minorHAnsi" w:hAnsiTheme="minorHAnsi" w:cstheme="minorHAnsi"/>
          <w:iCs/>
        </w:rPr>
        <w:t xml:space="preserve">o síganos en </w:t>
      </w:r>
      <w:hyperlink r:id="rId10" w:history="1">
        <w:r w:rsidRPr="0056735C">
          <w:rPr>
            <w:rStyle w:val="Hipervnculo"/>
            <w:rFonts w:asciiTheme="minorHAnsi" w:hAnsiTheme="minorHAnsi" w:cstheme="minorHAnsi"/>
          </w:rPr>
          <w:t>LinkedIn</w:t>
        </w:r>
      </w:hyperlink>
      <w:r w:rsidRPr="0056735C">
        <w:rPr>
          <w:rFonts w:asciiTheme="minorHAnsi" w:hAnsiTheme="minorHAnsi" w:cstheme="minorHAnsi"/>
          <w:iCs/>
        </w:rPr>
        <w:t xml:space="preserve">, </w:t>
      </w:r>
      <w:hyperlink r:id="rId11" w:history="1">
        <w:r w:rsidRPr="0056735C">
          <w:rPr>
            <w:rStyle w:val="Hipervnculo"/>
            <w:rFonts w:asciiTheme="minorHAnsi" w:hAnsiTheme="minorHAnsi" w:cstheme="minorHAnsi"/>
          </w:rPr>
          <w:t>Twitter</w:t>
        </w:r>
      </w:hyperlink>
      <w:r w:rsidRPr="0056735C">
        <w:rPr>
          <w:rFonts w:asciiTheme="minorHAnsi" w:hAnsiTheme="minorHAnsi" w:cstheme="minorHAnsi"/>
          <w:iCs/>
        </w:rPr>
        <w:t xml:space="preserve"> o </w:t>
      </w:r>
      <w:hyperlink r:id="rId12" w:history="1">
        <w:r w:rsidRPr="0056735C">
          <w:rPr>
            <w:rStyle w:val="Hipervnculo"/>
            <w:rFonts w:asciiTheme="minorHAnsi" w:hAnsiTheme="minorHAnsi" w:cstheme="minorHAnsi"/>
          </w:rPr>
          <w:t>Facebook</w:t>
        </w:r>
      </w:hyperlink>
      <w:r w:rsidRPr="0056735C">
        <w:rPr>
          <w:rFonts w:asciiTheme="minorHAnsi" w:hAnsiTheme="minorHAnsi" w:cstheme="minorHAnsi"/>
          <w:iCs/>
        </w:rPr>
        <w:t>.</w:t>
      </w:r>
    </w:p>
    <w:p w14:paraId="350E3908" w14:textId="77777777" w:rsidR="00572D31" w:rsidRPr="0056735C" w:rsidRDefault="00572D31" w:rsidP="00572D31">
      <w:pPr>
        <w:rPr>
          <w:rFonts w:cs="Arial"/>
          <w:b/>
          <w:sz w:val="24"/>
          <w:szCs w:val="24"/>
        </w:rPr>
      </w:pPr>
      <w:r w:rsidRPr="0056735C">
        <w:rPr>
          <w:b/>
          <w:sz w:val="24"/>
          <w:szCs w:val="24"/>
        </w:rPr>
        <w:t>Contacto con los Medios:</w:t>
      </w:r>
    </w:p>
    <w:p w14:paraId="7DAEA75E" w14:textId="575B981B" w:rsidR="00572D31" w:rsidRPr="0056735C" w:rsidRDefault="00572D31" w:rsidP="00572D31">
      <w:pPr>
        <w:pStyle w:val="Sinespaciado"/>
        <w:rPr>
          <w:rFonts w:asciiTheme="minorHAnsi" w:hAnsiTheme="minorHAnsi" w:cs="Arial"/>
          <w:sz w:val="24"/>
          <w:szCs w:val="24"/>
        </w:rPr>
      </w:pPr>
      <w:r w:rsidRPr="0056735C">
        <w:rPr>
          <w:rFonts w:asciiTheme="minorHAnsi" w:hAnsiTheme="minorHAnsi"/>
          <w:sz w:val="24"/>
          <w:szCs w:val="24"/>
        </w:rPr>
        <w:t>Nuria Martí</w:t>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t>Nina Gustmann</w:t>
      </w:r>
    </w:p>
    <w:p w14:paraId="3057BB95" w14:textId="6FE734F3" w:rsidR="00572D31" w:rsidRPr="0056735C" w:rsidRDefault="00572D31" w:rsidP="00572D31">
      <w:pPr>
        <w:pStyle w:val="Sinespaciado"/>
        <w:rPr>
          <w:rFonts w:asciiTheme="minorHAnsi" w:hAnsiTheme="minorHAnsi" w:cs="Arial"/>
          <w:sz w:val="24"/>
          <w:szCs w:val="24"/>
        </w:rPr>
      </w:pPr>
      <w:r w:rsidRPr="0056735C">
        <w:rPr>
          <w:rFonts w:asciiTheme="minorHAnsi" w:hAnsiTheme="minorHAnsi"/>
          <w:sz w:val="24"/>
          <w:szCs w:val="24"/>
        </w:rPr>
        <w:t>Directora</w:t>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r>
      <w:r w:rsidRPr="0056735C">
        <w:rPr>
          <w:rFonts w:asciiTheme="minorHAnsi" w:hAnsiTheme="minorHAnsi"/>
          <w:sz w:val="24"/>
          <w:szCs w:val="24"/>
        </w:rPr>
        <w:tab/>
        <w:t xml:space="preserve">Directora de </w:t>
      </w:r>
      <w:r w:rsidRPr="0056735C">
        <w:rPr>
          <w:rFonts w:asciiTheme="minorHAnsi" w:hAnsiTheme="minorHAnsi"/>
          <w:i/>
          <w:iCs/>
          <w:sz w:val="24"/>
          <w:szCs w:val="24"/>
        </w:rPr>
        <w:t>Marketing</w:t>
      </w:r>
      <w:r w:rsidRPr="0056735C">
        <w:rPr>
          <w:rFonts w:asciiTheme="minorHAnsi" w:hAnsiTheme="minorHAnsi"/>
          <w:sz w:val="24"/>
          <w:szCs w:val="24"/>
        </w:rPr>
        <w:t xml:space="preserve"> mundial de Minería</w:t>
      </w:r>
    </w:p>
    <w:p w14:paraId="30C4157A" w14:textId="13E732C2" w:rsidR="00572D31" w:rsidRPr="0091441D" w:rsidRDefault="00572D31" w:rsidP="00572D31">
      <w:pPr>
        <w:pStyle w:val="Sinespaciado"/>
        <w:rPr>
          <w:rFonts w:asciiTheme="minorHAnsi" w:hAnsiTheme="minorHAnsi" w:cs="Arial"/>
          <w:sz w:val="24"/>
          <w:szCs w:val="24"/>
          <w:lang w:val="en-US"/>
        </w:rPr>
      </w:pPr>
      <w:r w:rsidRPr="0091441D">
        <w:rPr>
          <w:rFonts w:asciiTheme="minorHAnsi" w:hAnsiTheme="minorHAnsi"/>
          <w:sz w:val="24"/>
          <w:szCs w:val="24"/>
          <w:lang w:val="en-US"/>
        </w:rPr>
        <w:t>Alarcón &amp; Harris</w:t>
      </w:r>
      <w:r w:rsidRPr="0091441D">
        <w:rPr>
          <w:rFonts w:asciiTheme="minorHAnsi" w:hAnsiTheme="minorHAnsi"/>
          <w:sz w:val="24"/>
          <w:szCs w:val="24"/>
          <w:lang w:val="en-US"/>
        </w:rPr>
        <w:tab/>
      </w:r>
      <w:r w:rsidRPr="0091441D">
        <w:rPr>
          <w:rFonts w:asciiTheme="minorHAnsi" w:hAnsiTheme="minorHAnsi"/>
          <w:sz w:val="24"/>
          <w:szCs w:val="24"/>
          <w:lang w:val="en-US"/>
        </w:rPr>
        <w:tab/>
      </w:r>
      <w:r w:rsidRPr="0091441D">
        <w:rPr>
          <w:rFonts w:asciiTheme="minorHAnsi" w:hAnsiTheme="minorHAnsi"/>
          <w:sz w:val="24"/>
          <w:szCs w:val="24"/>
          <w:lang w:val="en-US"/>
        </w:rPr>
        <w:tab/>
      </w:r>
      <w:r w:rsidRPr="0091441D">
        <w:rPr>
          <w:rFonts w:asciiTheme="minorHAnsi" w:hAnsiTheme="minorHAnsi"/>
          <w:sz w:val="24"/>
          <w:szCs w:val="24"/>
          <w:lang w:val="en-US"/>
        </w:rPr>
        <w:tab/>
        <w:t>TOMRA Sorting Mining</w:t>
      </w:r>
    </w:p>
    <w:p w14:paraId="6D78B4B2" w14:textId="27930648" w:rsidR="00572D31" w:rsidRPr="0091441D" w:rsidRDefault="00572D31" w:rsidP="00572D31">
      <w:pPr>
        <w:pStyle w:val="Sinespaciado"/>
        <w:rPr>
          <w:rFonts w:asciiTheme="minorHAnsi" w:hAnsiTheme="minorHAnsi" w:cs="Arial"/>
          <w:sz w:val="24"/>
          <w:szCs w:val="24"/>
          <w:lang w:val="en-US"/>
        </w:rPr>
      </w:pPr>
      <w:r w:rsidRPr="0091441D">
        <w:rPr>
          <w:rFonts w:asciiTheme="minorHAnsi" w:hAnsiTheme="minorHAnsi"/>
          <w:sz w:val="24"/>
          <w:szCs w:val="24"/>
          <w:lang w:val="en-US"/>
        </w:rPr>
        <w:t>Teléfono: +34 91 415 30 20</w:t>
      </w:r>
      <w:r w:rsidRPr="0091441D">
        <w:rPr>
          <w:rFonts w:asciiTheme="minorHAnsi" w:hAnsiTheme="minorHAnsi"/>
          <w:sz w:val="24"/>
          <w:szCs w:val="24"/>
          <w:lang w:val="en-US"/>
        </w:rPr>
        <w:tab/>
      </w:r>
      <w:r w:rsidRPr="0091441D">
        <w:rPr>
          <w:rFonts w:asciiTheme="minorHAnsi" w:hAnsiTheme="minorHAnsi"/>
          <w:sz w:val="24"/>
          <w:szCs w:val="24"/>
          <w:lang w:val="en-US"/>
        </w:rPr>
        <w:tab/>
      </w:r>
      <w:r w:rsidRPr="0091441D">
        <w:rPr>
          <w:rFonts w:asciiTheme="minorHAnsi" w:hAnsiTheme="minorHAnsi"/>
          <w:sz w:val="24"/>
          <w:szCs w:val="24"/>
          <w:lang w:val="en-US"/>
        </w:rPr>
        <w:tab/>
        <w:t xml:space="preserve">Teléfono: +49 4103 1888 126 </w:t>
      </w:r>
    </w:p>
    <w:p w14:paraId="4AB90687" w14:textId="4E64CEC6" w:rsidR="00572D31" w:rsidRPr="0091441D" w:rsidRDefault="00572D31" w:rsidP="00572D31">
      <w:pPr>
        <w:pStyle w:val="Sinespaciado"/>
        <w:rPr>
          <w:rFonts w:asciiTheme="minorHAnsi" w:hAnsiTheme="minorHAnsi" w:cs="Arial"/>
          <w:sz w:val="24"/>
          <w:szCs w:val="24"/>
          <w:lang w:val="en-US"/>
        </w:rPr>
      </w:pPr>
      <w:r w:rsidRPr="0091441D">
        <w:rPr>
          <w:rFonts w:asciiTheme="minorHAnsi" w:hAnsiTheme="minorHAnsi"/>
          <w:i/>
          <w:iCs/>
          <w:sz w:val="24"/>
          <w:szCs w:val="24"/>
          <w:lang w:val="en-US"/>
        </w:rPr>
        <w:t>Email</w:t>
      </w:r>
      <w:r w:rsidRPr="0091441D">
        <w:rPr>
          <w:rFonts w:asciiTheme="minorHAnsi" w:hAnsiTheme="minorHAnsi"/>
          <w:sz w:val="24"/>
          <w:szCs w:val="24"/>
          <w:lang w:val="en-US"/>
        </w:rPr>
        <w:t xml:space="preserve">: </w:t>
      </w:r>
      <w:hyperlink r:id="rId13" w:history="1">
        <w:r w:rsidRPr="0091441D">
          <w:rPr>
            <w:rStyle w:val="Hipervnculo"/>
            <w:rFonts w:asciiTheme="minorHAnsi" w:hAnsiTheme="minorHAnsi"/>
            <w:sz w:val="24"/>
            <w:szCs w:val="24"/>
            <w:lang w:val="en-US"/>
          </w:rPr>
          <w:t>nmarti@alarconyharris.com</w:t>
        </w:r>
      </w:hyperlink>
      <w:r w:rsidRPr="0091441D">
        <w:rPr>
          <w:lang w:val="en-US"/>
        </w:rPr>
        <w:tab/>
      </w:r>
      <w:r w:rsidRPr="0091441D">
        <w:rPr>
          <w:lang w:val="en-US"/>
        </w:rPr>
        <w:tab/>
      </w:r>
      <w:r w:rsidRPr="0091441D">
        <w:rPr>
          <w:rFonts w:asciiTheme="minorHAnsi" w:hAnsiTheme="minorHAnsi"/>
          <w:i/>
          <w:iCs/>
          <w:sz w:val="24"/>
          <w:szCs w:val="24"/>
          <w:lang w:val="en-US"/>
        </w:rPr>
        <w:t>Email</w:t>
      </w:r>
      <w:r w:rsidRPr="0091441D">
        <w:rPr>
          <w:rFonts w:asciiTheme="minorHAnsi" w:hAnsiTheme="minorHAnsi"/>
          <w:sz w:val="24"/>
          <w:szCs w:val="24"/>
          <w:lang w:val="en-US"/>
        </w:rPr>
        <w:t xml:space="preserve">: </w:t>
      </w:r>
      <w:hyperlink r:id="rId14" w:history="1">
        <w:r w:rsidRPr="0091441D">
          <w:rPr>
            <w:rStyle w:val="Hipervnculo"/>
            <w:rFonts w:asciiTheme="minorHAnsi" w:hAnsiTheme="minorHAnsi"/>
            <w:sz w:val="24"/>
            <w:szCs w:val="24"/>
            <w:lang w:val="en-US"/>
          </w:rPr>
          <w:t>Nina.Gustmann@tomra.com</w:t>
        </w:r>
      </w:hyperlink>
      <w:r w:rsidRPr="0091441D">
        <w:rPr>
          <w:rFonts w:asciiTheme="minorHAnsi" w:hAnsiTheme="minorHAnsi"/>
          <w:sz w:val="24"/>
          <w:szCs w:val="24"/>
          <w:lang w:val="en-US"/>
        </w:rPr>
        <w:tab/>
      </w:r>
    </w:p>
    <w:p w14:paraId="4DCEFA58" w14:textId="7EEE75E2" w:rsidR="00572D31" w:rsidRPr="0091441D" w:rsidRDefault="00AE3437" w:rsidP="00572D31">
      <w:pPr>
        <w:jc w:val="both"/>
        <w:rPr>
          <w:rFonts w:cs="Arial"/>
          <w:lang w:val="en-US"/>
        </w:rPr>
      </w:pPr>
      <w:hyperlink r:id="rId15" w:history="1">
        <w:r w:rsidR="00572D31" w:rsidRPr="0091441D">
          <w:rPr>
            <w:rStyle w:val="Hipervnculo"/>
            <w:sz w:val="24"/>
            <w:szCs w:val="24"/>
            <w:lang w:val="en-US"/>
          </w:rPr>
          <w:t>www.alarconyharris.com</w:t>
        </w:r>
      </w:hyperlink>
      <w:r w:rsidR="00572D31" w:rsidRPr="0091441D">
        <w:rPr>
          <w:lang w:val="en-US"/>
        </w:rPr>
        <w:tab/>
      </w:r>
      <w:r w:rsidR="00572D31" w:rsidRPr="0091441D">
        <w:rPr>
          <w:lang w:val="en-US"/>
        </w:rPr>
        <w:tab/>
      </w:r>
      <w:r w:rsidR="00572D31" w:rsidRPr="0091441D">
        <w:rPr>
          <w:lang w:val="en-US"/>
        </w:rPr>
        <w:tab/>
      </w:r>
      <w:hyperlink r:id="rId16" w:history="1">
        <w:r w:rsidR="00C7733A" w:rsidRPr="0091441D">
          <w:rPr>
            <w:rStyle w:val="Hipervnculo"/>
            <w:sz w:val="24"/>
            <w:szCs w:val="24"/>
            <w:lang w:val="en-US"/>
          </w:rPr>
          <w:t>www.tomra.com/mining</w:t>
        </w:r>
      </w:hyperlink>
    </w:p>
    <w:sectPr w:rsidR="00572D31" w:rsidRPr="0091441D"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1A8E" w14:textId="77777777" w:rsidR="00AE3437" w:rsidRDefault="00AE3437" w:rsidP="00E20A09">
      <w:pPr>
        <w:spacing w:after="0" w:line="240" w:lineRule="auto"/>
      </w:pPr>
      <w:r>
        <w:separator/>
      </w:r>
    </w:p>
  </w:endnote>
  <w:endnote w:type="continuationSeparator" w:id="0">
    <w:p w14:paraId="4684B183" w14:textId="77777777" w:rsidR="00AE3437" w:rsidRDefault="00AE343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B02F9">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B02F9">
              <w:rPr>
                <w:b/>
                <w:bCs/>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14B4" w14:textId="77777777" w:rsidR="00AE3437" w:rsidRDefault="00AE3437" w:rsidP="00E20A09">
      <w:pPr>
        <w:spacing w:after="0" w:line="240" w:lineRule="auto"/>
      </w:pPr>
      <w:r>
        <w:separator/>
      </w:r>
    </w:p>
  </w:footnote>
  <w:footnote w:type="continuationSeparator" w:id="0">
    <w:p w14:paraId="333F7F73" w14:textId="77777777" w:rsidR="00AE3437" w:rsidRDefault="00AE3437"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7E5594B" w:rsidR="00C52AF1" w:rsidRDefault="00C52AF1">
    <w:pPr>
      <w:pStyle w:val="Encabezado"/>
    </w:pPr>
    <w:r>
      <w:rPr>
        <w:noProof/>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rPr>
    </w:pPr>
    <w:r>
      <w:rPr>
        <w:rFonts w:asciiTheme="minorHAnsi" w:hAnsiTheme="minorHAnsi"/>
        <w:b/>
        <w:i/>
        <w:iCs/>
        <w:sz w:val="28"/>
        <w:szCs w:val="28"/>
      </w:rPr>
      <w:t>COMUNICADO DE PRENSA</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17ED"/>
    <w:rsid w:val="00012748"/>
    <w:rsid w:val="00012805"/>
    <w:rsid w:val="00017A08"/>
    <w:rsid w:val="00023087"/>
    <w:rsid w:val="000249EE"/>
    <w:rsid w:val="00025D3C"/>
    <w:rsid w:val="00030738"/>
    <w:rsid w:val="00030DF0"/>
    <w:rsid w:val="0003409A"/>
    <w:rsid w:val="0003428B"/>
    <w:rsid w:val="00034E1A"/>
    <w:rsid w:val="00036705"/>
    <w:rsid w:val="00037CF9"/>
    <w:rsid w:val="00040C3B"/>
    <w:rsid w:val="00041302"/>
    <w:rsid w:val="00043269"/>
    <w:rsid w:val="000454A3"/>
    <w:rsid w:val="00050A13"/>
    <w:rsid w:val="00050FFD"/>
    <w:rsid w:val="00052661"/>
    <w:rsid w:val="0005408F"/>
    <w:rsid w:val="00061207"/>
    <w:rsid w:val="0006133B"/>
    <w:rsid w:val="00061A24"/>
    <w:rsid w:val="00062FF0"/>
    <w:rsid w:val="00063703"/>
    <w:rsid w:val="000641FA"/>
    <w:rsid w:val="00066912"/>
    <w:rsid w:val="00066AC0"/>
    <w:rsid w:val="000701A2"/>
    <w:rsid w:val="00070CC0"/>
    <w:rsid w:val="0007144F"/>
    <w:rsid w:val="00072C34"/>
    <w:rsid w:val="0007307B"/>
    <w:rsid w:val="00073C73"/>
    <w:rsid w:val="000825A1"/>
    <w:rsid w:val="000845EB"/>
    <w:rsid w:val="00086B74"/>
    <w:rsid w:val="00086D82"/>
    <w:rsid w:val="00086D96"/>
    <w:rsid w:val="0009096A"/>
    <w:rsid w:val="000935CE"/>
    <w:rsid w:val="0009381A"/>
    <w:rsid w:val="00093C9E"/>
    <w:rsid w:val="00094D9E"/>
    <w:rsid w:val="0009522A"/>
    <w:rsid w:val="000A092D"/>
    <w:rsid w:val="000A3BBC"/>
    <w:rsid w:val="000A422B"/>
    <w:rsid w:val="000A6478"/>
    <w:rsid w:val="000A79B1"/>
    <w:rsid w:val="000B0C13"/>
    <w:rsid w:val="000B2381"/>
    <w:rsid w:val="000B4B0E"/>
    <w:rsid w:val="000C23EE"/>
    <w:rsid w:val="000C2CF1"/>
    <w:rsid w:val="000C4851"/>
    <w:rsid w:val="000C7C2E"/>
    <w:rsid w:val="000D0B4D"/>
    <w:rsid w:val="000D29DE"/>
    <w:rsid w:val="000D56B0"/>
    <w:rsid w:val="000D6B92"/>
    <w:rsid w:val="000D7191"/>
    <w:rsid w:val="000E0C86"/>
    <w:rsid w:val="000E2045"/>
    <w:rsid w:val="000E2C8C"/>
    <w:rsid w:val="000F0EA7"/>
    <w:rsid w:val="000F1D12"/>
    <w:rsid w:val="000F4A09"/>
    <w:rsid w:val="000F7146"/>
    <w:rsid w:val="00100FDC"/>
    <w:rsid w:val="00102DA5"/>
    <w:rsid w:val="001033C6"/>
    <w:rsid w:val="00103466"/>
    <w:rsid w:val="00103C7C"/>
    <w:rsid w:val="0010633C"/>
    <w:rsid w:val="00106C4E"/>
    <w:rsid w:val="0011326E"/>
    <w:rsid w:val="00120A78"/>
    <w:rsid w:val="00122384"/>
    <w:rsid w:val="00123D4B"/>
    <w:rsid w:val="00124003"/>
    <w:rsid w:val="00124884"/>
    <w:rsid w:val="00125503"/>
    <w:rsid w:val="001260D6"/>
    <w:rsid w:val="001264CB"/>
    <w:rsid w:val="001344D8"/>
    <w:rsid w:val="0013549E"/>
    <w:rsid w:val="00141C3A"/>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1A53"/>
    <w:rsid w:val="001945F1"/>
    <w:rsid w:val="001A20AB"/>
    <w:rsid w:val="001A3956"/>
    <w:rsid w:val="001A434A"/>
    <w:rsid w:val="001A4A8E"/>
    <w:rsid w:val="001A58D0"/>
    <w:rsid w:val="001A7D65"/>
    <w:rsid w:val="001A7EB9"/>
    <w:rsid w:val="001B162E"/>
    <w:rsid w:val="001B32E3"/>
    <w:rsid w:val="001C009E"/>
    <w:rsid w:val="001C18BA"/>
    <w:rsid w:val="001C1BDA"/>
    <w:rsid w:val="001C4402"/>
    <w:rsid w:val="001C5CAC"/>
    <w:rsid w:val="001D15B4"/>
    <w:rsid w:val="001D3742"/>
    <w:rsid w:val="001D396B"/>
    <w:rsid w:val="001D3FB2"/>
    <w:rsid w:val="001D5C97"/>
    <w:rsid w:val="001D613C"/>
    <w:rsid w:val="001E052A"/>
    <w:rsid w:val="001E2734"/>
    <w:rsid w:val="001F0472"/>
    <w:rsid w:val="001F1401"/>
    <w:rsid w:val="001F193B"/>
    <w:rsid w:val="0020086B"/>
    <w:rsid w:val="002051F0"/>
    <w:rsid w:val="00205C98"/>
    <w:rsid w:val="00207807"/>
    <w:rsid w:val="002150BD"/>
    <w:rsid w:val="0021780C"/>
    <w:rsid w:val="002250FF"/>
    <w:rsid w:val="002260C6"/>
    <w:rsid w:val="00227877"/>
    <w:rsid w:val="0023068A"/>
    <w:rsid w:val="002319DD"/>
    <w:rsid w:val="002354A1"/>
    <w:rsid w:val="0023698E"/>
    <w:rsid w:val="00243E27"/>
    <w:rsid w:val="0024588C"/>
    <w:rsid w:val="00245AE9"/>
    <w:rsid w:val="00245FA3"/>
    <w:rsid w:val="00247FFB"/>
    <w:rsid w:val="00252969"/>
    <w:rsid w:val="0025445B"/>
    <w:rsid w:val="0025707A"/>
    <w:rsid w:val="002573F1"/>
    <w:rsid w:val="00257834"/>
    <w:rsid w:val="0026478F"/>
    <w:rsid w:val="00266753"/>
    <w:rsid w:val="00270D4A"/>
    <w:rsid w:val="00274999"/>
    <w:rsid w:val="00277E42"/>
    <w:rsid w:val="00281A4F"/>
    <w:rsid w:val="00290DD4"/>
    <w:rsid w:val="0029499C"/>
    <w:rsid w:val="00294F77"/>
    <w:rsid w:val="002A04CE"/>
    <w:rsid w:val="002A31C8"/>
    <w:rsid w:val="002A461F"/>
    <w:rsid w:val="002A5618"/>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6E"/>
    <w:rsid w:val="002D617D"/>
    <w:rsid w:val="002E3BD8"/>
    <w:rsid w:val="002F14A9"/>
    <w:rsid w:val="002F4475"/>
    <w:rsid w:val="002F4975"/>
    <w:rsid w:val="002F536A"/>
    <w:rsid w:val="00303EA2"/>
    <w:rsid w:val="0030497D"/>
    <w:rsid w:val="003073F1"/>
    <w:rsid w:val="00314B0F"/>
    <w:rsid w:val="0031698B"/>
    <w:rsid w:val="00325436"/>
    <w:rsid w:val="00325DC0"/>
    <w:rsid w:val="003269C2"/>
    <w:rsid w:val="00330E4A"/>
    <w:rsid w:val="003328C0"/>
    <w:rsid w:val="00336552"/>
    <w:rsid w:val="003409A7"/>
    <w:rsid w:val="003409F3"/>
    <w:rsid w:val="00341110"/>
    <w:rsid w:val="00341C70"/>
    <w:rsid w:val="003421CF"/>
    <w:rsid w:val="00351330"/>
    <w:rsid w:val="003535EE"/>
    <w:rsid w:val="00354EB5"/>
    <w:rsid w:val="00357634"/>
    <w:rsid w:val="003609BC"/>
    <w:rsid w:val="00360A74"/>
    <w:rsid w:val="0036208F"/>
    <w:rsid w:val="00363F94"/>
    <w:rsid w:val="00365739"/>
    <w:rsid w:val="00367733"/>
    <w:rsid w:val="00372497"/>
    <w:rsid w:val="003731B6"/>
    <w:rsid w:val="003738BE"/>
    <w:rsid w:val="00382046"/>
    <w:rsid w:val="00382E16"/>
    <w:rsid w:val="003847F5"/>
    <w:rsid w:val="00390C6D"/>
    <w:rsid w:val="0039526E"/>
    <w:rsid w:val="00396B17"/>
    <w:rsid w:val="00397EF9"/>
    <w:rsid w:val="003A3BDC"/>
    <w:rsid w:val="003A464B"/>
    <w:rsid w:val="003B1348"/>
    <w:rsid w:val="003B1ADE"/>
    <w:rsid w:val="003B2287"/>
    <w:rsid w:val="003B3A08"/>
    <w:rsid w:val="003B4F12"/>
    <w:rsid w:val="003B54F3"/>
    <w:rsid w:val="003B6924"/>
    <w:rsid w:val="003B7E27"/>
    <w:rsid w:val="003C3558"/>
    <w:rsid w:val="003C381B"/>
    <w:rsid w:val="003C464A"/>
    <w:rsid w:val="003D6BC5"/>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1234D"/>
    <w:rsid w:val="0041297D"/>
    <w:rsid w:val="004139A1"/>
    <w:rsid w:val="00413C78"/>
    <w:rsid w:val="00414881"/>
    <w:rsid w:val="00414F60"/>
    <w:rsid w:val="00420E54"/>
    <w:rsid w:val="00421974"/>
    <w:rsid w:val="00422BD7"/>
    <w:rsid w:val="0042358E"/>
    <w:rsid w:val="00426DFF"/>
    <w:rsid w:val="00430E83"/>
    <w:rsid w:val="004317BE"/>
    <w:rsid w:val="004329B1"/>
    <w:rsid w:val="00433315"/>
    <w:rsid w:val="004361A2"/>
    <w:rsid w:val="00436E6E"/>
    <w:rsid w:val="004372AF"/>
    <w:rsid w:val="004372CB"/>
    <w:rsid w:val="0043783D"/>
    <w:rsid w:val="00441A06"/>
    <w:rsid w:val="00445395"/>
    <w:rsid w:val="004456F4"/>
    <w:rsid w:val="00447BE3"/>
    <w:rsid w:val="004509E2"/>
    <w:rsid w:val="004519C2"/>
    <w:rsid w:val="00453A2C"/>
    <w:rsid w:val="0045466B"/>
    <w:rsid w:val="004637E1"/>
    <w:rsid w:val="004644B9"/>
    <w:rsid w:val="00464DF6"/>
    <w:rsid w:val="00465838"/>
    <w:rsid w:val="004660AF"/>
    <w:rsid w:val="00471BDF"/>
    <w:rsid w:val="004743FD"/>
    <w:rsid w:val="004755CC"/>
    <w:rsid w:val="004769FE"/>
    <w:rsid w:val="00477CC6"/>
    <w:rsid w:val="00482349"/>
    <w:rsid w:val="004860F2"/>
    <w:rsid w:val="00486213"/>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B69BA"/>
    <w:rsid w:val="004C172A"/>
    <w:rsid w:val="004C2B26"/>
    <w:rsid w:val="004C7CC2"/>
    <w:rsid w:val="004C7D01"/>
    <w:rsid w:val="004D021C"/>
    <w:rsid w:val="004D0D84"/>
    <w:rsid w:val="004D4E6E"/>
    <w:rsid w:val="004D6844"/>
    <w:rsid w:val="004D686A"/>
    <w:rsid w:val="004E00E2"/>
    <w:rsid w:val="004E1125"/>
    <w:rsid w:val="004E1D5C"/>
    <w:rsid w:val="004E2E39"/>
    <w:rsid w:val="004E38AC"/>
    <w:rsid w:val="004E740F"/>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AA6"/>
    <w:rsid w:val="00526F17"/>
    <w:rsid w:val="005270CE"/>
    <w:rsid w:val="00527EC0"/>
    <w:rsid w:val="00532144"/>
    <w:rsid w:val="00535A02"/>
    <w:rsid w:val="00545224"/>
    <w:rsid w:val="00547CAD"/>
    <w:rsid w:val="00551946"/>
    <w:rsid w:val="005530B9"/>
    <w:rsid w:val="00553A0D"/>
    <w:rsid w:val="005569AB"/>
    <w:rsid w:val="00557D80"/>
    <w:rsid w:val="00560918"/>
    <w:rsid w:val="0056103F"/>
    <w:rsid w:val="00561283"/>
    <w:rsid w:val="00561E08"/>
    <w:rsid w:val="00564CA0"/>
    <w:rsid w:val="0056735C"/>
    <w:rsid w:val="005705C0"/>
    <w:rsid w:val="0057081A"/>
    <w:rsid w:val="00572D31"/>
    <w:rsid w:val="00573B4F"/>
    <w:rsid w:val="00573B5C"/>
    <w:rsid w:val="00573D04"/>
    <w:rsid w:val="00574031"/>
    <w:rsid w:val="00575EA2"/>
    <w:rsid w:val="00575EEB"/>
    <w:rsid w:val="0057700A"/>
    <w:rsid w:val="00577F68"/>
    <w:rsid w:val="0058376E"/>
    <w:rsid w:val="0058508D"/>
    <w:rsid w:val="0058727D"/>
    <w:rsid w:val="0058746C"/>
    <w:rsid w:val="00590AF5"/>
    <w:rsid w:val="00591B47"/>
    <w:rsid w:val="005A0560"/>
    <w:rsid w:val="005A1A88"/>
    <w:rsid w:val="005A32E4"/>
    <w:rsid w:val="005A5231"/>
    <w:rsid w:val="005A5816"/>
    <w:rsid w:val="005B0797"/>
    <w:rsid w:val="005B1197"/>
    <w:rsid w:val="005B7A9C"/>
    <w:rsid w:val="005C01FE"/>
    <w:rsid w:val="005C2179"/>
    <w:rsid w:val="005C29C5"/>
    <w:rsid w:val="005C2B90"/>
    <w:rsid w:val="005C3F9C"/>
    <w:rsid w:val="005C7AD9"/>
    <w:rsid w:val="005D19F6"/>
    <w:rsid w:val="005D3FD1"/>
    <w:rsid w:val="005D4788"/>
    <w:rsid w:val="005D4D8E"/>
    <w:rsid w:val="005D5E4B"/>
    <w:rsid w:val="005D6187"/>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B02"/>
    <w:rsid w:val="00615B15"/>
    <w:rsid w:val="00620CEB"/>
    <w:rsid w:val="0062253C"/>
    <w:rsid w:val="006227D1"/>
    <w:rsid w:val="0062454E"/>
    <w:rsid w:val="00624F10"/>
    <w:rsid w:val="00632AD7"/>
    <w:rsid w:val="00647595"/>
    <w:rsid w:val="006478B2"/>
    <w:rsid w:val="00651D64"/>
    <w:rsid w:val="00660933"/>
    <w:rsid w:val="00660AB7"/>
    <w:rsid w:val="00664919"/>
    <w:rsid w:val="00664DCD"/>
    <w:rsid w:val="00667459"/>
    <w:rsid w:val="00670E4A"/>
    <w:rsid w:val="00671C67"/>
    <w:rsid w:val="00674E9F"/>
    <w:rsid w:val="00675B39"/>
    <w:rsid w:val="00675C76"/>
    <w:rsid w:val="00675F3E"/>
    <w:rsid w:val="006766C4"/>
    <w:rsid w:val="00683B3A"/>
    <w:rsid w:val="00684AC9"/>
    <w:rsid w:val="00684ED6"/>
    <w:rsid w:val="00692B82"/>
    <w:rsid w:val="0069303D"/>
    <w:rsid w:val="0069321D"/>
    <w:rsid w:val="00693360"/>
    <w:rsid w:val="0069366E"/>
    <w:rsid w:val="00696BEC"/>
    <w:rsid w:val="00696E2E"/>
    <w:rsid w:val="006A0E56"/>
    <w:rsid w:val="006A2741"/>
    <w:rsid w:val="006A3476"/>
    <w:rsid w:val="006A7AC0"/>
    <w:rsid w:val="006A7FA2"/>
    <w:rsid w:val="006B3AF1"/>
    <w:rsid w:val="006B3BC9"/>
    <w:rsid w:val="006B41E3"/>
    <w:rsid w:val="006B71BE"/>
    <w:rsid w:val="006C359E"/>
    <w:rsid w:val="006C58D7"/>
    <w:rsid w:val="006C73B7"/>
    <w:rsid w:val="006D105F"/>
    <w:rsid w:val="006D114E"/>
    <w:rsid w:val="006D255F"/>
    <w:rsid w:val="006D6717"/>
    <w:rsid w:val="006D7F9E"/>
    <w:rsid w:val="006F0E70"/>
    <w:rsid w:val="006F11C1"/>
    <w:rsid w:val="006F154C"/>
    <w:rsid w:val="006F15C0"/>
    <w:rsid w:val="006F3B92"/>
    <w:rsid w:val="006F4BBC"/>
    <w:rsid w:val="007009CE"/>
    <w:rsid w:val="00701B3D"/>
    <w:rsid w:val="00703996"/>
    <w:rsid w:val="00703C9A"/>
    <w:rsid w:val="007076E3"/>
    <w:rsid w:val="007124D9"/>
    <w:rsid w:val="0071609C"/>
    <w:rsid w:val="0071749E"/>
    <w:rsid w:val="00720986"/>
    <w:rsid w:val="00720BEF"/>
    <w:rsid w:val="00721F36"/>
    <w:rsid w:val="00723FAA"/>
    <w:rsid w:val="00726617"/>
    <w:rsid w:val="00735BCA"/>
    <w:rsid w:val="00735FC1"/>
    <w:rsid w:val="00740527"/>
    <w:rsid w:val="007424AE"/>
    <w:rsid w:val="00747452"/>
    <w:rsid w:val="00747D56"/>
    <w:rsid w:val="00751993"/>
    <w:rsid w:val="0075216B"/>
    <w:rsid w:val="007525B5"/>
    <w:rsid w:val="00753A52"/>
    <w:rsid w:val="0075700C"/>
    <w:rsid w:val="0076063F"/>
    <w:rsid w:val="0076126F"/>
    <w:rsid w:val="00761799"/>
    <w:rsid w:val="007632E2"/>
    <w:rsid w:val="00763A98"/>
    <w:rsid w:val="0076537E"/>
    <w:rsid w:val="00766F5A"/>
    <w:rsid w:val="00767188"/>
    <w:rsid w:val="007675B1"/>
    <w:rsid w:val="00770F3F"/>
    <w:rsid w:val="00771D12"/>
    <w:rsid w:val="00777F97"/>
    <w:rsid w:val="00785629"/>
    <w:rsid w:val="007865A4"/>
    <w:rsid w:val="00794B85"/>
    <w:rsid w:val="007A5B17"/>
    <w:rsid w:val="007A7211"/>
    <w:rsid w:val="007A73A6"/>
    <w:rsid w:val="007B35E3"/>
    <w:rsid w:val="007B51EC"/>
    <w:rsid w:val="007B6012"/>
    <w:rsid w:val="007B67EC"/>
    <w:rsid w:val="007B6CD6"/>
    <w:rsid w:val="007B6EC1"/>
    <w:rsid w:val="007B7CF8"/>
    <w:rsid w:val="007C0AB2"/>
    <w:rsid w:val="007C14C3"/>
    <w:rsid w:val="007C278F"/>
    <w:rsid w:val="007C2BEA"/>
    <w:rsid w:val="007C35A8"/>
    <w:rsid w:val="007C3659"/>
    <w:rsid w:val="007C62F3"/>
    <w:rsid w:val="007C7B65"/>
    <w:rsid w:val="007D6228"/>
    <w:rsid w:val="007D7B28"/>
    <w:rsid w:val="007E05C8"/>
    <w:rsid w:val="007E34AE"/>
    <w:rsid w:val="007E4B8F"/>
    <w:rsid w:val="007E6E3D"/>
    <w:rsid w:val="007F0189"/>
    <w:rsid w:val="007F0C0F"/>
    <w:rsid w:val="007F111F"/>
    <w:rsid w:val="007F36A7"/>
    <w:rsid w:val="007F6D57"/>
    <w:rsid w:val="007F740C"/>
    <w:rsid w:val="00802D13"/>
    <w:rsid w:val="008039F0"/>
    <w:rsid w:val="008043E0"/>
    <w:rsid w:val="00806835"/>
    <w:rsid w:val="00810717"/>
    <w:rsid w:val="0081104E"/>
    <w:rsid w:val="00813DAE"/>
    <w:rsid w:val="0081541D"/>
    <w:rsid w:val="008163C6"/>
    <w:rsid w:val="008165D7"/>
    <w:rsid w:val="0082035D"/>
    <w:rsid w:val="00820481"/>
    <w:rsid w:val="00821804"/>
    <w:rsid w:val="008255AC"/>
    <w:rsid w:val="00826B21"/>
    <w:rsid w:val="008270FE"/>
    <w:rsid w:val="00827CDB"/>
    <w:rsid w:val="00833A0F"/>
    <w:rsid w:val="00834ADC"/>
    <w:rsid w:val="008354AD"/>
    <w:rsid w:val="00835BBA"/>
    <w:rsid w:val="00837DAE"/>
    <w:rsid w:val="00843523"/>
    <w:rsid w:val="00845317"/>
    <w:rsid w:val="00846986"/>
    <w:rsid w:val="00846A8D"/>
    <w:rsid w:val="0085020C"/>
    <w:rsid w:val="008512F8"/>
    <w:rsid w:val="00851E9B"/>
    <w:rsid w:val="008526F5"/>
    <w:rsid w:val="00852B64"/>
    <w:rsid w:val="00855DB5"/>
    <w:rsid w:val="0086002A"/>
    <w:rsid w:val="008609F7"/>
    <w:rsid w:val="00860A86"/>
    <w:rsid w:val="0086389C"/>
    <w:rsid w:val="008669D6"/>
    <w:rsid w:val="00871B1B"/>
    <w:rsid w:val="00871F0F"/>
    <w:rsid w:val="00883903"/>
    <w:rsid w:val="0088421D"/>
    <w:rsid w:val="00884750"/>
    <w:rsid w:val="00884E34"/>
    <w:rsid w:val="00886540"/>
    <w:rsid w:val="00890848"/>
    <w:rsid w:val="00893EB2"/>
    <w:rsid w:val="008943C4"/>
    <w:rsid w:val="00896AF3"/>
    <w:rsid w:val="008A20DB"/>
    <w:rsid w:val="008A5522"/>
    <w:rsid w:val="008A5BBA"/>
    <w:rsid w:val="008A775F"/>
    <w:rsid w:val="008B273A"/>
    <w:rsid w:val="008B41D6"/>
    <w:rsid w:val="008B60F1"/>
    <w:rsid w:val="008B621D"/>
    <w:rsid w:val="008B6F88"/>
    <w:rsid w:val="008C017A"/>
    <w:rsid w:val="008C0FE3"/>
    <w:rsid w:val="008C2027"/>
    <w:rsid w:val="008C4893"/>
    <w:rsid w:val="008C5577"/>
    <w:rsid w:val="008C5C08"/>
    <w:rsid w:val="008C5DAB"/>
    <w:rsid w:val="008C729E"/>
    <w:rsid w:val="008D2751"/>
    <w:rsid w:val="008D4632"/>
    <w:rsid w:val="008D526F"/>
    <w:rsid w:val="008D7C69"/>
    <w:rsid w:val="008E01D1"/>
    <w:rsid w:val="008E085D"/>
    <w:rsid w:val="008E128D"/>
    <w:rsid w:val="008E27EB"/>
    <w:rsid w:val="008E482E"/>
    <w:rsid w:val="008E5F67"/>
    <w:rsid w:val="008F3A07"/>
    <w:rsid w:val="009028B6"/>
    <w:rsid w:val="00906F4E"/>
    <w:rsid w:val="00910570"/>
    <w:rsid w:val="009105D1"/>
    <w:rsid w:val="009121D0"/>
    <w:rsid w:val="009128A3"/>
    <w:rsid w:val="00912B22"/>
    <w:rsid w:val="0091441D"/>
    <w:rsid w:val="00915143"/>
    <w:rsid w:val="00916DC1"/>
    <w:rsid w:val="00920240"/>
    <w:rsid w:val="009219E5"/>
    <w:rsid w:val="00921D64"/>
    <w:rsid w:val="009226DA"/>
    <w:rsid w:val="009227FC"/>
    <w:rsid w:val="00930E17"/>
    <w:rsid w:val="00930EE0"/>
    <w:rsid w:val="00931E2E"/>
    <w:rsid w:val="00933B47"/>
    <w:rsid w:val="00936ABB"/>
    <w:rsid w:val="00937AD9"/>
    <w:rsid w:val="009411AA"/>
    <w:rsid w:val="00951144"/>
    <w:rsid w:val="0095181C"/>
    <w:rsid w:val="0095757F"/>
    <w:rsid w:val="00961D84"/>
    <w:rsid w:val="009627EF"/>
    <w:rsid w:val="00967B32"/>
    <w:rsid w:val="00970319"/>
    <w:rsid w:val="009728E4"/>
    <w:rsid w:val="0097306F"/>
    <w:rsid w:val="0097660C"/>
    <w:rsid w:val="0098275F"/>
    <w:rsid w:val="0098289D"/>
    <w:rsid w:val="00984528"/>
    <w:rsid w:val="009852F0"/>
    <w:rsid w:val="00986DFC"/>
    <w:rsid w:val="00987DB3"/>
    <w:rsid w:val="00993EB5"/>
    <w:rsid w:val="009954EB"/>
    <w:rsid w:val="009968ED"/>
    <w:rsid w:val="009A0A21"/>
    <w:rsid w:val="009A0D44"/>
    <w:rsid w:val="009A0FCC"/>
    <w:rsid w:val="009A382B"/>
    <w:rsid w:val="009A67BE"/>
    <w:rsid w:val="009B02F9"/>
    <w:rsid w:val="009B1CB0"/>
    <w:rsid w:val="009B25AB"/>
    <w:rsid w:val="009B517E"/>
    <w:rsid w:val="009B51D1"/>
    <w:rsid w:val="009B7D0B"/>
    <w:rsid w:val="009C037C"/>
    <w:rsid w:val="009C4346"/>
    <w:rsid w:val="009C6951"/>
    <w:rsid w:val="009D11EC"/>
    <w:rsid w:val="009D269C"/>
    <w:rsid w:val="009D59B9"/>
    <w:rsid w:val="009D65BA"/>
    <w:rsid w:val="009E08DE"/>
    <w:rsid w:val="009E18CF"/>
    <w:rsid w:val="009F1486"/>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45DDD"/>
    <w:rsid w:val="00A465BE"/>
    <w:rsid w:val="00A50709"/>
    <w:rsid w:val="00A520E3"/>
    <w:rsid w:val="00A52B6C"/>
    <w:rsid w:val="00A532EA"/>
    <w:rsid w:val="00A53A02"/>
    <w:rsid w:val="00A573E9"/>
    <w:rsid w:val="00A578A4"/>
    <w:rsid w:val="00A61ED3"/>
    <w:rsid w:val="00A64176"/>
    <w:rsid w:val="00A70D93"/>
    <w:rsid w:val="00A70F7E"/>
    <w:rsid w:val="00A75C02"/>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2E6D"/>
    <w:rsid w:val="00AC3FF2"/>
    <w:rsid w:val="00AC423D"/>
    <w:rsid w:val="00AC663B"/>
    <w:rsid w:val="00AD7565"/>
    <w:rsid w:val="00AE1B2C"/>
    <w:rsid w:val="00AE3437"/>
    <w:rsid w:val="00AE3603"/>
    <w:rsid w:val="00AE60CE"/>
    <w:rsid w:val="00AE65DD"/>
    <w:rsid w:val="00AF1EA6"/>
    <w:rsid w:val="00AF2D97"/>
    <w:rsid w:val="00AF2EA5"/>
    <w:rsid w:val="00AF3D7E"/>
    <w:rsid w:val="00AF55E4"/>
    <w:rsid w:val="00B008F5"/>
    <w:rsid w:val="00B01476"/>
    <w:rsid w:val="00B04275"/>
    <w:rsid w:val="00B06E41"/>
    <w:rsid w:val="00B15E8A"/>
    <w:rsid w:val="00B16C1C"/>
    <w:rsid w:val="00B201A7"/>
    <w:rsid w:val="00B24601"/>
    <w:rsid w:val="00B264C4"/>
    <w:rsid w:val="00B274F7"/>
    <w:rsid w:val="00B30BEA"/>
    <w:rsid w:val="00B36F15"/>
    <w:rsid w:val="00B37AF8"/>
    <w:rsid w:val="00B45A3D"/>
    <w:rsid w:val="00B47838"/>
    <w:rsid w:val="00B509ED"/>
    <w:rsid w:val="00B50A97"/>
    <w:rsid w:val="00B52000"/>
    <w:rsid w:val="00B56398"/>
    <w:rsid w:val="00B56763"/>
    <w:rsid w:val="00B6070C"/>
    <w:rsid w:val="00B64FE9"/>
    <w:rsid w:val="00B72B12"/>
    <w:rsid w:val="00B74A9B"/>
    <w:rsid w:val="00B80AF3"/>
    <w:rsid w:val="00B86918"/>
    <w:rsid w:val="00B86CE3"/>
    <w:rsid w:val="00B87299"/>
    <w:rsid w:val="00B90FC0"/>
    <w:rsid w:val="00B91056"/>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46C9"/>
    <w:rsid w:val="00BB53C9"/>
    <w:rsid w:val="00BB7448"/>
    <w:rsid w:val="00BB76A8"/>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F77"/>
    <w:rsid w:val="00C12689"/>
    <w:rsid w:val="00C14241"/>
    <w:rsid w:val="00C1550F"/>
    <w:rsid w:val="00C172E0"/>
    <w:rsid w:val="00C176AB"/>
    <w:rsid w:val="00C21D7C"/>
    <w:rsid w:val="00C223C8"/>
    <w:rsid w:val="00C22CF2"/>
    <w:rsid w:val="00C2412B"/>
    <w:rsid w:val="00C24577"/>
    <w:rsid w:val="00C24B4A"/>
    <w:rsid w:val="00C25CD6"/>
    <w:rsid w:val="00C25F41"/>
    <w:rsid w:val="00C30BAF"/>
    <w:rsid w:val="00C3111C"/>
    <w:rsid w:val="00C317A4"/>
    <w:rsid w:val="00C31838"/>
    <w:rsid w:val="00C35247"/>
    <w:rsid w:val="00C3564F"/>
    <w:rsid w:val="00C40003"/>
    <w:rsid w:val="00C422E7"/>
    <w:rsid w:val="00C44189"/>
    <w:rsid w:val="00C462C4"/>
    <w:rsid w:val="00C50A20"/>
    <w:rsid w:val="00C513DE"/>
    <w:rsid w:val="00C519AB"/>
    <w:rsid w:val="00C52AF1"/>
    <w:rsid w:val="00C53884"/>
    <w:rsid w:val="00C57A75"/>
    <w:rsid w:val="00C60E63"/>
    <w:rsid w:val="00C6326E"/>
    <w:rsid w:val="00C70F8B"/>
    <w:rsid w:val="00C7567C"/>
    <w:rsid w:val="00C7733A"/>
    <w:rsid w:val="00C7788E"/>
    <w:rsid w:val="00C803F3"/>
    <w:rsid w:val="00C810B4"/>
    <w:rsid w:val="00C814F1"/>
    <w:rsid w:val="00C842C5"/>
    <w:rsid w:val="00C85527"/>
    <w:rsid w:val="00C86AEB"/>
    <w:rsid w:val="00C918CD"/>
    <w:rsid w:val="00C93824"/>
    <w:rsid w:val="00C93989"/>
    <w:rsid w:val="00C939F1"/>
    <w:rsid w:val="00C95415"/>
    <w:rsid w:val="00C96908"/>
    <w:rsid w:val="00C97F32"/>
    <w:rsid w:val="00CA0A45"/>
    <w:rsid w:val="00CA0E2A"/>
    <w:rsid w:val="00CA18AC"/>
    <w:rsid w:val="00CA5CBB"/>
    <w:rsid w:val="00CA6CE8"/>
    <w:rsid w:val="00CB09A3"/>
    <w:rsid w:val="00CB1E2E"/>
    <w:rsid w:val="00CB22CC"/>
    <w:rsid w:val="00CB2372"/>
    <w:rsid w:val="00CB3180"/>
    <w:rsid w:val="00CC1D7B"/>
    <w:rsid w:val="00CC1ECC"/>
    <w:rsid w:val="00CC42A3"/>
    <w:rsid w:val="00CC767F"/>
    <w:rsid w:val="00CD0088"/>
    <w:rsid w:val="00CD24D8"/>
    <w:rsid w:val="00CD2AA4"/>
    <w:rsid w:val="00CD3FB2"/>
    <w:rsid w:val="00CD6083"/>
    <w:rsid w:val="00CE1CF2"/>
    <w:rsid w:val="00CE1D86"/>
    <w:rsid w:val="00CE450F"/>
    <w:rsid w:val="00CE5BF6"/>
    <w:rsid w:val="00CE6B5B"/>
    <w:rsid w:val="00CF1235"/>
    <w:rsid w:val="00CF13CE"/>
    <w:rsid w:val="00CF7ADA"/>
    <w:rsid w:val="00D01DD4"/>
    <w:rsid w:val="00D056FD"/>
    <w:rsid w:val="00D05B4B"/>
    <w:rsid w:val="00D10841"/>
    <w:rsid w:val="00D15150"/>
    <w:rsid w:val="00D15CBE"/>
    <w:rsid w:val="00D21679"/>
    <w:rsid w:val="00D22555"/>
    <w:rsid w:val="00D26311"/>
    <w:rsid w:val="00D27D09"/>
    <w:rsid w:val="00D337E1"/>
    <w:rsid w:val="00D33AA4"/>
    <w:rsid w:val="00D37620"/>
    <w:rsid w:val="00D376B0"/>
    <w:rsid w:val="00D408FA"/>
    <w:rsid w:val="00D433B8"/>
    <w:rsid w:val="00D43A23"/>
    <w:rsid w:val="00D43AEE"/>
    <w:rsid w:val="00D44B87"/>
    <w:rsid w:val="00D53D33"/>
    <w:rsid w:val="00D5543A"/>
    <w:rsid w:val="00D56197"/>
    <w:rsid w:val="00D601AF"/>
    <w:rsid w:val="00D6038A"/>
    <w:rsid w:val="00D609A8"/>
    <w:rsid w:val="00D6111B"/>
    <w:rsid w:val="00D63BFC"/>
    <w:rsid w:val="00D63C37"/>
    <w:rsid w:val="00D641D9"/>
    <w:rsid w:val="00D701D1"/>
    <w:rsid w:val="00D7336B"/>
    <w:rsid w:val="00D73AA9"/>
    <w:rsid w:val="00D75292"/>
    <w:rsid w:val="00D752A6"/>
    <w:rsid w:val="00D7616A"/>
    <w:rsid w:val="00D778FC"/>
    <w:rsid w:val="00D80F3C"/>
    <w:rsid w:val="00D873E1"/>
    <w:rsid w:val="00D90D2C"/>
    <w:rsid w:val="00D92681"/>
    <w:rsid w:val="00D9566D"/>
    <w:rsid w:val="00D96B32"/>
    <w:rsid w:val="00D96ECF"/>
    <w:rsid w:val="00D97E5E"/>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D7848"/>
    <w:rsid w:val="00DE0128"/>
    <w:rsid w:val="00DE1DB4"/>
    <w:rsid w:val="00DE657E"/>
    <w:rsid w:val="00DE6CB0"/>
    <w:rsid w:val="00DE760A"/>
    <w:rsid w:val="00DF1787"/>
    <w:rsid w:val="00DF530A"/>
    <w:rsid w:val="00DF6E08"/>
    <w:rsid w:val="00DF7651"/>
    <w:rsid w:val="00E02BCC"/>
    <w:rsid w:val="00E03A06"/>
    <w:rsid w:val="00E03BBE"/>
    <w:rsid w:val="00E040C9"/>
    <w:rsid w:val="00E104B3"/>
    <w:rsid w:val="00E14D76"/>
    <w:rsid w:val="00E16147"/>
    <w:rsid w:val="00E1744A"/>
    <w:rsid w:val="00E20A09"/>
    <w:rsid w:val="00E21DD9"/>
    <w:rsid w:val="00E23718"/>
    <w:rsid w:val="00E247BD"/>
    <w:rsid w:val="00E26619"/>
    <w:rsid w:val="00E269A0"/>
    <w:rsid w:val="00E27B17"/>
    <w:rsid w:val="00E3119F"/>
    <w:rsid w:val="00E3124E"/>
    <w:rsid w:val="00E33ED1"/>
    <w:rsid w:val="00E34355"/>
    <w:rsid w:val="00E34425"/>
    <w:rsid w:val="00E34B75"/>
    <w:rsid w:val="00E35F43"/>
    <w:rsid w:val="00E36476"/>
    <w:rsid w:val="00E41790"/>
    <w:rsid w:val="00E41EBA"/>
    <w:rsid w:val="00E4227C"/>
    <w:rsid w:val="00E43DCA"/>
    <w:rsid w:val="00E44CD5"/>
    <w:rsid w:val="00E45D71"/>
    <w:rsid w:val="00E512CB"/>
    <w:rsid w:val="00E528BA"/>
    <w:rsid w:val="00E54FD7"/>
    <w:rsid w:val="00E62A4C"/>
    <w:rsid w:val="00E635F5"/>
    <w:rsid w:val="00E63AF6"/>
    <w:rsid w:val="00E66321"/>
    <w:rsid w:val="00E664A3"/>
    <w:rsid w:val="00E72BF5"/>
    <w:rsid w:val="00E72E9C"/>
    <w:rsid w:val="00E73B66"/>
    <w:rsid w:val="00E75C6D"/>
    <w:rsid w:val="00E80AE4"/>
    <w:rsid w:val="00E825C8"/>
    <w:rsid w:val="00E83643"/>
    <w:rsid w:val="00E85C16"/>
    <w:rsid w:val="00E876B8"/>
    <w:rsid w:val="00E87D0E"/>
    <w:rsid w:val="00E91430"/>
    <w:rsid w:val="00E97852"/>
    <w:rsid w:val="00EA2962"/>
    <w:rsid w:val="00EA466F"/>
    <w:rsid w:val="00EA4CD5"/>
    <w:rsid w:val="00EA56F4"/>
    <w:rsid w:val="00EA5BA3"/>
    <w:rsid w:val="00EA6FE6"/>
    <w:rsid w:val="00EB139B"/>
    <w:rsid w:val="00EB1580"/>
    <w:rsid w:val="00EC0277"/>
    <w:rsid w:val="00EC191E"/>
    <w:rsid w:val="00EC5B40"/>
    <w:rsid w:val="00EC5C43"/>
    <w:rsid w:val="00ED138D"/>
    <w:rsid w:val="00ED5D09"/>
    <w:rsid w:val="00ED5EE0"/>
    <w:rsid w:val="00ED6AB7"/>
    <w:rsid w:val="00ED6DA3"/>
    <w:rsid w:val="00EE15ED"/>
    <w:rsid w:val="00EE40A1"/>
    <w:rsid w:val="00EE604B"/>
    <w:rsid w:val="00EE6B7F"/>
    <w:rsid w:val="00EF1513"/>
    <w:rsid w:val="00EF1A8A"/>
    <w:rsid w:val="00EF4490"/>
    <w:rsid w:val="00EF5943"/>
    <w:rsid w:val="00F02A11"/>
    <w:rsid w:val="00F04CB6"/>
    <w:rsid w:val="00F0507A"/>
    <w:rsid w:val="00F05EC7"/>
    <w:rsid w:val="00F062E7"/>
    <w:rsid w:val="00F12066"/>
    <w:rsid w:val="00F13724"/>
    <w:rsid w:val="00F20A32"/>
    <w:rsid w:val="00F21075"/>
    <w:rsid w:val="00F25E88"/>
    <w:rsid w:val="00F27514"/>
    <w:rsid w:val="00F31A44"/>
    <w:rsid w:val="00F341ED"/>
    <w:rsid w:val="00F352EE"/>
    <w:rsid w:val="00F36A09"/>
    <w:rsid w:val="00F37A8C"/>
    <w:rsid w:val="00F401C6"/>
    <w:rsid w:val="00F40A83"/>
    <w:rsid w:val="00F41827"/>
    <w:rsid w:val="00F41E02"/>
    <w:rsid w:val="00F42305"/>
    <w:rsid w:val="00F44625"/>
    <w:rsid w:val="00F46E17"/>
    <w:rsid w:val="00F47D01"/>
    <w:rsid w:val="00F50080"/>
    <w:rsid w:val="00F522CE"/>
    <w:rsid w:val="00F525B7"/>
    <w:rsid w:val="00F579F0"/>
    <w:rsid w:val="00F61F3A"/>
    <w:rsid w:val="00F631A5"/>
    <w:rsid w:val="00F63D94"/>
    <w:rsid w:val="00F643C2"/>
    <w:rsid w:val="00F64A86"/>
    <w:rsid w:val="00F64C28"/>
    <w:rsid w:val="00F73FE4"/>
    <w:rsid w:val="00F77C29"/>
    <w:rsid w:val="00F825DE"/>
    <w:rsid w:val="00F843C8"/>
    <w:rsid w:val="00F87B3D"/>
    <w:rsid w:val="00F93814"/>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43AE"/>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69920789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15007-F4A1-074B-A173-496FF6D4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2612</Words>
  <Characters>14371</Characters>
  <Application>Microsoft Office Word</Application>
  <DocSecurity>0</DocSecurity>
  <Lines>119</Lines>
  <Paragraphs>33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4</cp:revision>
  <cp:lastPrinted>2020-11-10T10:25:00Z</cp:lastPrinted>
  <dcterms:created xsi:type="dcterms:W3CDTF">2021-08-10T12:53:00Z</dcterms:created>
  <dcterms:modified xsi:type="dcterms:W3CDTF">2021-09-01T08:36:00Z</dcterms:modified>
</cp:coreProperties>
</file>