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B955" w14:textId="77777777" w:rsidR="008543E7" w:rsidRPr="008543E7" w:rsidRDefault="008543E7" w:rsidP="00277695">
      <w:pPr>
        <w:rPr>
          <w:b/>
          <w:sz w:val="28"/>
          <w:szCs w:val="28"/>
        </w:rPr>
      </w:pPr>
      <w:bookmarkStart w:id="0" w:name="_Hlk66270445"/>
      <w:r>
        <w:rPr>
          <w:b/>
          <w:sz w:val="28"/>
          <w:szCs w:val="28"/>
        </w:rPr>
        <w:t>TOMRA</w:t>
      </w:r>
      <w:r w:rsidR="006E3C8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repasando los </w:t>
      </w:r>
      <w:r w:rsidRPr="008543E7">
        <w:rPr>
          <w:b/>
          <w:sz w:val="28"/>
          <w:szCs w:val="28"/>
        </w:rPr>
        <w:t xml:space="preserve">últimos cambios en la legislación sobre residuos </w:t>
      </w:r>
    </w:p>
    <w:bookmarkEnd w:id="0"/>
    <w:p w14:paraId="1F243FEB" w14:textId="469DAB53" w:rsidR="008543E7" w:rsidRPr="008543E7" w:rsidRDefault="008543E7" w:rsidP="00277695">
      <w:pPr>
        <w:rPr>
          <w:rFonts w:cs="Arial"/>
          <w:i/>
        </w:rPr>
      </w:pPr>
      <w:r w:rsidRPr="008543E7">
        <w:rPr>
          <w:rFonts w:cs="Arial"/>
          <w:i/>
        </w:rPr>
        <w:t xml:space="preserve">Tom Eng, Vicepresidente Senior y </w:t>
      </w:r>
      <w:proofErr w:type="gramStart"/>
      <w:r w:rsidRPr="008543E7">
        <w:rPr>
          <w:rFonts w:cs="Arial"/>
          <w:i/>
        </w:rPr>
        <w:t>Director</w:t>
      </w:r>
      <w:proofErr w:type="gramEnd"/>
      <w:r w:rsidR="00FD5D6E">
        <w:rPr>
          <w:rFonts w:cs="Arial"/>
          <w:i/>
        </w:rPr>
        <w:t xml:space="preserve"> </w:t>
      </w:r>
      <w:r w:rsidRPr="008543E7">
        <w:rPr>
          <w:rFonts w:cs="Arial"/>
          <w:i/>
        </w:rPr>
        <w:t>de TOMRA</w:t>
      </w:r>
      <w:r w:rsidR="00A92B78">
        <w:rPr>
          <w:rFonts w:cs="Arial"/>
          <w:i/>
        </w:rPr>
        <w:t xml:space="preserve"> Sorting</w:t>
      </w:r>
      <w:r w:rsidRPr="008543E7">
        <w:rPr>
          <w:rFonts w:cs="Arial"/>
          <w:i/>
        </w:rPr>
        <w:t xml:space="preserve"> Recycling, ofrece una visión general de algunos de los cambios recientes en la legislación europea e internacional sobre residuos y destaca las implicaciones de est</w:t>
      </w:r>
      <w:r w:rsidR="00FD5D6E">
        <w:rPr>
          <w:rFonts w:cs="Arial"/>
          <w:i/>
        </w:rPr>
        <w:t xml:space="preserve">as modificaciones </w:t>
      </w:r>
      <w:r w:rsidRPr="004261B3">
        <w:rPr>
          <w:rFonts w:cs="Arial"/>
          <w:i/>
        </w:rPr>
        <w:t>para los operadores de residuos.</w:t>
      </w:r>
      <w:r w:rsidRPr="008543E7">
        <w:rPr>
          <w:rFonts w:cs="Arial"/>
          <w:i/>
        </w:rPr>
        <w:t xml:space="preserve">  </w:t>
      </w:r>
    </w:p>
    <w:p w14:paraId="16715B8B" w14:textId="0F06484C" w:rsidR="008543E7" w:rsidRPr="00FB3F4C" w:rsidRDefault="008543E7" w:rsidP="00277695">
      <w:r w:rsidRPr="008543E7">
        <w:rPr>
          <w:rFonts w:eastAsia="Calibri" w:cs="Times New Roman"/>
        </w:rPr>
        <w:t xml:space="preserve">El sector mundial de los residuos y </w:t>
      </w:r>
      <w:r>
        <w:rPr>
          <w:rFonts w:eastAsia="Calibri" w:cs="Times New Roman"/>
        </w:rPr>
        <w:t>d</w:t>
      </w:r>
      <w:r w:rsidRPr="008543E7">
        <w:rPr>
          <w:rFonts w:eastAsia="Calibri" w:cs="Times New Roman"/>
        </w:rPr>
        <w:t xml:space="preserve">el reciclaje está </w:t>
      </w:r>
      <w:r>
        <w:rPr>
          <w:rFonts w:eastAsia="Calibri" w:cs="Times New Roman"/>
        </w:rPr>
        <w:t>altamente</w:t>
      </w:r>
      <w:r w:rsidRPr="008543E7">
        <w:rPr>
          <w:rFonts w:eastAsia="Calibri" w:cs="Times New Roman"/>
        </w:rPr>
        <w:t xml:space="preserve"> regulado</w:t>
      </w:r>
      <w:r>
        <w:rPr>
          <w:rFonts w:eastAsia="Calibri" w:cs="Times New Roman"/>
        </w:rPr>
        <w:t xml:space="preserve">. Pero, </w:t>
      </w:r>
      <w:r w:rsidRPr="008543E7">
        <w:rPr>
          <w:rFonts w:eastAsia="Calibri" w:cs="Times New Roman"/>
        </w:rPr>
        <w:t xml:space="preserve">además de la legislación internacional, casi todos los países </w:t>
      </w:r>
      <w:r>
        <w:rPr>
          <w:rFonts w:eastAsia="Calibri" w:cs="Times New Roman"/>
        </w:rPr>
        <w:t>cuentan con</w:t>
      </w:r>
      <w:r w:rsidRPr="008543E7">
        <w:rPr>
          <w:rFonts w:eastAsia="Calibri" w:cs="Times New Roman"/>
        </w:rPr>
        <w:t xml:space="preserve"> </w:t>
      </w:r>
      <w:r w:rsidR="00FD5D6E">
        <w:rPr>
          <w:rFonts w:eastAsia="Calibri" w:cs="Times New Roman"/>
        </w:rPr>
        <w:t>una</w:t>
      </w:r>
      <w:r w:rsidRPr="008543E7">
        <w:rPr>
          <w:rFonts w:eastAsia="Calibri" w:cs="Times New Roman"/>
        </w:rPr>
        <w:t xml:space="preserve"> normativa</w:t>
      </w:r>
      <w:r w:rsidR="00FD5D6E">
        <w:rPr>
          <w:rFonts w:eastAsia="Calibri" w:cs="Times New Roman"/>
        </w:rPr>
        <w:t xml:space="preserve"> propia</w:t>
      </w:r>
      <w:r w:rsidRPr="008543E7">
        <w:rPr>
          <w:rFonts w:eastAsia="Calibri" w:cs="Times New Roman"/>
        </w:rPr>
        <w:t xml:space="preserve"> que los operadores de residuos deben cumplir. La </w:t>
      </w:r>
      <w:r w:rsidRPr="00FB3F4C">
        <w:rPr>
          <w:rFonts w:eastAsia="Calibri" w:cs="Times New Roman"/>
        </w:rPr>
        <w:t xml:space="preserve">legislación sobre residuos es la columna vertebral de nuestra industria y, en su mayor parte, cualquier cambio en la legislación es bienvenido porque casi siempre está dirigido a mejorar los estándares de calidad del reciclaje o a impulsar las tasas de reciclaje, ya sea a nivel local, nacional o internacional. </w:t>
      </w:r>
      <w:r w:rsidR="00565D51" w:rsidRPr="00FB3F4C">
        <w:rPr>
          <w:rFonts w:eastAsia="Calibri" w:cs="Times New Roman"/>
        </w:rPr>
        <w:t xml:space="preserve">Estos cambios legislativos, si bien suponen un verdadero reto para los operadores, deben entenderse como nuevas oportunidades de negocio </w:t>
      </w:r>
      <w:r w:rsidR="006F6AF4" w:rsidRPr="00FB3F4C">
        <w:rPr>
          <w:rFonts w:eastAsia="Calibri" w:cs="Times New Roman"/>
        </w:rPr>
        <w:t>que conllevan</w:t>
      </w:r>
      <w:r w:rsidR="00565D51" w:rsidRPr="00FB3F4C">
        <w:rPr>
          <w:rFonts w:eastAsia="Calibri" w:cs="Times New Roman"/>
        </w:rPr>
        <w:t xml:space="preserve"> </w:t>
      </w:r>
      <w:r w:rsidR="00565D51" w:rsidRPr="00FB3F4C">
        <w:t>por ende la posibilidad de crear nuevos puestos de trabajo</w:t>
      </w:r>
      <w:r w:rsidR="00224C8F" w:rsidRPr="00FB3F4C">
        <w:t>, una transferencia tecnológica para los países,</w:t>
      </w:r>
      <w:r w:rsidR="00565D51" w:rsidRPr="00FB3F4C">
        <w:t xml:space="preserve"> </w:t>
      </w:r>
      <w:r w:rsidR="006F6AF4" w:rsidRPr="00FB3F4C">
        <w:t xml:space="preserve">lo que </w:t>
      </w:r>
      <w:r w:rsidR="00565D51" w:rsidRPr="00FB3F4C">
        <w:t>contribuye positivamente a la economía local</w:t>
      </w:r>
      <w:r w:rsidR="00224C8F" w:rsidRPr="00FB3F4C">
        <w:t xml:space="preserve"> y logra una mejora en la calidad de vida</w:t>
      </w:r>
      <w:r w:rsidR="00565D51" w:rsidRPr="00FB3F4C">
        <w:t>. ¿La buena noticia? Que lograrlo es posible gracias a la tecnología actual</w:t>
      </w:r>
      <w:r w:rsidR="002F6FE6">
        <w:t>.</w:t>
      </w:r>
    </w:p>
    <w:p w14:paraId="26C4672C" w14:textId="543EC0F3" w:rsidR="008543E7" w:rsidRPr="00FB3F4C" w:rsidRDefault="00CC5F3F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>Repasemos los</w:t>
      </w:r>
      <w:r w:rsidR="008543E7" w:rsidRPr="00FB3F4C">
        <w:rPr>
          <w:rFonts w:eastAsia="Calibri" w:cs="Times New Roman"/>
        </w:rPr>
        <w:t xml:space="preserve"> tres cambios legislativos más recientes que han entrado en vigor: las Enmiendas al Convenio de Basilea sobre </w:t>
      </w:r>
      <w:r w:rsidR="003A0FAB" w:rsidRPr="00FB3F4C">
        <w:rPr>
          <w:rFonts w:eastAsia="Calibri" w:cs="Times New Roman"/>
        </w:rPr>
        <w:t>r</w:t>
      </w:r>
      <w:r w:rsidR="008543E7" w:rsidRPr="00FB3F4C">
        <w:rPr>
          <w:rFonts w:eastAsia="Calibri" w:cs="Times New Roman"/>
        </w:rPr>
        <w:t xml:space="preserve">esiduos </w:t>
      </w:r>
      <w:r w:rsidR="003A0FAB" w:rsidRPr="00FB3F4C">
        <w:rPr>
          <w:rFonts w:eastAsia="Calibri" w:cs="Times New Roman"/>
        </w:rPr>
        <w:t>p</w:t>
      </w:r>
      <w:r w:rsidR="008543E7" w:rsidRPr="00FB3F4C">
        <w:rPr>
          <w:rFonts w:eastAsia="Calibri" w:cs="Times New Roman"/>
        </w:rPr>
        <w:t xml:space="preserve">lásticos, la prohibición de China de importar residuos sólidos y, brevemente, </w:t>
      </w:r>
      <w:r w:rsidRPr="00FB3F4C">
        <w:rPr>
          <w:rFonts w:eastAsia="Calibri" w:cs="Times New Roman"/>
        </w:rPr>
        <w:t>e</w:t>
      </w:r>
      <w:r w:rsidR="008543E7" w:rsidRPr="00FB3F4C">
        <w:rPr>
          <w:rFonts w:eastAsia="Calibri" w:cs="Times New Roman"/>
        </w:rPr>
        <w:t xml:space="preserve">l </w:t>
      </w:r>
      <w:r w:rsidR="004A57E3" w:rsidRPr="00FB3F4C">
        <w:rPr>
          <w:rFonts w:eastAsia="Calibri" w:cs="Times New Roman"/>
        </w:rPr>
        <w:t>Pacto Verde Europeo.</w:t>
      </w:r>
    </w:p>
    <w:p w14:paraId="2C7B9D18" w14:textId="701C8D40" w:rsidR="008543E7" w:rsidRPr="00FB3F4C" w:rsidRDefault="008543E7" w:rsidP="00277695">
      <w:pPr>
        <w:rPr>
          <w:rFonts w:eastAsia="Calibri" w:cs="Times New Roman"/>
          <w:b/>
          <w:bCs/>
        </w:rPr>
      </w:pPr>
      <w:r w:rsidRPr="00FB3F4C">
        <w:rPr>
          <w:rFonts w:eastAsia="Calibri" w:cs="Times New Roman"/>
          <w:b/>
          <w:bCs/>
        </w:rPr>
        <w:t xml:space="preserve">Enmiendas al Convenio de Basilea sobre </w:t>
      </w:r>
      <w:r w:rsidR="003A0FAB" w:rsidRPr="00FB3F4C">
        <w:rPr>
          <w:rFonts w:eastAsia="Calibri" w:cs="Times New Roman"/>
          <w:b/>
          <w:bCs/>
        </w:rPr>
        <w:t>r</w:t>
      </w:r>
      <w:r w:rsidRPr="00FB3F4C">
        <w:rPr>
          <w:rFonts w:eastAsia="Calibri" w:cs="Times New Roman"/>
          <w:b/>
          <w:bCs/>
        </w:rPr>
        <w:t xml:space="preserve">esiduos </w:t>
      </w:r>
      <w:r w:rsidR="003A0FAB" w:rsidRPr="00FB3F4C">
        <w:rPr>
          <w:rFonts w:eastAsia="Calibri" w:cs="Times New Roman"/>
          <w:b/>
          <w:bCs/>
        </w:rPr>
        <w:t>p</w:t>
      </w:r>
      <w:r w:rsidRPr="00FB3F4C">
        <w:rPr>
          <w:rFonts w:eastAsia="Calibri" w:cs="Times New Roman"/>
          <w:b/>
          <w:bCs/>
        </w:rPr>
        <w:t xml:space="preserve">lásticos </w:t>
      </w:r>
    </w:p>
    <w:p w14:paraId="77111D32" w14:textId="19AEA409" w:rsidR="008543E7" w:rsidRPr="00FB3F4C" w:rsidRDefault="008543E7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 xml:space="preserve">A pesar de que cada vez más países ponen en marcha medidas </w:t>
      </w:r>
      <w:r w:rsidR="00796634" w:rsidRPr="00FB3F4C">
        <w:rPr>
          <w:rFonts w:eastAsia="Calibri" w:cs="Times New Roman"/>
        </w:rPr>
        <w:t xml:space="preserve">y crean </w:t>
      </w:r>
      <w:r w:rsidRPr="00FB3F4C">
        <w:rPr>
          <w:rFonts w:eastAsia="Calibri" w:cs="Times New Roman"/>
        </w:rPr>
        <w:t xml:space="preserve">legislación para recuperar y reciclar los plásticos, el vertido sigue siendo la primera opción para millones de toneladas de </w:t>
      </w:r>
      <w:r w:rsidR="00FD5D6E" w:rsidRPr="00FB3F4C">
        <w:rPr>
          <w:rFonts w:eastAsia="Calibri" w:cs="Times New Roman"/>
        </w:rPr>
        <w:t>este material</w:t>
      </w:r>
      <w:r w:rsidRPr="00FB3F4C">
        <w:rPr>
          <w:rFonts w:eastAsia="Calibri" w:cs="Times New Roman"/>
        </w:rPr>
        <w:t xml:space="preserve"> en todo el mundo. Durante la Conferencia de Basilea</w:t>
      </w:r>
      <w:r w:rsidR="00796634" w:rsidRPr="00FB3F4C">
        <w:rPr>
          <w:rFonts w:eastAsia="Calibri" w:cs="Times New Roman"/>
        </w:rPr>
        <w:t xml:space="preserve">, celebrada </w:t>
      </w:r>
      <w:r w:rsidRPr="00FB3F4C">
        <w:rPr>
          <w:rFonts w:eastAsia="Calibri" w:cs="Times New Roman"/>
        </w:rPr>
        <w:t xml:space="preserve">en la primavera de 2019, los gobiernos acordaron modificar el Convenio de Basilea para incluir los residuos plásticos en un marco jurídicamente vinculante. </w:t>
      </w:r>
      <w:r w:rsidR="00796634" w:rsidRPr="00FB3F4C">
        <w:rPr>
          <w:rFonts w:eastAsia="Calibri" w:cs="Times New Roman"/>
        </w:rPr>
        <w:t xml:space="preserve">Así, </w:t>
      </w:r>
      <w:r w:rsidRPr="00FB3F4C">
        <w:rPr>
          <w:rFonts w:eastAsia="Calibri" w:cs="Times New Roman"/>
        </w:rPr>
        <w:t xml:space="preserve">186 países aceptaron esta enmienda que impone nuevas restricciones al movimiento de </w:t>
      </w:r>
      <w:r w:rsidR="00796634" w:rsidRPr="00FB3F4C">
        <w:rPr>
          <w:rFonts w:eastAsia="Calibri" w:cs="Times New Roman"/>
        </w:rPr>
        <w:t>estos</w:t>
      </w:r>
      <w:r w:rsidRPr="00FB3F4C">
        <w:rPr>
          <w:rFonts w:eastAsia="Calibri" w:cs="Times New Roman"/>
        </w:rPr>
        <w:t xml:space="preserve"> residuos que no </w:t>
      </w:r>
      <w:r w:rsidR="00796634" w:rsidRPr="00FB3F4C">
        <w:rPr>
          <w:rFonts w:eastAsia="Calibri" w:cs="Times New Roman"/>
        </w:rPr>
        <w:t>s</w:t>
      </w:r>
      <w:r w:rsidR="00CC5F3F" w:rsidRPr="00FB3F4C">
        <w:rPr>
          <w:rFonts w:eastAsia="Calibri" w:cs="Times New Roman"/>
        </w:rPr>
        <w:t>e</w:t>
      </w:r>
      <w:r w:rsidRPr="00FB3F4C">
        <w:rPr>
          <w:rFonts w:eastAsia="Calibri" w:cs="Times New Roman"/>
        </w:rPr>
        <w:t xml:space="preserve"> destin</w:t>
      </w:r>
      <w:r w:rsidR="00CC5F3F" w:rsidRPr="00FB3F4C">
        <w:rPr>
          <w:rFonts w:eastAsia="Calibri" w:cs="Times New Roman"/>
        </w:rPr>
        <w:t>en</w:t>
      </w:r>
      <w:r w:rsidRPr="00FB3F4C">
        <w:rPr>
          <w:rFonts w:eastAsia="Calibri" w:cs="Times New Roman"/>
        </w:rPr>
        <w:t xml:space="preserve"> a un reciclaje </w:t>
      </w:r>
      <w:r w:rsidR="00796634" w:rsidRPr="00FB3F4C">
        <w:rPr>
          <w:rFonts w:eastAsia="Calibri" w:cs="Times New Roman"/>
        </w:rPr>
        <w:t>adecuado desde el punto de vista medioambiental</w:t>
      </w:r>
      <w:r w:rsidRPr="00FB3F4C">
        <w:rPr>
          <w:rFonts w:eastAsia="Calibri" w:cs="Times New Roman"/>
        </w:rPr>
        <w:t>. Estas nuevas restricciones no se aplican en Estados Unidos.</w:t>
      </w:r>
    </w:p>
    <w:p w14:paraId="5BD7B845" w14:textId="44FE8524" w:rsidR="00BE7C70" w:rsidRPr="00FB3F4C" w:rsidRDefault="00BE7C70" w:rsidP="00277695">
      <w:pPr>
        <w:rPr>
          <w:rFonts w:eastAsia="Calibri" w:cs="Times New Roman"/>
          <w:b/>
          <w:bCs/>
        </w:rPr>
      </w:pPr>
      <w:r w:rsidRPr="00FB3F4C">
        <w:t>La Enmienda de Prohibición</w:t>
      </w:r>
      <w:r w:rsidR="006F6AF4" w:rsidRPr="00FB3F4C">
        <w:t>,</w:t>
      </w:r>
      <w:r w:rsidR="00AB6736" w:rsidRPr="00FB3F4C">
        <w:t xml:space="preserve"> </w:t>
      </w:r>
      <w:r w:rsidR="006F6AF4" w:rsidRPr="00FB3F4C">
        <w:t>que</w:t>
      </w:r>
      <w:r w:rsidRPr="00FB3F4C">
        <w:t xml:space="preserve"> </w:t>
      </w:r>
      <w:r w:rsidR="006F6AF4" w:rsidRPr="00FB3F4C">
        <w:rPr>
          <w:rFonts w:eastAsia="Calibri" w:cs="Times New Roman"/>
        </w:rPr>
        <w:t xml:space="preserve">entró en vigor el 1 de enero de 2021, </w:t>
      </w:r>
      <w:r w:rsidRPr="00FB3F4C">
        <w:t xml:space="preserve">incluye la mayoría de: Contaminantes Orgánicos Persistentes (COP), </w:t>
      </w:r>
      <w:r w:rsidR="00AB6736" w:rsidRPr="00FB3F4C">
        <w:t>residuos</w:t>
      </w:r>
      <w:r w:rsidRPr="00FB3F4C">
        <w:t xml:space="preserve"> electrónicos, buques obsoletos, líquidos inflamables y los metales pesados más tóxicos. No incluye plásticos, chatarra metálica, </w:t>
      </w:r>
      <w:r w:rsidR="00AB6736" w:rsidRPr="00FB3F4C">
        <w:t xml:space="preserve">residuos </w:t>
      </w:r>
      <w:r w:rsidRPr="00FB3F4C">
        <w:t>de papel a menos que se encuentren contaminados o contengan residuos o materiales peligrosos</w:t>
      </w:r>
      <w:r w:rsidR="006F6AF4" w:rsidRPr="00FB3F4C">
        <w:t>.</w:t>
      </w:r>
    </w:p>
    <w:p w14:paraId="6E1D77E4" w14:textId="5B8BC5ED" w:rsidR="008543E7" w:rsidRPr="00FB3F4C" w:rsidRDefault="00796634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 xml:space="preserve">De este modo, </w:t>
      </w:r>
      <w:proofErr w:type="gramStart"/>
      <w:r w:rsidRPr="00FB3F4C">
        <w:rPr>
          <w:rFonts w:eastAsia="Calibri" w:cs="Times New Roman"/>
        </w:rPr>
        <w:t>c</w:t>
      </w:r>
      <w:r w:rsidR="008543E7" w:rsidRPr="00FB3F4C">
        <w:rPr>
          <w:rFonts w:eastAsia="Calibri" w:cs="Times New Roman"/>
        </w:rPr>
        <w:t>ualquier</w:t>
      </w:r>
      <w:r w:rsidR="006F6AF4" w:rsidRPr="00FB3F4C">
        <w:rPr>
          <w:rFonts w:eastAsia="Calibri" w:cs="Times New Roman"/>
        </w:rPr>
        <w:t>a de los residuos arriba mencionados</w:t>
      </w:r>
      <w:r w:rsidR="008543E7" w:rsidRPr="00FB3F4C">
        <w:rPr>
          <w:rFonts w:eastAsia="Calibri" w:cs="Times New Roman"/>
        </w:rPr>
        <w:t xml:space="preserve"> está</w:t>
      </w:r>
      <w:r w:rsidR="006F6AF4" w:rsidRPr="00FB3F4C">
        <w:rPr>
          <w:rFonts w:eastAsia="Calibri" w:cs="Times New Roman"/>
        </w:rPr>
        <w:t>n</w:t>
      </w:r>
      <w:r w:rsidR="008543E7" w:rsidRPr="00FB3F4C">
        <w:rPr>
          <w:rFonts w:eastAsia="Calibri" w:cs="Times New Roman"/>
        </w:rPr>
        <w:t xml:space="preserve"> ahora</w:t>
      </w:r>
      <w:proofErr w:type="gramEnd"/>
      <w:r w:rsidR="008543E7" w:rsidRPr="00FB3F4C">
        <w:rPr>
          <w:rFonts w:eastAsia="Calibri" w:cs="Times New Roman"/>
        </w:rPr>
        <w:t xml:space="preserve"> sujeto</w:t>
      </w:r>
      <w:r w:rsidR="006F6AF4" w:rsidRPr="00FB3F4C">
        <w:rPr>
          <w:rFonts w:eastAsia="Calibri" w:cs="Times New Roman"/>
        </w:rPr>
        <w:t>s</w:t>
      </w:r>
      <w:r w:rsidR="008543E7" w:rsidRPr="00FB3F4C">
        <w:rPr>
          <w:rFonts w:eastAsia="Calibri" w:cs="Times New Roman"/>
        </w:rPr>
        <w:t xml:space="preserve"> a los requisitos de notificación y consentimiento previos del Convenio de Basilea</w:t>
      </w:r>
      <w:r w:rsidR="006F6AF4" w:rsidRPr="00FB3F4C">
        <w:rPr>
          <w:rFonts w:eastAsia="Calibri" w:cs="Times New Roman"/>
        </w:rPr>
        <w:t xml:space="preserve">, cumpliendo con el objetivo de </w:t>
      </w:r>
      <w:r w:rsidR="008543E7" w:rsidRPr="00FB3F4C">
        <w:rPr>
          <w:rFonts w:eastAsia="Calibri" w:cs="Times New Roman"/>
        </w:rPr>
        <w:t>controlar los traslados internacionales de la mayoría de los desechos y residuos plástico</w:t>
      </w:r>
      <w:r w:rsidRPr="00FB3F4C">
        <w:rPr>
          <w:rFonts w:eastAsia="Calibri" w:cs="Times New Roman"/>
        </w:rPr>
        <w:t>s</w:t>
      </w:r>
      <w:r w:rsidR="008543E7" w:rsidRPr="00FB3F4C">
        <w:rPr>
          <w:rFonts w:eastAsia="Calibri" w:cs="Times New Roman"/>
        </w:rPr>
        <w:t xml:space="preserve"> destinados al reciclaje o a la eliminación, haciendo que </w:t>
      </w:r>
      <w:r w:rsidRPr="00FB3F4C">
        <w:rPr>
          <w:rFonts w:eastAsia="Calibri" w:cs="Times New Roman"/>
        </w:rPr>
        <w:t>su</w:t>
      </w:r>
      <w:r w:rsidR="008543E7" w:rsidRPr="00FB3F4C">
        <w:rPr>
          <w:rFonts w:eastAsia="Calibri" w:cs="Times New Roman"/>
        </w:rPr>
        <w:t xml:space="preserve"> comercio </w:t>
      </w:r>
      <w:r w:rsidRPr="00FB3F4C">
        <w:rPr>
          <w:rFonts w:eastAsia="Calibri" w:cs="Times New Roman"/>
        </w:rPr>
        <w:t xml:space="preserve">a nivel </w:t>
      </w:r>
      <w:r w:rsidR="008543E7" w:rsidRPr="00FB3F4C">
        <w:rPr>
          <w:rFonts w:eastAsia="Calibri" w:cs="Times New Roman"/>
        </w:rPr>
        <w:t xml:space="preserve">mundial sea más transparente y esté mejor regulado. </w:t>
      </w:r>
      <w:r w:rsidRPr="00FB3F4C">
        <w:rPr>
          <w:rFonts w:eastAsia="Calibri" w:cs="Times New Roman"/>
        </w:rPr>
        <w:t xml:space="preserve">Con esta legislación, </w:t>
      </w:r>
      <w:r w:rsidR="008543E7" w:rsidRPr="00FB3F4C">
        <w:rPr>
          <w:rFonts w:eastAsia="Calibri" w:cs="Times New Roman"/>
        </w:rPr>
        <w:t xml:space="preserve">también </w:t>
      </w:r>
      <w:r w:rsidRPr="00FB3F4C">
        <w:rPr>
          <w:rFonts w:eastAsia="Calibri" w:cs="Times New Roman"/>
        </w:rPr>
        <w:t xml:space="preserve">se </w:t>
      </w:r>
      <w:r w:rsidR="008543E7" w:rsidRPr="00FB3F4C">
        <w:rPr>
          <w:rFonts w:eastAsia="Calibri" w:cs="Times New Roman"/>
        </w:rPr>
        <w:t xml:space="preserve">pretende evitar que el plástico no reciclable se "esconda" en los envíos de plástico reciclable que se </w:t>
      </w:r>
      <w:r w:rsidRPr="00FB3F4C">
        <w:rPr>
          <w:rFonts w:eastAsia="Calibri" w:cs="Times New Roman"/>
        </w:rPr>
        <w:t>mandan</w:t>
      </w:r>
      <w:r w:rsidR="008543E7" w:rsidRPr="00FB3F4C">
        <w:rPr>
          <w:rFonts w:eastAsia="Calibri" w:cs="Times New Roman"/>
        </w:rPr>
        <w:t xml:space="preserve"> a países en desarrollo que no tienen forma de gestionar este material. Históricamente, una vez que los países en vías de desarrollo han </w:t>
      </w:r>
      <w:r w:rsidR="008543E7" w:rsidRPr="00FB3F4C">
        <w:rPr>
          <w:rFonts w:eastAsia="Calibri" w:cs="Times New Roman"/>
        </w:rPr>
        <w:lastRenderedPageBreak/>
        <w:t>recuperado el material plástico que pueden utilizar, el resto acaba a menudo en vertederos o</w:t>
      </w:r>
      <w:r w:rsidR="00FD5D6E" w:rsidRPr="00FB3F4C">
        <w:rPr>
          <w:rFonts w:eastAsia="Calibri" w:cs="Times New Roman"/>
        </w:rPr>
        <w:t>,</w:t>
      </w:r>
      <w:r w:rsidR="008543E7" w:rsidRPr="00FB3F4C">
        <w:rPr>
          <w:rFonts w:eastAsia="Calibri" w:cs="Times New Roman"/>
        </w:rPr>
        <w:t xml:space="preserve"> simplemente</w:t>
      </w:r>
      <w:r w:rsidR="00FD5D6E" w:rsidRPr="00FB3F4C">
        <w:rPr>
          <w:rFonts w:eastAsia="Calibri" w:cs="Times New Roman"/>
        </w:rPr>
        <w:t>,</w:t>
      </w:r>
      <w:r w:rsidR="008543E7" w:rsidRPr="00FB3F4C">
        <w:rPr>
          <w:rFonts w:eastAsia="Calibri" w:cs="Times New Roman"/>
        </w:rPr>
        <w:t xml:space="preserve"> se </w:t>
      </w:r>
      <w:r w:rsidR="00CC5F3F" w:rsidRPr="00FB3F4C">
        <w:rPr>
          <w:rFonts w:eastAsia="Calibri" w:cs="Times New Roman"/>
        </w:rPr>
        <w:t>incinera</w:t>
      </w:r>
      <w:r w:rsidR="008543E7" w:rsidRPr="00FB3F4C">
        <w:rPr>
          <w:rFonts w:eastAsia="Calibri" w:cs="Times New Roman"/>
        </w:rPr>
        <w:t xml:space="preserve">.  </w:t>
      </w:r>
    </w:p>
    <w:p w14:paraId="6EB220D0" w14:textId="41E2BBFE" w:rsidR="00BE7C70" w:rsidRPr="00FB3F4C" w:rsidRDefault="00C62D8F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>E</w:t>
      </w:r>
      <w:r w:rsidR="008543E7" w:rsidRPr="00FB3F4C">
        <w:rPr>
          <w:rFonts w:eastAsia="Calibri" w:cs="Times New Roman"/>
        </w:rPr>
        <w:t>sta nueva legislación</w:t>
      </w:r>
      <w:r w:rsidR="006F6AF4" w:rsidRPr="00FB3F4C">
        <w:rPr>
          <w:rFonts w:eastAsia="Calibri" w:cs="Times New Roman"/>
        </w:rPr>
        <w:t xml:space="preserve"> está afectando</w:t>
      </w:r>
      <w:r w:rsidR="008543E7" w:rsidRPr="00FB3F4C">
        <w:rPr>
          <w:rFonts w:eastAsia="Calibri" w:cs="Times New Roman"/>
        </w:rPr>
        <w:t xml:space="preserve"> directamente a los operadores</w:t>
      </w:r>
      <w:r w:rsidR="00CC5F3F" w:rsidRPr="00FB3F4C">
        <w:rPr>
          <w:rFonts w:eastAsia="Calibri" w:cs="Times New Roman"/>
        </w:rPr>
        <w:t xml:space="preserve"> de plantas de tratamiento </w:t>
      </w:r>
      <w:r w:rsidR="008543E7" w:rsidRPr="00FB3F4C">
        <w:rPr>
          <w:rFonts w:eastAsia="Calibri" w:cs="Times New Roman"/>
        </w:rPr>
        <w:t>que proces</w:t>
      </w:r>
      <w:r w:rsidR="00FD5D6E" w:rsidRPr="00FB3F4C">
        <w:rPr>
          <w:rFonts w:eastAsia="Calibri" w:cs="Times New Roman"/>
        </w:rPr>
        <w:t>e</w:t>
      </w:r>
      <w:r w:rsidR="008543E7" w:rsidRPr="00FB3F4C">
        <w:rPr>
          <w:rFonts w:eastAsia="Calibri" w:cs="Times New Roman"/>
        </w:rPr>
        <w:t xml:space="preserve">n residuos </w:t>
      </w:r>
      <w:r w:rsidR="00516570" w:rsidRPr="00FB3F4C">
        <w:rPr>
          <w:rFonts w:eastAsia="Calibri" w:cs="Times New Roman"/>
        </w:rPr>
        <w:t>domésticos,</w:t>
      </w:r>
      <w:r w:rsidRPr="00FB3F4C">
        <w:rPr>
          <w:rFonts w:eastAsia="Calibri" w:cs="Times New Roman"/>
        </w:rPr>
        <w:t xml:space="preserve"> pero</w:t>
      </w:r>
      <w:r w:rsidR="006F6AF4" w:rsidRPr="00FB3F4C">
        <w:rPr>
          <w:rFonts w:eastAsia="Calibri" w:cs="Times New Roman"/>
        </w:rPr>
        <w:t>,</w:t>
      </w:r>
      <w:r w:rsidRPr="00FB3F4C">
        <w:rPr>
          <w:rFonts w:eastAsia="Calibri" w:cs="Times New Roman"/>
        </w:rPr>
        <w:t xml:space="preserve"> sobre</w:t>
      </w:r>
      <w:r w:rsidR="006F6AF4" w:rsidRPr="00FB3F4C">
        <w:rPr>
          <w:rFonts w:eastAsia="Calibri" w:cs="Times New Roman"/>
        </w:rPr>
        <w:t xml:space="preserve"> todo,</w:t>
      </w:r>
      <w:r w:rsidRPr="00FB3F4C">
        <w:rPr>
          <w:rFonts w:eastAsia="Calibri" w:cs="Times New Roman"/>
        </w:rPr>
        <w:t xml:space="preserve"> la novedad es la que afecta a l</w:t>
      </w:r>
      <w:r w:rsidR="006F6AF4" w:rsidRPr="00FB3F4C">
        <w:rPr>
          <w:rFonts w:eastAsia="Calibri" w:cs="Times New Roman"/>
        </w:rPr>
        <w:t>as empresas de tratamiento de metales y plásticos</w:t>
      </w:r>
      <w:r w:rsidRPr="00FB3F4C">
        <w:rPr>
          <w:rFonts w:eastAsia="Calibri" w:cs="Times New Roman"/>
        </w:rPr>
        <w:t xml:space="preserve"> que procesan </w:t>
      </w:r>
      <w:r w:rsidR="00BE7C70" w:rsidRPr="00FB3F4C">
        <w:rPr>
          <w:rFonts w:eastAsia="Calibri" w:cs="Times New Roman"/>
        </w:rPr>
        <w:t>RAEES</w:t>
      </w:r>
      <w:r w:rsidR="006F6AF4" w:rsidRPr="00FB3F4C">
        <w:rPr>
          <w:rFonts w:eastAsia="Calibri" w:cs="Times New Roman"/>
        </w:rPr>
        <w:t xml:space="preserve">, uno de los pocos flujos de residuos que, en términos per cápita, está en constante aumento. Gracias a esta nueva legislación son ya muchas las plantas que se están creando para el correcto tratamiento de este tipo de materiales contribuyendo así a </w:t>
      </w:r>
      <w:r w:rsidR="00BE7C70" w:rsidRPr="00FB3F4C">
        <w:rPr>
          <w:rFonts w:eastAsia="Calibri" w:cs="Times New Roman"/>
          <w:b/>
          <w:bCs/>
        </w:rPr>
        <w:t>eliminar</w:t>
      </w:r>
      <w:r w:rsidR="00BE7C70" w:rsidRPr="00FB3F4C">
        <w:rPr>
          <w:rFonts w:eastAsia="Calibri" w:cs="Times New Roman"/>
        </w:rPr>
        <w:t xml:space="preserve"> </w:t>
      </w:r>
      <w:r w:rsidR="00BE7C70" w:rsidRPr="00FB3F4C">
        <w:rPr>
          <w:rFonts w:eastAsia="Calibri" w:cs="Times New Roman"/>
          <w:b/>
          <w:bCs/>
        </w:rPr>
        <w:t xml:space="preserve">el tráfico ilegal de </w:t>
      </w:r>
      <w:r w:rsidR="00AB6736" w:rsidRPr="00FB3F4C">
        <w:rPr>
          <w:rFonts w:eastAsia="Calibri" w:cs="Times New Roman"/>
          <w:b/>
          <w:bCs/>
        </w:rPr>
        <w:t>residuos</w:t>
      </w:r>
      <w:r w:rsidR="00BE7C70" w:rsidRPr="00FB3F4C">
        <w:rPr>
          <w:rFonts w:eastAsia="Calibri" w:cs="Times New Roman"/>
          <w:b/>
          <w:bCs/>
        </w:rPr>
        <w:t xml:space="preserve"> electrónicos o RAEES que se venía haciendo a países en desarrollo o con economías en transición</w:t>
      </w:r>
      <w:r w:rsidR="00BE7C70" w:rsidRPr="00FB3F4C">
        <w:rPr>
          <w:rFonts w:eastAsia="Calibri" w:cs="Times New Roman"/>
        </w:rPr>
        <w:t>.</w:t>
      </w:r>
    </w:p>
    <w:p w14:paraId="6460F070" w14:textId="38DEF732" w:rsidR="00037115" w:rsidRPr="00FB3F4C" w:rsidRDefault="00BE7C70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>Con la nueva enmienda</w:t>
      </w:r>
      <w:r w:rsidR="008543E7" w:rsidRPr="00FB3F4C">
        <w:rPr>
          <w:rFonts w:eastAsia="Calibri" w:cs="Times New Roman"/>
        </w:rPr>
        <w:t xml:space="preserve">, para exportar </w:t>
      </w:r>
      <w:r w:rsidRPr="00FB3F4C">
        <w:rPr>
          <w:rFonts w:eastAsia="Calibri" w:cs="Times New Roman"/>
        </w:rPr>
        <w:t xml:space="preserve">este tipo de </w:t>
      </w:r>
      <w:r w:rsidR="008543E7" w:rsidRPr="00FB3F4C">
        <w:rPr>
          <w:rFonts w:eastAsia="Calibri" w:cs="Times New Roman"/>
        </w:rPr>
        <w:t xml:space="preserve">residuos, los operadores tendrán que seguir un procedimiento detallado de Consentimiento Fundamentado Previo (CFP), </w:t>
      </w:r>
      <w:r w:rsidR="00A41391" w:rsidRPr="00FB3F4C">
        <w:rPr>
          <w:rFonts w:eastAsia="Calibri" w:cs="Times New Roman"/>
        </w:rPr>
        <w:t>según el cual</w:t>
      </w:r>
      <w:r w:rsidR="008543E7" w:rsidRPr="00FB3F4C">
        <w:rPr>
          <w:rFonts w:eastAsia="Calibri" w:cs="Times New Roman"/>
        </w:rPr>
        <w:t xml:space="preserve"> los materiales requieren </w:t>
      </w:r>
      <w:r w:rsidR="00A41391" w:rsidRPr="00FB3F4C">
        <w:rPr>
          <w:rFonts w:eastAsia="Calibri" w:cs="Times New Roman"/>
        </w:rPr>
        <w:t>dicho</w:t>
      </w:r>
      <w:r w:rsidR="008543E7" w:rsidRPr="00FB3F4C">
        <w:rPr>
          <w:rFonts w:eastAsia="Calibri" w:cs="Times New Roman"/>
        </w:rPr>
        <w:t xml:space="preserve"> consentimiento previo tanto del país exportador como del importador. </w:t>
      </w:r>
    </w:p>
    <w:p w14:paraId="00344F25" w14:textId="00CA1A55" w:rsidR="008543E7" w:rsidRPr="00FB3F4C" w:rsidRDefault="008543E7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>Las enmiendas al Convenio de Basilea sobre residuos plásticos afectarán</w:t>
      </w:r>
      <w:r w:rsidR="00CC5F3F" w:rsidRPr="00FB3F4C">
        <w:rPr>
          <w:rFonts w:eastAsia="Calibri" w:cs="Times New Roman"/>
        </w:rPr>
        <w:t>,</w:t>
      </w:r>
      <w:r w:rsidRPr="00FB3F4C">
        <w:rPr>
          <w:rFonts w:eastAsia="Calibri" w:cs="Times New Roman"/>
        </w:rPr>
        <w:t xml:space="preserve"> sin duda</w:t>
      </w:r>
      <w:r w:rsidR="00CC5F3F" w:rsidRPr="00FB3F4C">
        <w:rPr>
          <w:rFonts w:eastAsia="Calibri" w:cs="Times New Roman"/>
        </w:rPr>
        <w:t>,</w:t>
      </w:r>
      <w:r w:rsidRPr="00FB3F4C">
        <w:rPr>
          <w:rFonts w:eastAsia="Calibri" w:cs="Times New Roman"/>
        </w:rPr>
        <w:t xml:space="preserve"> a los operadores que actualmente dependen de los mercados de exportación. </w:t>
      </w:r>
      <w:r w:rsidR="00FD5D6E" w:rsidRPr="00FB3F4C">
        <w:rPr>
          <w:rFonts w:eastAsia="Calibri" w:cs="Times New Roman"/>
        </w:rPr>
        <w:t>Y es que e</w:t>
      </w:r>
      <w:r w:rsidRPr="00FB3F4C">
        <w:rPr>
          <w:rFonts w:eastAsia="Calibri" w:cs="Times New Roman"/>
        </w:rPr>
        <w:t>l proceso de obtención de</w:t>
      </w:r>
      <w:r w:rsidR="00A41391" w:rsidRPr="00FB3F4C">
        <w:rPr>
          <w:rFonts w:eastAsia="Calibri" w:cs="Times New Roman"/>
        </w:rPr>
        <w:t xml:space="preserve"> la conformidad</w:t>
      </w:r>
      <w:r w:rsidRPr="00FB3F4C">
        <w:rPr>
          <w:rFonts w:eastAsia="Calibri" w:cs="Times New Roman"/>
        </w:rPr>
        <w:t xml:space="preserve"> podría provocar retrasos de hasta varios meses en las exportaciones</w:t>
      </w:r>
      <w:r w:rsidR="00FD5D6E" w:rsidRPr="00FB3F4C">
        <w:rPr>
          <w:rFonts w:eastAsia="Calibri" w:cs="Times New Roman"/>
        </w:rPr>
        <w:t xml:space="preserve">. Asimismo, </w:t>
      </w:r>
      <w:r w:rsidRPr="00FB3F4C">
        <w:rPr>
          <w:rFonts w:eastAsia="Calibri" w:cs="Times New Roman"/>
        </w:rPr>
        <w:t xml:space="preserve">los operadores de residuos podrían encontrarse con que tienen que almacenar grandes volúmenes de residuos en sus plantas mientras esperan recibir el CFP. </w:t>
      </w:r>
      <w:r w:rsidR="00062DF8" w:rsidRPr="00FB3F4C">
        <w:rPr>
          <w:rFonts w:eastAsia="Calibri" w:cs="Times New Roman"/>
        </w:rPr>
        <w:t>Por otro lado, s</w:t>
      </w:r>
      <w:r w:rsidRPr="00FB3F4C">
        <w:rPr>
          <w:rFonts w:eastAsia="Calibri" w:cs="Times New Roman"/>
        </w:rPr>
        <w:t xml:space="preserve">i los operadores no cumplen </w:t>
      </w:r>
      <w:r w:rsidR="00A41391" w:rsidRPr="00FB3F4C">
        <w:rPr>
          <w:rFonts w:eastAsia="Calibri" w:cs="Times New Roman"/>
        </w:rPr>
        <w:t>los</w:t>
      </w:r>
      <w:r w:rsidRPr="00FB3F4C">
        <w:rPr>
          <w:rFonts w:eastAsia="Calibri" w:cs="Times New Roman"/>
        </w:rPr>
        <w:t xml:space="preserve"> requisito</w:t>
      </w:r>
      <w:r w:rsidR="00A41391" w:rsidRPr="00FB3F4C">
        <w:rPr>
          <w:rFonts w:eastAsia="Calibri" w:cs="Times New Roman"/>
        </w:rPr>
        <w:t>s</w:t>
      </w:r>
      <w:r w:rsidRPr="00FB3F4C">
        <w:rPr>
          <w:rFonts w:eastAsia="Calibri" w:cs="Times New Roman"/>
        </w:rPr>
        <w:t xml:space="preserve">, su material puede ser devuelto </w:t>
      </w:r>
      <w:r w:rsidR="00A41391" w:rsidRPr="00FB3F4C">
        <w:rPr>
          <w:rFonts w:eastAsia="Calibri" w:cs="Times New Roman"/>
        </w:rPr>
        <w:t>a cargo</w:t>
      </w:r>
      <w:r w:rsidRPr="00FB3F4C">
        <w:rPr>
          <w:rFonts w:eastAsia="Calibri" w:cs="Times New Roman"/>
        </w:rPr>
        <w:t xml:space="preserve"> del exportador</w:t>
      </w:r>
      <w:r w:rsidR="00062DF8" w:rsidRPr="00FB3F4C">
        <w:rPr>
          <w:rFonts w:eastAsia="Calibri" w:cs="Times New Roman"/>
        </w:rPr>
        <w:t xml:space="preserve"> o p</w:t>
      </w:r>
      <w:r w:rsidRPr="00FB3F4C">
        <w:rPr>
          <w:rFonts w:eastAsia="Calibri" w:cs="Times New Roman"/>
        </w:rPr>
        <w:t>uede haber retrasos en el envío del material si se detiene durante el tránsito</w:t>
      </w:r>
      <w:r w:rsidR="00FD5D6E" w:rsidRPr="00FB3F4C">
        <w:rPr>
          <w:rFonts w:eastAsia="Calibri" w:cs="Times New Roman"/>
        </w:rPr>
        <w:t xml:space="preserve">. También, </w:t>
      </w:r>
      <w:r w:rsidRPr="00FB3F4C">
        <w:rPr>
          <w:rFonts w:eastAsia="Calibri" w:cs="Times New Roman"/>
        </w:rPr>
        <w:t xml:space="preserve">en algunos casos, si no se cumplen los requisitos, las autoridades del país de destino pueden tomar medidas formales, </w:t>
      </w:r>
      <w:r w:rsidR="00FD5D6E" w:rsidRPr="00FB3F4C">
        <w:rPr>
          <w:rFonts w:eastAsia="Calibri" w:cs="Times New Roman"/>
        </w:rPr>
        <w:t>entre las que se</w:t>
      </w:r>
      <w:r w:rsidRPr="00FB3F4C">
        <w:rPr>
          <w:rFonts w:eastAsia="Calibri" w:cs="Times New Roman"/>
        </w:rPr>
        <w:t xml:space="preserve"> inclu</w:t>
      </w:r>
      <w:r w:rsidR="00FD5D6E" w:rsidRPr="00FB3F4C">
        <w:rPr>
          <w:rFonts w:eastAsia="Calibri" w:cs="Times New Roman"/>
        </w:rPr>
        <w:t>yen</w:t>
      </w:r>
      <w:r w:rsidRPr="00FB3F4C">
        <w:rPr>
          <w:rFonts w:eastAsia="Calibri" w:cs="Times New Roman"/>
        </w:rPr>
        <w:t xml:space="preserve"> sanciones económicas. </w:t>
      </w:r>
    </w:p>
    <w:p w14:paraId="5CDFC7C3" w14:textId="519E443B" w:rsidR="008543E7" w:rsidRPr="00FB3F4C" w:rsidRDefault="00A41391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>Si bien, a</w:t>
      </w:r>
      <w:r w:rsidR="008543E7" w:rsidRPr="00FB3F4C">
        <w:rPr>
          <w:rFonts w:eastAsia="Calibri" w:cs="Times New Roman"/>
        </w:rPr>
        <w:t xml:space="preserve">unque </w:t>
      </w:r>
      <w:r w:rsidRPr="00FB3F4C">
        <w:rPr>
          <w:rFonts w:eastAsia="Calibri" w:cs="Times New Roman"/>
        </w:rPr>
        <w:t xml:space="preserve">para </w:t>
      </w:r>
      <w:r w:rsidR="008543E7" w:rsidRPr="00FB3F4C">
        <w:rPr>
          <w:rFonts w:eastAsia="Calibri" w:cs="Times New Roman"/>
        </w:rPr>
        <w:t xml:space="preserve">la mayoría de los plásticos mixtos </w:t>
      </w:r>
      <w:r w:rsidRPr="00FB3F4C">
        <w:rPr>
          <w:rFonts w:eastAsia="Calibri" w:cs="Times New Roman"/>
        </w:rPr>
        <w:t>es necesario</w:t>
      </w:r>
      <w:r w:rsidR="008543E7" w:rsidRPr="00FB3F4C">
        <w:rPr>
          <w:rFonts w:eastAsia="Calibri" w:cs="Times New Roman"/>
        </w:rPr>
        <w:t xml:space="preserve"> el consentimiento informado previo, hay algunas excepciones</w:t>
      </w:r>
      <w:r w:rsidRPr="00FB3F4C">
        <w:rPr>
          <w:rFonts w:eastAsia="Calibri" w:cs="Times New Roman"/>
        </w:rPr>
        <w:t xml:space="preserve">, como los llamados </w:t>
      </w:r>
      <w:r w:rsidR="008543E7" w:rsidRPr="00FB3F4C">
        <w:rPr>
          <w:rFonts w:eastAsia="Calibri" w:cs="Times New Roman"/>
        </w:rPr>
        <w:t>residuos de la "</w:t>
      </w:r>
      <w:r w:rsidRPr="00FB3F4C">
        <w:rPr>
          <w:rFonts w:eastAsia="Calibri" w:cs="Times New Roman"/>
        </w:rPr>
        <w:t>Li</w:t>
      </w:r>
      <w:r w:rsidR="008543E7" w:rsidRPr="00FB3F4C">
        <w:rPr>
          <w:rFonts w:eastAsia="Calibri" w:cs="Times New Roman"/>
        </w:rPr>
        <w:t>sta verde"</w:t>
      </w:r>
      <w:r w:rsidRPr="00FB3F4C">
        <w:rPr>
          <w:rFonts w:eastAsia="Calibri" w:cs="Times New Roman"/>
        </w:rPr>
        <w:t xml:space="preserve">, que pueden ser exportados sin el CFP. En esta categoría se encuentran: </w:t>
      </w:r>
      <w:r w:rsidR="008543E7" w:rsidRPr="00FB3F4C">
        <w:rPr>
          <w:rFonts w:eastAsia="Calibri" w:cs="Times New Roman"/>
        </w:rPr>
        <w:t xml:space="preserve">plásticos </w:t>
      </w:r>
      <w:r w:rsidRPr="00FB3F4C">
        <w:rPr>
          <w:rFonts w:eastAsia="Calibri" w:cs="Times New Roman"/>
        </w:rPr>
        <w:t xml:space="preserve">destinados a operaciones de reciclaje compuestos, </w:t>
      </w:r>
      <w:r w:rsidR="008543E7" w:rsidRPr="00FB3F4C">
        <w:rPr>
          <w:rFonts w:eastAsia="Calibri" w:cs="Times New Roman"/>
        </w:rPr>
        <w:t xml:space="preserve">casi </w:t>
      </w:r>
      <w:r w:rsidRPr="00FB3F4C">
        <w:rPr>
          <w:rFonts w:eastAsia="Calibri" w:cs="Times New Roman"/>
        </w:rPr>
        <w:t>en su totalidad,</w:t>
      </w:r>
      <w:r w:rsidR="008543E7" w:rsidRPr="00FB3F4C">
        <w:rPr>
          <w:rFonts w:eastAsia="Calibri" w:cs="Times New Roman"/>
        </w:rPr>
        <w:t xml:space="preserve"> por un tipo de plástico</w:t>
      </w:r>
      <w:r w:rsidR="00062DF8" w:rsidRPr="00FB3F4C">
        <w:rPr>
          <w:rFonts w:eastAsia="Calibri" w:cs="Times New Roman"/>
        </w:rPr>
        <w:t xml:space="preserve">, </w:t>
      </w:r>
      <w:r w:rsidRPr="00FB3F4C">
        <w:rPr>
          <w:rFonts w:eastAsia="Calibri" w:cs="Times New Roman"/>
        </w:rPr>
        <w:t xml:space="preserve">así como </w:t>
      </w:r>
      <w:r w:rsidR="008543E7" w:rsidRPr="00FB3F4C">
        <w:rPr>
          <w:rFonts w:eastAsia="Calibri" w:cs="Times New Roman"/>
        </w:rPr>
        <w:t xml:space="preserve">las mezclas de polipropileno (PP), polietileno (PE) y </w:t>
      </w:r>
      <w:proofErr w:type="spellStart"/>
      <w:r w:rsidR="004847B5" w:rsidRPr="00FB3F4C">
        <w:rPr>
          <w:rFonts w:eastAsia="Calibri" w:cs="Times New Roman"/>
        </w:rPr>
        <w:t>polietilen</w:t>
      </w:r>
      <w:r w:rsidR="008543E7" w:rsidRPr="00FB3F4C">
        <w:rPr>
          <w:rFonts w:eastAsia="Calibri" w:cs="Times New Roman"/>
        </w:rPr>
        <w:t>tereftalato</w:t>
      </w:r>
      <w:proofErr w:type="spellEnd"/>
      <w:r w:rsidR="008543E7" w:rsidRPr="00FB3F4C">
        <w:rPr>
          <w:rFonts w:eastAsia="Calibri" w:cs="Times New Roman"/>
        </w:rPr>
        <w:t xml:space="preserve"> (PET)</w:t>
      </w:r>
      <w:r w:rsidRPr="00FB3F4C">
        <w:rPr>
          <w:rFonts w:eastAsia="Calibri" w:cs="Times New Roman"/>
        </w:rPr>
        <w:t>,</w:t>
      </w:r>
      <w:r w:rsidR="008543E7" w:rsidRPr="00FB3F4C">
        <w:rPr>
          <w:rFonts w:eastAsia="Calibri" w:cs="Times New Roman"/>
        </w:rPr>
        <w:t xml:space="preserve"> que se destinan al reciclaje por separado. </w:t>
      </w:r>
      <w:r w:rsidRPr="00FB3F4C">
        <w:rPr>
          <w:rFonts w:eastAsia="Calibri" w:cs="Times New Roman"/>
        </w:rPr>
        <w:t>El resto de las exportaciones</w:t>
      </w:r>
      <w:r w:rsidR="008543E7" w:rsidRPr="00FB3F4C">
        <w:rPr>
          <w:rFonts w:eastAsia="Calibri" w:cs="Times New Roman"/>
        </w:rPr>
        <w:t xml:space="preserve"> e importaciones de residuos plásticos deben ser notificadas y recibir el consentimiento de exportación antes de su traslado.</w:t>
      </w:r>
    </w:p>
    <w:p w14:paraId="4FDDEFE6" w14:textId="26295FD1" w:rsidR="008543E7" w:rsidRPr="00FB3F4C" w:rsidRDefault="0028541E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>Con estos cambios y la</w:t>
      </w:r>
      <w:r w:rsidR="006F6AF4" w:rsidRPr="00FB3F4C">
        <w:rPr>
          <w:rFonts w:eastAsia="Calibri" w:cs="Times New Roman"/>
        </w:rPr>
        <w:t xml:space="preserve"> tecnología actual de</w:t>
      </w:r>
      <w:r w:rsidRPr="00FB3F4C">
        <w:rPr>
          <w:rFonts w:eastAsia="Calibri" w:cs="Times New Roman"/>
        </w:rPr>
        <w:t xml:space="preserve"> clasificación de plásticos, la industria </w:t>
      </w:r>
      <w:r w:rsidR="006F6AF4" w:rsidRPr="00FB3F4C">
        <w:rPr>
          <w:rFonts w:eastAsia="Calibri" w:cs="Times New Roman"/>
        </w:rPr>
        <w:t>está cambiando</w:t>
      </w:r>
      <w:r w:rsidRPr="00FB3F4C">
        <w:rPr>
          <w:rFonts w:eastAsia="Calibri" w:cs="Times New Roman"/>
        </w:rPr>
        <w:t xml:space="preserve"> ya que</w:t>
      </w:r>
      <w:r w:rsidR="00F714F5" w:rsidRPr="00FB3F4C">
        <w:rPr>
          <w:rFonts w:eastAsia="Calibri" w:cs="Times New Roman"/>
        </w:rPr>
        <w:t xml:space="preserve"> l</w:t>
      </w:r>
      <w:r w:rsidR="008543E7" w:rsidRPr="00FB3F4C">
        <w:rPr>
          <w:rFonts w:eastAsia="Calibri" w:cs="Times New Roman"/>
        </w:rPr>
        <w:t>os</w:t>
      </w:r>
      <w:r w:rsidRPr="00FB3F4C">
        <w:rPr>
          <w:rFonts w:eastAsia="Calibri" w:cs="Times New Roman"/>
        </w:rPr>
        <w:t xml:space="preserve"> actuales</w:t>
      </w:r>
      <w:r w:rsidR="008543E7" w:rsidRPr="00FB3F4C">
        <w:rPr>
          <w:rFonts w:eastAsia="Calibri" w:cs="Times New Roman"/>
        </w:rPr>
        <w:t xml:space="preserve"> avances en la tecnología de clasificación automatizada </w:t>
      </w:r>
      <w:r w:rsidR="006F6AF4" w:rsidRPr="00FB3F4C">
        <w:rPr>
          <w:rFonts w:eastAsia="Calibri" w:cs="Times New Roman"/>
        </w:rPr>
        <w:t>permiten</w:t>
      </w:r>
      <w:r w:rsidR="008543E7" w:rsidRPr="00FB3F4C">
        <w:rPr>
          <w:rFonts w:eastAsia="Calibri" w:cs="Times New Roman"/>
        </w:rPr>
        <w:t xml:space="preserve"> alcanzar resultados de pureza excepcionales</w:t>
      </w:r>
      <w:r w:rsidR="00F714F5" w:rsidRPr="00FB3F4C">
        <w:rPr>
          <w:rFonts w:eastAsia="Calibri" w:cs="Times New Roman"/>
        </w:rPr>
        <w:t xml:space="preserve">. </w:t>
      </w:r>
      <w:r w:rsidRPr="00FB3F4C">
        <w:rPr>
          <w:rFonts w:eastAsia="Calibri" w:cs="Times New Roman"/>
        </w:rPr>
        <w:t>Y es que para el correcto reciclaje de RAEES, resulta clave una correcta clasificación del PP, PS y ABS, todos ellos plásticos habituales en los residuos electrónicos. Así,</w:t>
      </w:r>
      <w:r w:rsidR="008543E7" w:rsidRPr="00FB3F4C">
        <w:rPr>
          <w:rFonts w:eastAsia="Calibri" w:cs="Times New Roman"/>
        </w:rPr>
        <w:t xml:space="preserve"> </w:t>
      </w:r>
      <w:r w:rsidR="00FD5D6E" w:rsidRPr="00FB3F4C">
        <w:rPr>
          <w:rFonts w:eastAsia="Calibri" w:cs="Times New Roman"/>
        </w:rPr>
        <w:t xml:space="preserve">con </w:t>
      </w:r>
      <w:r w:rsidR="008543E7" w:rsidRPr="00FB3F4C">
        <w:rPr>
          <w:rFonts w:eastAsia="Calibri" w:cs="Times New Roman"/>
        </w:rPr>
        <w:t xml:space="preserve">la combinación adecuada de tecnología de </w:t>
      </w:r>
      <w:r w:rsidR="00F714F5" w:rsidRPr="00FB3F4C">
        <w:rPr>
          <w:rFonts w:eastAsia="Calibri" w:cs="Times New Roman"/>
        </w:rPr>
        <w:t>clasificación,</w:t>
      </w:r>
      <w:r w:rsidR="008543E7" w:rsidRPr="00FB3F4C">
        <w:rPr>
          <w:rFonts w:eastAsia="Calibri" w:cs="Times New Roman"/>
        </w:rPr>
        <w:t xml:space="preserve"> es posible alcanzar niveles de pureza </w:t>
      </w:r>
      <w:r w:rsidR="00F714F5" w:rsidRPr="00FB3F4C">
        <w:rPr>
          <w:rFonts w:eastAsia="Calibri" w:cs="Times New Roman"/>
        </w:rPr>
        <w:t xml:space="preserve">de más del 99,99% en flujos de polímeros individuales que </w:t>
      </w:r>
      <w:r w:rsidR="008543E7" w:rsidRPr="00FB3F4C">
        <w:rPr>
          <w:rFonts w:eastAsia="Calibri" w:cs="Times New Roman"/>
        </w:rPr>
        <w:t xml:space="preserve">antes </w:t>
      </w:r>
      <w:r w:rsidR="00F714F5" w:rsidRPr="00FB3F4C">
        <w:rPr>
          <w:rFonts w:eastAsia="Calibri" w:cs="Times New Roman"/>
        </w:rPr>
        <w:t xml:space="preserve">resultaban </w:t>
      </w:r>
      <w:r w:rsidR="008543E7" w:rsidRPr="00FB3F4C">
        <w:rPr>
          <w:rFonts w:eastAsia="Calibri" w:cs="Times New Roman"/>
        </w:rPr>
        <w:t xml:space="preserve">inviables. </w:t>
      </w:r>
    </w:p>
    <w:p w14:paraId="61A42140" w14:textId="06E10BA6" w:rsidR="008543E7" w:rsidRPr="008543E7" w:rsidRDefault="008543E7" w:rsidP="00277695">
      <w:pPr>
        <w:rPr>
          <w:rFonts w:eastAsia="Calibri" w:cs="Times New Roman"/>
        </w:rPr>
      </w:pPr>
      <w:r w:rsidRPr="00FB3F4C">
        <w:rPr>
          <w:rFonts w:eastAsia="Calibri" w:cs="Times New Roman"/>
        </w:rPr>
        <w:t xml:space="preserve">Este material no sólo podrá enviarse </w:t>
      </w:r>
      <w:r w:rsidR="00062DF8" w:rsidRPr="00FB3F4C">
        <w:rPr>
          <w:rFonts w:eastAsia="Calibri" w:cs="Times New Roman"/>
        </w:rPr>
        <w:t>a otros países</w:t>
      </w:r>
      <w:r w:rsidRPr="00FB3F4C">
        <w:rPr>
          <w:rFonts w:eastAsia="Calibri" w:cs="Times New Roman"/>
        </w:rPr>
        <w:t xml:space="preserve"> sin consentimiento </w:t>
      </w:r>
      <w:r w:rsidR="00A92B78" w:rsidRPr="00FB3F4C">
        <w:rPr>
          <w:rFonts w:eastAsia="Calibri" w:cs="Times New Roman"/>
        </w:rPr>
        <w:t>previo,</w:t>
      </w:r>
      <w:r w:rsidR="00F714F5" w:rsidRPr="00FB3F4C">
        <w:rPr>
          <w:rFonts w:eastAsia="Calibri" w:cs="Times New Roman"/>
        </w:rPr>
        <w:t xml:space="preserve"> </w:t>
      </w:r>
      <w:r w:rsidRPr="00FB3F4C">
        <w:rPr>
          <w:rFonts w:eastAsia="Calibri" w:cs="Times New Roman"/>
        </w:rPr>
        <w:t>sino que</w:t>
      </w:r>
      <w:r w:rsidR="00F714F5" w:rsidRPr="00FB3F4C">
        <w:rPr>
          <w:rFonts w:eastAsia="Calibri" w:cs="Times New Roman"/>
        </w:rPr>
        <w:t>,</w:t>
      </w:r>
      <w:r w:rsidRPr="00FB3F4C">
        <w:rPr>
          <w:rFonts w:eastAsia="Calibri" w:cs="Times New Roman"/>
        </w:rPr>
        <w:t xml:space="preserve"> también</w:t>
      </w:r>
      <w:r w:rsidR="00F714F5" w:rsidRPr="00FB3F4C">
        <w:rPr>
          <w:rFonts w:eastAsia="Calibri" w:cs="Times New Roman"/>
        </w:rPr>
        <w:t>,</w:t>
      </w:r>
      <w:r w:rsidRPr="00FB3F4C">
        <w:rPr>
          <w:rFonts w:eastAsia="Calibri" w:cs="Times New Roman"/>
        </w:rPr>
        <w:t xml:space="preserve"> tendrá un precio de mercado mucho más alto que el de los plásticos mezclados</w:t>
      </w:r>
      <w:r w:rsidR="00F714F5" w:rsidRPr="00FB3F4C">
        <w:rPr>
          <w:rFonts w:eastAsia="Calibri" w:cs="Times New Roman"/>
        </w:rPr>
        <w:t xml:space="preserve">. </w:t>
      </w:r>
      <w:r w:rsidR="00062DF8" w:rsidRPr="00FB3F4C">
        <w:rPr>
          <w:rFonts w:eastAsia="Calibri" w:cs="Times New Roman"/>
        </w:rPr>
        <w:t>En definitiva:</w:t>
      </w:r>
      <w:r w:rsidRPr="00FB3F4C">
        <w:rPr>
          <w:rFonts w:eastAsia="Calibri" w:cs="Times New Roman"/>
        </w:rPr>
        <w:t xml:space="preserve"> </w:t>
      </w:r>
      <w:r w:rsidR="00F714F5" w:rsidRPr="00FB3F4C">
        <w:rPr>
          <w:rFonts w:eastAsia="Calibri" w:cs="Times New Roman"/>
        </w:rPr>
        <w:t>hay</w:t>
      </w:r>
      <w:r w:rsidRPr="00FB3F4C">
        <w:rPr>
          <w:rFonts w:eastAsia="Calibri" w:cs="Times New Roman"/>
        </w:rPr>
        <w:t xml:space="preserve"> </w:t>
      </w:r>
      <w:r w:rsidR="00FD5D6E" w:rsidRPr="00FB3F4C">
        <w:rPr>
          <w:rFonts w:eastAsia="Calibri" w:cs="Times New Roman"/>
        </w:rPr>
        <w:t>razones</w:t>
      </w:r>
      <w:r w:rsidRPr="00FB3F4C">
        <w:rPr>
          <w:rFonts w:eastAsia="Calibri" w:cs="Times New Roman"/>
        </w:rPr>
        <w:t xml:space="preserve"> tanto comerciales como legislativ</w:t>
      </w:r>
      <w:r w:rsidR="00FD5D6E" w:rsidRPr="00FB3F4C">
        <w:rPr>
          <w:rFonts w:eastAsia="Calibri" w:cs="Times New Roman"/>
        </w:rPr>
        <w:t>a</w:t>
      </w:r>
      <w:r w:rsidRPr="00FB3F4C">
        <w:rPr>
          <w:rFonts w:eastAsia="Calibri" w:cs="Times New Roman"/>
        </w:rPr>
        <w:t>s para separar y clasificar</w:t>
      </w:r>
      <w:r w:rsidRPr="008543E7">
        <w:rPr>
          <w:rFonts w:eastAsia="Calibri" w:cs="Times New Roman"/>
        </w:rPr>
        <w:t xml:space="preserve"> los plásticos mezclados en flujos individuales.  </w:t>
      </w:r>
    </w:p>
    <w:p w14:paraId="3CAE14BA" w14:textId="42EFC702" w:rsidR="008543E7" w:rsidRPr="008543E7" w:rsidRDefault="00062DF8" w:rsidP="00277695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lastRenderedPageBreak/>
        <w:t xml:space="preserve">El China </w:t>
      </w:r>
      <w:proofErr w:type="spellStart"/>
      <w:r>
        <w:rPr>
          <w:rFonts w:eastAsia="Calibri" w:cs="Times New Roman"/>
          <w:b/>
          <w:bCs/>
        </w:rPr>
        <w:t>ban</w:t>
      </w:r>
      <w:proofErr w:type="spellEnd"/>
      <w:r>
        <w:rPr>
          <w:rFonts w:eastAsia="Calibri" w:cs="Times New Roman"/>
          <w:b/>
          <w:bCs/>
        </w:rPr>
        <w:t>, l</w:t>
      </w:r>
      <w:r w:rsidR="008543E7" w:rsidRPr="008543E7">
        <w:rPr>
          <w:rFonts w:eastAsia="Calibri" w:cs="Times New Roman"/>
          <w:b/>
          <w:bCs/>
        </w:rPr>
        <w:t>a decisión de China de prohibir la importación de residuos sólidos</w:t>
      </w:r>
    </w:p>
    <w:p w14:paraId="7D5DED85" w14:textId="133F82CD" w:rsidR="008543E7" w:rsidRPr="008543E7" w:rsidRDefault="00F714F5" w:rsidP="00277695">
      <w:pPr>
        <w:rPr>
          <w:rFonts w:eastAsia="Calibri" w:cs="Times New Roman"/>
        </w:rPr>
      </w:pPr>
      <w:r>
        <w:rPr>
          <w:rFonts w:eastAsia="Calibri" w:cs="Times New Roman"/>
        </w:rPr>
        <w:t>L</w:t>
      </w:r>
      <w:r w:rsidRPr="008543E7">
        <w:rPr>
          <w:rFonts w:eastAsia="Calibri" w:cs="Times New Roman"/>
        </w:rPr>
        <w:t>a prohibición de China de importar residuos sólidos, incluidos plásticos, productos de papel y textiles</w:t>
      </w:r>
      <w:r>
        <w:rPr>
          <w:rFonts w:eastAsia="Calibri" w:cs="Times New Roman"/>
        </w:rPr>
        <w:t>, es o</w:t>
      </w:r>
      <w:r w:rsidR="008543E7" w:rsidRPr="008543E7">
        <w:rPr>
          <w:rFonts w:eastAsia="Calibri" w:cs="Times New Roman"/>
        </w:rPr>
        <w:t>tra</w:t>
      </w:r>
      <w:r>
        <w:rPr>
          <w:rFonts w:eastAsia="Calibri" w:cs="Times New Roman"/>
        </w:rPr>
        <w:t xml:space="preserve"> pieza de la</w:t>
      </w:r>
      <w:r w:rsidR="008543E7" w:rsidRPr="008543E7">
        <w:rPr>
          <w:rFonts w:eastAsia="Calibri" w:cs="Times New Roman"/>
        </w:rPr>
        <w:t xml:space="preserve"> legislación sobre residuos que entró en vigor a principios de 2021. </w:t>
      </w:r>
      <w:r>
        <w:rPr>
          <w:rFonts w:eastAsia="Calibri" w:cs="Times New Roman"/>
        </w:rPr>
        <w:t xml:space="preserve">A lo largo de los últimos 40 años, </w:t>
      </w:r>
      <w:r w:rsidR="008543E7" w:rsidRPr="008543E7">
        <w:rPr>
          <w:rFonts w:eastAsia="Calibri" w:cs="Times New Roman"/>
        </w:rPr>
        <w:t>China ha sido un importante destino final de estos materiales</w:t>
      </w:r>
      <w:r>
        <w:rPr>
          <w:rFonts w:eastAsia="Calibri" w:cs="Times New Roman"/>
        </w:rPr>
        <w:t>. Pero s</w:t>
      </w:r>
      <w:r w:rsidR="008543E7" w:rsidRPr="008543E7">
        <w:rPr>
          <w:rFonts w:eastAsia="Calibri" w:cs="Times New Roman"/>
        </w:rPr>
        <w:t xml:space="preserve">u política para </w:t>
      </w:r>
      <w:r>
        <w:rPr>
          <w:rFonts w:eastAsia="Calibri" w:cs="Times New Roman"/>
        </w:rPr>
        <w:t>poner límites a</w:t>
      </w:r>
      <w:r w:rsidR="008543E7" w:rsidRPr="008543E7">
        <w:rPr>
          <w:rFonts w:eastAsia="Calibri" w:cs="Times New Roman"/>
        </w:rPr>
        <w:t xml:space="preserve"> l</w:t>
      </w:r>
      <w:r w:rsidR="00062DF8">
        <w:rPr>
          <w:rFonts w:eastAsia="Calibri" w:cs="Times New Roman"/>
        </w:rPr>
        <w:t xml:space="preserve">a recepción de </w:t>
      </w:r>
      <w:r w:rsidR="008543E7" w:rsidRPr="008543E7">
        <w:rPr>
          <w:rFonts w:eastAsia="Calibri" w:cs="Times New Roman"/>
        </w:rPr>
        <w:t>materiales importados comenzó en 20</w:t>
      </w:r>
      <w:r>
        <w:rPr>
          <w:rFonts w:eastAsia="Calibri" w:cs="Times New Roman"/>
        </w:rPr>
        <w:t xml:space="preserve">13. </w:t>
      </w:r>
      <w:r w:rsidR="00062DF8">
        <w:rPr>
          <w:rFonts w:eastAsia="Calibri" w:cs="Times New Roman"/>
        </w:rPr>
        <w:t>L</w:t>
      </w:r>
      <w:r w:rsidR="008543E7" w:rsidRPr="008543E7">
        <w:rPr>
          <w:rFonts w:eastAsia="Calibri" w:cs="Times New Roman"/>
        </w:rPr>
        <w:t xml:space="preserve">a decisión más reciente de prohibir las importaciones de residuos sólidos refleja el compromiso de las autoridades chinas de promover un mayor reciclaje de material nacional y reducir </w:t>
      </w:r>
      <w:r>
        <w:rPr>
          <w:rFonts w:eastAsia="Calibri" w:cs="Times New Roman"/>
        </w:rPr>
        <w:t>su</w:t>
      </w:r>
      <w:r w:rsidR="008543E7" w:rsidRPr="008543E7">
        <w:rPr>
          <w:rFonts w:eastAsia="Calibri" w:cs="Times New Roman"/>
        </w:rPr>
        <w:t xml:space="preserve"> dependencia de las importaciones. </w:t>
      </w:r>
    </w:p>
    <w:p w14:paraId="74BE58A4" w14:textId="6A8B5D78" w:rsidR="008543E7" w:rsidRPr="008543E7" w:rsidRDefault="008543E7" w:rsidP="00277695">
      <w:pPr>
        <w:rPr>
          <w:rFonts w:eastAsia="Calibri" w:cs="Times New Roman"/>
        </w:rPr>
      </w:pPr>
      <w:r w:rsidRPr="008543E7">
        <w:rPr>
          <w:rFonts w:eastAsia="Calibri" w:cs="Times New Roman"/>
        </w:rPr>
        <w:t xml:space="preserve">La </w:t>
      </w:r>
      <w:r w:rsidR="00F714F5">
        <w:rPr>
          <w:rFonts w:eastAsia="Calibri" w:cs="Times New Roman"/>
        </w:rPr>
        <w:t>resolución</w:t>
      </w:r>
      <w:r w:rsidRPr="008543E7">
        <w:rPr>
          <w:rFonts w:eastAsia="Calibri" w:cs="Times New Roman"/>
        </w:rPr>
        <w:t xml:space="preserve"> </w:t>
      </w:r>
      <w:r w:rsidR="00FD5D6E">
        <w:rPr>
          <w:rFonts w:eastAsia="Calibri" w:cs="Times New Roman"/>
        </w:rPr>
        <w:t>adoptada por</w:t>
      </w:r>
      <w:r w:rsidRPr="008543E7">
        <w:rPr>
          <w:rFonts w:eastAsia="Calibri" w:cs="Times New Roman"/>
        </w:rPr>
        <w:t xml:space="preserve"> China tendrá consecuencias de gran alcance para los operadores de residuos que, hasta ahora, han confiado en </w:t>
      </w:r>
      <w:r w:rsidR="00F714F5">
        <w:rPr>
          <w:rFonts w:eastAsia="Calibri" w:cs="Times New Roman"/>
        </w:rPr>
        <w:t>el país</w:t>
      </w:r>
      <w:r w:rsidRPr="008543E7">
        <w:rPr>
          <w:rFonts w:eastAsia="Calibri" w:cs="Times New Roman"/>
        </w:rPr>
        <w:t xml:space="preserve"> como mercado final para su material. Esta medida </w:t>
      </w:r>
      <w:r w:rsidR="00F714F5">
        <w:rPr>
          <w:rFonts w:eastAsia="Calibri" w:cs="Times New Roman"/>
        </w:rPr>
        <w:t>tiene lugar</w:t>
      </w:r>
      <w:r w:rsidRPr="008543E7">
        <w:rPr>
          <w:rFonts w:eastAsia="Calibri" w:cs="Times New Roman"/>
        </w:rPr>
        <w:t xml:space="preserve"> después de que otros países, como Malasia, Tailandia e India, </w:t>
      </w:r>
      <w:r w:rsidR="00F714F5">
        <w:rPr>
          <w:rFonts w:eastAsia="Calibri" w:cs="Times New Roman"/>
        </w:rPr>
        <w:t>decidieran</w:t>
      </w:r>
      <w:r w:rsidRPr="008543E7">
        <w:rPr>
          <w:rFonts w:eastAsia="Calibri" w:cs="Times New Roman"/>
        </w:rPr>
        <w:t xml:space="preserve"> prohibir las importaciones de residuos plásticos y, en algunos </w:t>
      </w:r>
      <w:r w:rsidR="00F714F5">
        <w:rPr>
          <w:rFonts w:eastAsia="Calibri" w:cs="Times New Roman"/>
        </w:rPr>
        <w:t>lugares</w:t>
      </w:r>
      <w:r w:rsidRPr="008543E7">
        <w:rPr>
          <w:rFonts w:eastAsia="Calibri" w:cs="Times New Roman"/>
        </w:rPr>
        <w:t xml:space="preserve">, la importación de papeles mezclados. </w:t>
      </w:r>
    </w:p>
    <w:p w14:paraId="63FFEA1F" w14:textId="2A5A10F6" w:rsidR="008543E7" w:rsidRPr="008543E7" w:rsidRDefault="008543E7" w:rsidP="00277695">
      <w:pPr>
        <w:rPr>
          <w:rFonts w:eastAsia="Calibri" w:cs="Times New Roman"/>
        </w:rPr>
      </w:pPr>
      <w:r w:rsidRPr="008543E7">
        <w:rPr>
          <w:rFonts w:eastAsia="Calibri" w:cs="Times New Roman"/>
        </w:rPr>
        <w:t xml:space="preserve">Al igual que con las enmiendas al Convenio de Basilea sobre residuos plásticos, el incumplimiento de la nueva prohibición de importación de residuos sólidos en China puede dar lugar a </w:t>
      </w:r>
      <w:r w:rsidR="00195ECB">
        <w:rPr>
          <w:rFonts w:eastAsia="Calibri" w:cs="Times New Roman"/>
        </w:rPr>
        <w:t xml:space="preserve">elevadas </w:t>
      </w:r>
      <w:r w:rsidRPr="008543E7">
        <w:rPr>
          <w:rFonts w:eastAsia="Calibri" w:cs="Times New Roman"/>
        </w:rPr>
        <w:t>multas, tanto para el transportista como para el importador, que oscilan entre 500.000 RMB (71.000 dólares</w:t>
      </w:r>
      <w:r w:rsidR="00195ECB">
        <w:rPr>
          <w:rFonts w:eastAsia="Calibri" w:cs="Times New Roman"/>
        </w:rPr>
        <w:t xml:space="preserve"> aproximadamente</w:t>
      </w:r>
      <w:r w:rsidRPr="008543E7">
        <w:rPr>
          <w:rFonts w:eastAsia="Calibri" w:cs="Times New Roman"/>
        </w:rPr>
        <w:t>) y 5 millones de RMB (</w:t>
      </w:r>
      <w:r w:rsidR="00062DF8">
        <w:rPr>
          <w:rFonts w:eastAsia="Calibri" w:cs="Times New Roman"/>
        </w:rPr>
        <w:t xml:space="preserve">unos </w:t>
      </w:r>
      <w:r w:rsidRPr="008543E7">
        <w:rPr>
          <w:rFonts w:eastAsia="Calibri" w:cs="Times New Roman"/>
        </w:rPr>
        <w:t xml:space="preserve">710.000 dólares). </w:t>
      </w:r>
      <w:r w:rsidR="00062DF8">
        <w:rPr>
          <w:rFonts w:eastAsia="Calibri" w:cs="Times New Roman"/>
        </w:rPr>
        <w:t>Asimismo, l</w:t>
      </w:r>
      <w:r w:rsidRPr="008543E7">
        <w:rPr>
          <w:rFonts w:eastAsia="Calibri" w:cs="Times New Roman"/>
        </w:rPr>
        <w:t>as autoridades aduaneras ordenar</w:t>
      </w:r>
      <w:r w:rsidR="00FD5D6E">
        <w:rPr>
          <w:rFonts w:eastAsia="Calibri" w:cs="Times New Roman"/>
        </w:rPr>
        <w:t>ía</w:t>
      </w:r>
      <w:r w:rsidRPr="008543E7">
        <w:rPr>
          <w:rFonts w:eastAsia="Calibri" w:cs="Times New Roman"/>
        </w:rPr>
        <w:t xml:space="preserve">n que los residuos sólidos sean devueltos al lugar de </w:t>
      </w:r>
      <w:r w:rsidR="00195ECB">
        <w:rPr>
          <w:rFonts w:eastAsia="Calibri" w:cs="Times New Roman"/>
        </w:rPr>
        <w:t xml:space="preserve">origen de la </w:t>
      </w:r>
      <w:r w:rsidRPr="008543E7">
        <w:rPr>
          <w:rFonts w:eastAsia="Calibri" w:cs="Times New Roman"/>
        </w:rPr>
        <w:t xml:space="preserve">exportación para su eliminación.  </w:t>
      </w:r>
    </w:p>
    <w:p w14:paraId="18127947" w14:textId="279BD53C" w:rsidR="008543E7" w:rsidRPr="008543E7" w:rsidRDefault="00195ECB" w:rsidP="00277695">
      <w:pPr>
        <w:rPr>
          <w:rFonts w:eastAsia="Calibri" w:cs="Times New Roman"/>
        </w:rPr>
      </w:pPr>
      <w:r>
        <w:rPr>
          <w:rFonts w:eastAsia="Calibri" w:cs="Times New Roman"/>
        </w:rPr>
        <w:t>Por tanto, l</w:t>
      </w:r>
      <w:r w:rsidR="008543E7" w:rsidRPr="008543E7">
        <w:rPr>
          <w:rFonts w:eastAsia="Calibri" w:cs="Times New Roman"/>
        </w:rPr>
        <w:t>os operadores de residuos que históricamente dependían de la exportación de este material a China</w:t>
      </w:r>
      <w:r w:rsidR="00062DF8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</w:t>
      </w:r>
      <w:r w:rsidR="008543E7" w:rsidRPr="008543E7">
        <w:rPr>
          <w:rFonts w:eastAsia="Calibri" w:cs="Times New Roman"/>
        </w:rPr>
        <w:t>o a otros países que también han prohibido estos materiales</w:t>
      </w:r>
      <w:r>
        <w:rPr>
          <w:rFonts w:eastAsia="Calibri" w:cs="Times New Roman"/>
        </w:rPr>
        <w:t>,</w:t>
      </w:r>
      <w:r w:rsidR="00062DF8">
        <w:rPr>
          <w:rFonts w:eastAsia="Calibri" w:cs="Times New Roman"/>
        </w:rPr>
        <w:t xml:space="preserve"> tienen dos opciones: bien</w:t>
      </w:r>
      <w:r w:rsidR="008543E7" w:rsidRPr="008543E7">
        <w:rPr>
          <w:rFonts w:eastAsia="Calibri" w:cs="Times New Roman"/>
        </w:rPr>
        <w:t xml:space="preserve"> encontrar nuevos mercados finales para sus materiales de residuos sólidos o</w:t>
      </w:r>
      <w:r w:rsidR="00062DF8">
        <w:rPr>
          <w:rFonts w:eastAsia="Calibri" w:cs="Times New Roman"/>
        </w:rPr>
        <w:t xml:space="preserve"> bien</w:t>
      </w:r>
      <w:r w:rsidR="008543E7" w:rsidRPr="008543E7">
        <w:rPr>
          <w:rFonts w:eastAsia="Calibri" w:cs="Times New Roman"/>
        </w:rPr>
        <w:t xml:space="preserve"> invertir en tecnología de clasificación para lograr los</w:t>
      </w:r>
      <w:r w:rsidR="00062DF8">
        <w:rPr>
          <w:rFonts w:eastAsia="Calibri" w:cs="Times New Roman"/>
        </w:rPr>
        <w:t xml:space="preserve"> altos</w:t>
      </w:r>
      <w:r w:rsidR="008543E7" w:rsidRPr="008543E7">
        <w:rPr>
          <w:rFonts w:eastAsia="Calibri" w:cs="Times New Roman"/>
        </w:rPr>
        <w:t xml:space="preserve"> índices de pureza que China exige para los residuos sólidos a fin de conceder una licencia de importación. </w:t>
      </w:r>
    </w:p>
    <w:p w14:paraId="3E06216F" w14:textId="0367BF31" w:rsidR="008543E7" w:rsidRPr="008543E7" w:rsidRDefault="00C40A4D" w:rsidP="00277695">
      <w:pPr>
        <w:rPr>
          <w:rFonts w:eastAsia="Calibri" w:cs="Times New Roman"/>
        </w:rPr>
      </w:pPr>
      <w:r>
        <w:rPr>
          <w:rFonts w:eastAsia="Calibri" w:cs="Times New Roman"/>
        </w:rPr>
        <w:t xml:space="preserve">Por otra parte, </w:t>
      </w:r>
      <w:r w:rsidR="008543E7" w:rsidRPr="00C40A4D">
        <w:rPr>
          <w:rFonts w:eastAsia="Calibri" w:cs="Times New Roman"/>
        </w:rPr>
        <w:t>China ha sido históricamente el mayor mercado de importación de papel usado del mundo</w:t>
      </w:r>
      <w:r>
        <w:rPr>
          <w:rFonts w:eastAsia="Calibri" w:cs="Times New Roman"/>
        </w:rPr>
        <w:t xml:space="preserve">. </w:t>
      </w:r>
      <w:r w:rsidR="00062DF8">
        <w:rPr>
          <w:rFonts w:eastAsia="Calibri" w:cs="Times New Roman"/>
        </w:rPr>
        <w:t>A</w:t>
      </w:r>
      <w:r w:rsidR="008543E7" w:rsidRPr="00C40A4D">
        <w:rPr>
          <w:rFonts w:eastAsia="Calibri" w:cs="Times New Roman"/>
        </w:rPr>
        <w:t xml:space="preserve">hora sólo concederá licencias de importación para el papel usado que tenga un nivel de pureza superior al 99,5%. Esto significa que los operadores que deseen seguir exportando su papel usado a China tendrán que aumentar </w:t>
      </w:r>
      <w:r w:rsidR="004A57E3">
        <w:rPr>
          <w:rFonts w:eastAsia="Calibri" w:cs="Times New Roman"/>
        </w:rPr>
        <w:t>s</w:t>
      </w:r>
      <w:r w:rsidR="008543E7" w:rsidRPr="00C40A4D">
        <w:rPr>
          <w:rFonts w:eastAsia="Calibri" w:cs="Times New Roman"/>
        </w:rPr>
        <w:t xml:space="preserve">us esfuerzos </w:t>
      </w:r>
      <w:r w:rsidR="004A57E3">
        <w:rPr>
          <w:rFonts w:eastAsia="Calibri" w:cs="Times New Roman"/>
        </w:rPr>
        <w:t>y realizar inversiones</w:t>
      </w:r>
      <w:r w:rsidR="004A57E3" w:rsidRPr="00C40A4D">
        <w:rPr>
          <w:rFonts w:eastAsia="Calibri" w:cs="Times New Roman"/>
        </w:rPr>
        <w:t xml:space="preserve"> </w:t>
      </w:r>
      <w:r w:rsidR="004A57E3">
        <w:rPr>
          <w:rFonts w:eastAsia="Calibri" w:cs="Times New Roman"/>
        </w:rPr>
        <w:t>en</w:t>
      </w:r>
      <w:r w:rsidR="008543E7" w:rsidRPr="00C40A4D">
        <w:rPr>
          <w:rFonts w:eastAsia="Calibri" w:cs="Times New Roman"/>
        </w:rPr>
        <w:t xml:space="preserve"> clasificación, destintado y reciclaje.</w:t>
      </w:r>
      <w:r w:rsidR="008543E7" w:rsidRPr="008543E7">
        <w:rPr>
          <w:rFonts w:eastAsia="Calibri" w:cs="Times New Roman"/>
        </w:rPr>
        <w:t xml:space="preserve"> </w:t>
      </w:r>
      <w:r w:rsidR="00062DF8">
        <w:rPr>
          <w:rFonts w:eastAsia="Calibri" w:cs="Times New Roman"/>
        </w:rPr>
        <w:t>L</w:t>
      </w:r>
      <w:r w:rsidR="004A57E3">
        <w:rPr>
          <w:rFonts w:eastAsia="Calibri" w:cs="Times New Roman"/>
        </w:rPr>
        <w:t>a forma de lograrlo es aprovechar</w:t>
      </w:r>
      <w:r w:rsidR="008543E7" w:rsidRPr="008543E7">
        <w:rPr>
          <w:rFonts w:eastAsia="Calibri" w:cs="Times New Roman"/>
        </w:rPr>
        <w:t xml:space="preserve"> los últimos avances en tecnología basada en sensores para el reciclaje de papel</w:t>
      </w:r>
      <w:r w:rsidR="004A57E3">
        <w:rPr>
          <w:rFonts w:eastAsia="Calibri" w:cs="Times New Roman"/>
        </w:rPr>
        <w:t xml:space="preserve">. Así, </w:t>
      </w:r>
      <w:r w:rsidR="00FD5D6E">
        <w:rPr>
          <w:rFonts w:eastAsia="Calibri" w:cs="Times New Roman"/>
        </w:rPr>
        <w:t>s</w:t>
      </w:r>
      <w:r w:rsidR="004A57E3">
        <w:rPr>
          <w:rFonts w:eastAsia="Calibri" w:cs="Times New Roman"/>
        </w:rPr>
        <w:t>e podrá</w:t>
      </w:r>
      <w:r w:rsidR="008543E7" w:rsidRPr="008543E7">
        <w:rPr>
          <w:rFonts w:eastAsia="Calibri" w:cs="Times New Roman"/>
        </w:rPr>
        <w:t xml:space="preserve"> clasificar el papel que no </w:t>
      </w:r>
      <w:r w:rsidR="004A57E3">
        <w:rPr>
          <w:rFonts w:eastAsia="Calibri" w:cs="Times New Roman"/>
        </w:rPr>
        <w:t xml:space="preserve">lo </w:t>
      </w:r>
      <w:r w:rsidR="008543E7" w:rsidRPr="008543E7">
        <w:rPr>
          <w:rFonts w:eastAsia="Calibri" w:cs="Times New Roman"/>
        </w:rPr>
        <w:t xml:space="preserve">es y también producir fracciones finales de alta pureza de diferentes grados de papel, como el cartón marrón, los cartones impresos, los cartones recubiertos de plástico, el papel teñido, el papel prensa y el papel impreso en cuatro colores (CMYK). La clasificación mediante sensores puede permitir a los operadores de residuos seguir exportando su material a China o, si lo prefieren, encontrar rutas alternativas en el país o en el extranjero para comercializarlo, donde su material tendrá un precio de mercado mucho más alto </w:t>
      </w:r>
      <w:r w:rsidR="004A57E3">
        <w:rPr>
          <w:rFonts w:eastAsia="Calibri" w:cs="Times New Roman"/>
        </w:rPr>
        <w:t>gracias a</w:t>
      </w:r>
      <w:r w:rsidR="008543E7" w:rsidRPr="008543E7">
        <w:rPr>
          <w:rFonts w:eastAsia="Calibri" w:cs="Times New Roman"/>
        </w:rPr>
        <w:t xml:space="preserve"> sus niveles de pureza. </w:t>
      </w:r>
    </w:p>
    <w:p w14:paraId="466411F6" w14:textId="77777777" w:rsidR="00277695" w:rsidRDefault="00277695">
      <w:pPr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br w:type="page"/>
      </w:r>
    </w:p>
    <w:p w14:paraId="2A6A13F2" w14:textId="4AAF6936" w:rsidR="008543E7" w:rsidRPr="008543E7" w:rsidRDefault="008543E7" w:rsidP="00277695">
      <w:pPr>
        <w:rPr>
          <w:rFonts w:eastAsia="Calibri" w:cs="Times New Roman"/>
          <w:b/>
          <w:bCs/>
        </w:rPr>
      </w:pPr>
      <w:r w:rsidRPr="008543E7">
        <w:rPr>
          <w:rFonts w:eastAsia="Calibri" w:cs="Times New Roman"/>
          <w:b/>
          <w:bCs/>
        </w:rPr>
        <w:lastRenderedPageBreak/>
        <w:t xml:space="preserve">El </w:t>
      </w:r>
      <w:r w:rsidR="004A57E3">
        <w:rPr>
          <w:rFonts w:eastAsia="Calibri" w:cs="Times New Roman"/>
          <w:b/>
          <w:bCs/>
        </w:rPr>
        <w:t>Pacto Verde Europeo</w:t>
      </w:r>
    </w:p>
    <w:p w14:paraId="428BE79B" w14:textId="2A6B5E38" w:rsidR="008543E7" w:rsidRPr="008543E7" w:rsidRDefault="008543E7" w:rsidP="00277695">
      <w:pPr>
        <w:rPr>
          <w:rFonts w:eastAsia="Calibri" w:cs="Times New Roman"/>
        </w:rPr>
      </w:pPr>
      <w:r w:rsidRPr="008543E7">
        <w:rPr>
          <w:rFonts w:eastAsia="Calibri" w:cs="Times New Roman"/>
        </w:rPr>
        <w:t>Coincidiendo con la decisión de China de prohibir todas las importaciones de residuos sólidos, Europa también está adoptando nuevas medidas</w:t>
      </w:r>
      <w:r w:rsidR="000A0BC3">
        <w:rPr>
          <w:rFonts w:eastAsia="Calibri" w:cs="Times New Roman"/>
        </w:rPr>
        <w:t xml:space="preserve"> que</w:t>
      </w:r>
      <w:r w:rsidRPr="008543E7">
        <w:rPr>
          <w:rFonts w:eastAsia="Calibri" w:cs="Times New Roman"/>
        </w:rPr>
        <w:t xml:space="preserve"> aborda</w:t>
      </w:r>
      <w:r w:rsidR="000A0BC3">
        <w:rPr>
          <w:rFonts w:eastAsia="Calibri" w:cs="Times New Roman"/>
        </w:rPr>
        <w:t>n</w:t>
      </w:r>
      <w:r w:rsidRPr="008543E7">
        <w:rPr>
          <w:rFonts w:eastAsia="Calibri" w:cs="Times New Roman"/>
        </w:rPr>
        <w:t xml:space="preserve"> el problema de la contaminación por plásticos</w:t>
      </w:r>
      <w:r w:rsidR="000A0BC3">
        <w:rPr>
          <w:rFonts w:eastAsia="Calibri" w:cs="Times New Roman"/>
        </w:rPr>
        <w:t xml:space="preserve">. </w:t>
      </w:r>
    </w:p>
    <w:p w14:paraId="3546DDF1" w14:textId="3802F67B" w:rsidR="008543E7" w:rsidRPr="008543E7" w:rsidRDefault="000A0BC3" w:rsidP="00277695">
      <w:pPr>
        <w:rPr>
          <w:rFonts w:eastAsia="Calibri" w:cs="Times New Roman"/>
        </w:rPr>
      </w:pPr>
      <w:r>
        <w:rPr>
          <w:rFonts w:eastAsia="Calibri" w:cs="Times New Roman"/>
        </w:rPr>
        <w:t>Así, e</w:t>
      </w:r>
      <w:r w:rsidR="008543E7" w:rsidRPr="008543E7">
        <w:rPr>
          <w:rFonts w:eastAsia="Calibri" w:cs="Times New Roman"/>
        </w:rPr>
        <w:t xml:space="preserve">n el marco del Pacto Verde Europeo de la Comisión Europea, que entró en vigor el 1 de enero de 2021, </w:t>
      </w:r>
      <w:r>
        <w:rPr>
          <w:rFonts w:eastAsia="Calibri" w:cs="Times New Roman"/>
        </w:rPr>
        <w:t>se instauran</w:t>
      </w:r>
      <w:r w:rsidR="008543E7" w:rsidRPr="008543E7">
        <w:rPr>
          <w:rFonts w:eastAsia="Calibri" w:cs="Times New Roman"/>
        </w:rPr>
        <w:t xml:space="preserve"> nuevas normas que regulan la exportación, la importación y el traslado intracomunitario de residuos plásticos. Estas nuevas normas prohíben la exportación de </w:t>
      </w:r>
      <w:r w:rsidR="004A57E3">
        <w:rPr>
          <w:rFonts w:eastAsia="Calibri" w:cs="Times New Roman"/>
        </w:rPr>
        <w:t xml:space="preserve">dichos </w:t>
      </w:r>
      <w:r w:rsidR="008543E7" w:rsidRPr="008543E7">
        <w:rPr>
          <w:rFonts w:eastAsia="Calibri" w:cs="Times New Roman"/>
        </w:rPr>
        <w:t>residuos de la UE a países no pertenecientes a la OCDE</w:t>
      </w:r>
      <w:r w:rsidR="004A57E3">
        <w:rPr>
          <w:rFonts w:eastAsia="Calibri" w:cs="Times New Roman"/>
        </w:rPr>
        <w:t xml:space="preserve">. Quedan exceptuados </w:t>
      </w:r>
      <w:r w:rsidR="008543E7" w:rsidRPr="008543E7">
        <w:rPr>
          <w:rFonts w:eastAsia="Calibri" w:cs="Times New Roman"/>
        </w:rPr>
        <w:t>los residuos plástico</w:t>
      </w:r>
      <w:r w:rsidR="003A0FAB">
        <w:rPr>
          <w:rFonts w:eastAsia="Calibri" w:cs="Times New Roman"/>
        </w:rPr>
        <w:t>s</w:t>
      </w:r>
      <w:r w:rsidR="008543E7" w:rsidRPr="008543E7">
        <w:rPr>
          <w:rFonts w:eastAsia="Calibri" w:cs="Times New Roman"/>
        </w:rPr>
        <w:t xml:space="preserve"> "limpios" que se envían para su reciclaje.</w:t>
      </w:r>
    </w:p>
    <w:p w14:paraId="48C694BA" w14:textId="448ADAD5" w:rsidR="008543E7" w:rsidRPr="008543E7" w:rsidRDefault="008543E7" w:rsidP="00277695">
      <w:pPr>
        <w:rPr>
          <w:rFonts w:eastAsia="Calibri" w:cs="Times New Roman"/>
        </w:rPr>
      </w:pPr>
      <w:r w:rsidRPr="008543E7">
        <w:rPr>
          <w:rFonts w:eastAsia="Calibri" w:cs="Times New Roman"/>
        </w:rPr>
        <w:t xml:space="preserve">Al igual que </w:t>
      </w:r>
      <w:r w:rsidR="000A0BC3">
        <w:rPr>
          <w:rFonts w:eastAsia="Calibri" w:cs="Times New Roman"/>
        </w:rPr>
        <w:t xml:space="preserve">en los dos casos anteriores, </w:t>
      </w:r>
      <w:r w:rsidRPr="008543E7">
        <w:rPr>
          <w:rFonts w:eastAsia="Calibri" w:cs="Times New Roman"/>
        </w:rPr>
        <w:t>estas normas</w:t>
      </w:r>
      <w:r w:rsidR="000A0BC3">
        <w:rPr>
          <w:rFonts w:eastAsia="Calibri" w:cs="Times New Roman"/>
        </w:rPr>
        <w:t xml:space="preserve"> -</w:t>
      </w:r>
      <w:r w:rsidRPr="008543E7">
        <w:rPr>
          <w:rFonts w:eastAsia="Calibri" w:cs="Times New Roman"/>
        </w:rPr>
        <w:t xml:space="preserve"> más estrictas</w:t>
      </w:r>
      <w:r w:rsidR="000A0BC3">
        <w:rPr>
          <w:rFonts w:eastAsia="Calibri" w:cs="Times New Roman"/>
        </w:rPr>
        <w:t>-</w:t>
      </w:r>
      <w:r w:rsidRPr="008543E7">
        <w:rPr>
          <w:rFonts w:eastAsia="Calibri" w:cs="Times New Roman"/>
        </w:rPr>
        <w:t xml:space="preserve"> </w:t>
      </w:r>
      <w:r w:rsidR="00A53EF6">
        <w:rPr>
          <w:rFonts w:eastAsia="Calibri" w:cs="Times New Roman"/>
        </w:rPr>
        <w:t>suponen</w:t>
      </w:r>
      <w:r w:rsidRPr="008543E7">
        <w:rPr>
          <w:rFonts w:eastAsia="Calibri" w:cs="Times New Roman"/>
        </w:rPr>
        <w:t xml:space="preserve"> que los operadores de residuos </w:t>
      </w:r>
      <w:r w:rsidR="00A53EF6">
        <w:rPr>
          <w:rFonts w:eastAsia="Calibri" w:cs="Times New Roman"/>
        </w:rPr>
        <w:t>no puedan</w:t>
      </w:r>
      <w:r w:rsidRPr="008543E7">
        <w:rPr>
          <w:rFonts w:eastAsia="Calibri" w:cs="Times New Roman"/>
        </w:rPr>
        <w:t xml:space="preserve"> exportar fácilmente sus residuos plásticos a menos que </w:t>
      </w:r>
      <w:r w:rsidR="00A53EF6">
        <w:rPr>
          <w:rFonts w:eastAsia="Calibri" w:cs="Times New Roman"/>
        </w:rPr>
        <w:t>generen</w:t>
      </w:r>
      <w:r w:rsidRPr="008543E7">
        <w:rPr>
          <w:rFonts w:eastAsia="Calibri" w:cs="Times New Roman"/>
        </w:rPr>
        <w:t xml:space="preserve"> fracciones de plástico de</w:t>
      </w:r>
      <w:r w:rsidR="00CB2076">
        <w:rPr>
          <w:rFonts w:eastAsia="Calibri" w:cs="Times New Roman"/>
        </w:rPr>
        <w:t xml:space="preserve"> </w:t>
      </w:r>
      <w:proofErr w:type="spellStart"/>
      <w:r w:rsidR="00CB2076">
        <w:rPr>
          <w:rFonts w:eastAsia="Calibri" w:cs="Times New Roman"/>
        </w:rPr>
        <w:t>monomaterial</w:t>
      </w:r>
      <w:proofErr w:type="spellEnd"/>
      <w:r w:rsidRPr="008543E7">
        <w:rPr>
          <w:rFonts w:eastAsia="Calibri" w:cs="Times New Roman"/>
        </w:rPr>
        <w:t xml:space="preserve"> de alta pureza. Así</w:t>
      </w:r>
      <w:r w:rsidR="000A0BC3">
        <w:rPr>
          <w:rFonts w:eastAsia="Calibri" w:cs="Times New Roman"/>
        </w:rPr>
        <w:t>,</w:t>
      </w:r>
      <w:r w:rsidRPr="008543E7">
        <w:rPr>
          <w:rFonts w:eastAsia="Calibri" w:cs="Times New Roman"/>
        </w:rPr>
        <w:t xml:space="preserve"> una vez más, </w:t>
      </w:r>
      <w:r w:rsidR="000A0BC3">
        <w:rPr>
          <w:rFonts w:eastAsia="Calibri" w:cs="Times New Roman"/>
        </w:rPr>
        <w:t>debe recurrirse a la</w:t>
      </w:r>
      <w:r w:rsidRPr="008543E7">
        <w:rPr>
          <w:rFonts w:eastAsia="Calibri" w:cs="Times New Roman"/>
        </w:rPr>
        <w:t xml:space="preserve"> tecnología de clasificación basada en sensores </w:t>
      </w:r>
      <w:r w:rsidR="000A0BC3">
        <w:rPr>
          <w:rFonts w:eastAsia="Calibri" w:cs="Times New Roman"/>
        </w:rPr>
        <w:t>para poder</w:t>
      </w:r>
      <w:r w:rsidRPr="008543E7">
        <w:rPr>
          <w:rFonts w:eastAsia="Calibri" w:cs="Times New Roman"/>
        </w:rPr>
        <w:t xml:space="preserve"> alcanzar los niveles de pureza exigidos por las nuevas normas</w:t>
      </w:r>
      <w:r w:rsidR="00A53EF6">
        <w:rPr>
          <w:rFonts w:eastAsia="Calibri" w:cs="Times New Roman"/>
        </w:rPr>
        <w:t>.</w:t>
      </w:r>
      <w:r w:rsidRPr="008543E7">
        <w:rPr>
          <w:rFonts w:eastAsia="Calibri" w:cs="Times New Roman"/>
        </w:rPr>
        <w:t xml:space="preserve"> </w:t>
      </w:r>
      <w:r w:rsidR="00A53EF6">
        <w:rPr>
          <w:rFonts w:eastAsia="Calibri" w:cs="Times New Roman"/>
        </w:rPr>
        <w:t>N</w:t>
      </w:r>
      <w:r w:rsidRPr="008543E7">
        <w:rPr>
          <w:rFonts w:eastAsia="Calibri" w:cs="Times New Roman"/>
        </w:rPr>
        <w:t>iveles de pureza que son</w:t>
      </w:r>
      <w:r w:rsidR="000A0BC3">
        <w:rPr>
          <w:rFonts w:eastAsia="Calibri" w:cs="Times New Roman"/>
        </w:rPr>
        <w:t>, por cierto,</w:t>
      </w:r>
      <w:r w:rsidRPr="008543E7">
        <w:rPr>
          <w:rFonts w:eastAsia="Calibri" w:cs="Times New Roman"/>
        </w:rPr>
        <w:t xml:space="preserve"> muy superiores a los que se consiguen con cualquier otra técnica de clasificación. </w:t>
      </w:r>
    </w:p>
    <w:p w14:paraId="1C1F30EF" w14:textId="77777777" w:rsidR="008543E7" w:rsidRPr="008543E7" w:rsidRDefault="008543E7" w:rsidP="00277695">
      <w:pPr>
        <w:rPr>
          <w:rFonts w:eastAsia="Calibri" w:cs="Times New Roman"/>
          <w:b/>
          <w:bCs/>
        </w:rPr>
      </w:pPr>
      <w:r w:rsidRPr="008543E7">
        <w:rPr>
          <w:rFonts w:eastAsia="Calibri" w:cs="Times New Roman"/>
          <w:b/>
          <w:bCs/>
        </w:rPr>
        <w:t xml:space="preserve">Un panorama legislativo en evolución </w:t>
      </w:r>
    </w:p>
    <w:p w14:paraId="27495C36" w14:textId="55B58DAC" w:rsidR="00A53EF6" w:rsidRDefault="008543E7" w:rsidP="00277695">
      <w:pPr>
        <w:rPr>
          <w:rFonts w:eastAsia="Calibri" w:cs="Times New Roman"/>
        </w:rPr>
      </w:pPr>
      <w:r w:rsidRPr="008543E7">
        <w:rPr>
          <w:rFonts w:eastAsia="Calibri" w:cs="Times New Roman"/>
        </w:rPr>
        <w:t xml:space="preserve">Las normativas </w:t>
      </w:r>
      <w:r w:rsidR="000A0BC3">
        <w:rPr>
          <w:rFonts w:eastAsia="Calibri" w:cs="Times New Roman"/>
        </w:rPr>
        <w:t>analizadas</w:t>
      </w:r>
      <w:r w:rsidRPr="008543E7">
        <w:rPr>
          <w:rFonts w:eastAsia="Calibri" w:cs="Times New Roman"/>
        </w:rPr>
        <w:t xml:space="preserve"> en este artículo son sólo algunos de los últimos cambios que afectarán directamente a los operadores de </w:t>
      </w:r>
      <w:r w:rsidR="000A0BC3">
        <w:rPr>
          <w:rFonts w:eastAsia="Calibri" w:cs="Times New Roman"/>
        </w:rPr>
        <w:t xml:space="preserve">tratamientos de </w:t>
      </w:r>
      <w:r w:rsidRPr="008543E7">
        <w:rPr>
          <w:rFonts w:eastAsia="Calibri" w:cs="Times New Roman"/>
        </w:rPr>
        <w:t xml:space="preserve">residuos. </w:t>
      </w:r>
      <w:r w:rsidR="000A0BC3">
        <w:rPr>
          <w:rFonts w:eastAsia="Calibri" w:cs="Times New Roman"/>
        </w:rPr>
        <w:t>Pero esto no acaba aquí y este año se espera la entrada en vigor,</w:t>
      </w:r>
      <w:r w:rsidRPr="008543E7">
        <w:rPr>
          <w:rFonts w:eastAsia="Calibri" w:cs="Times New Roman"/>
        </w:rPr>
        <w:t xml:space="preserve"> en todos los </w:t>
      </w:r>
      <w:r w:rsidR="00A53EF6">
        <w:rPr>
          <w:rFonts w:eastAsia="Calibri" w:cs="Times New Roman"/>
        </w:rPr>
        <w:t>e</w:t>
      </w:r>
      <w:r w:rsidRPr="008543E7">
        <w:rPr>
          <w:rFonts w:eastAsia="Calibri" w:cs="Times New Roman"/>
        </w:rPr>
        <w:t>stados miembros de la UE</w:t>
      </w:r>
      <w:r w:rsidR="000A0BC3">
        <w:rPr>
          <w:rFonts w:eastAsia="Calibri" w:cs="Times New Roman"/>
        </w:rPr>
        <w:t>,</w:t>
      </w:r>
      <w:r w:rsidRPr="008543E7">
        <w:rPr>
          <w:rFonts w:eastAsia="Calibri" w:cs="Times New Roman"/>
        </w:rPr>
        <w:t xml:space="preserve"> la prohibición de los plásticos de un solo uso.</w:t>
      </w:r>
      <w:r w:rsidR="00A53EF6">
        <w:rPr>
          <w:rFonts w:eastAsia="Calibri" w:cs="Times New Roman"/>
        </w:rPr>
        <w:t xml:space="preserve"> </w:t>
      </w:r>
    </w:p>
    <w:p w14:paraId="73A50ADA" w14:textId="1C4D8FF9" w:rsidR="008543E7" w:rsidRPr="008543E7" w:rsidRDefault="000A0BC3" w:rsidP="00277695">
      <w:pPr>
        <w:rPr>
          <w:rFonts w:eastAsia="Calibri" w:cs="Times New Roman"/>
        </w:rPr>
      </w:pPr>
      <w:r>
        <w:rPr>
          <w:rFonts w:eastAsia="Calibri" w:cs="Times New Roman"/>
        </w:rPr>
        <w:t>“</w:t>
      </w:r>
      <w:r w:rsidR="008543E7" w:rsidRPr="008543E7">
        <w:rPr>
          <w:rFonts w:eastAsia="Calibri" w:cs="Times New Roman"/>
        </w:rPr>
        <w:t xml:space="preserve">Con una base de clientes global, </w:t>
      </w:r>
      <w:r w:rsidR="00A53EF6">
        <w:rPr>
          <w:rFonts w:eastAsia="Calibri" w:cs="Times New Roman"/>
        </w:rPr>
        <w:t xml:space="preserve">desde </w:t>
      </w:r>
      <w:r w:rsidR="008543E7" w:rsidRPr="008543E7">
        <w:rPr>
          <w:rFonts w:eastAsia="Calibri" w:cs="Times New Roman"/>
        </w:rPr>
        <w:t xml:space="preserve">TOMRA Sorting </w:t>
      </w:r>
      <w:r w:rsidR="00A92B78">
        <w:rPr>
          <w:rFonts w:eastAsia="Calibri" w:cs="Times New Roman"/>
        </w:rPr>
        <w:t xml:space="preserve">Recycling </w:t>
      </w:r>
      <w:r>
        <w:rPr>
          <w:rFonts w:eastAsia="Calibri" w:cs="Times New Roman"/>
        </w:rPr>
        <w:t>seguimos</w:t>
      </w:r>
      <w:r w:rsidR="008543E7" w:rsidRPr="008543E7">
        <w:rPr>
          <w:rFonts w:eastAsia="Calibri" w:cs="Times New Roman"/>
        </w:rPr>
        <w:t xml:space="preserve"> </w:t>
      </w:r>
      <w:r w:rsidR="00A53EF6">
        <w:rPr>
          <w:rFonts w:eastAsia="Calibri" w:cs="Times New Roman"/>
        </w:rPr>
        <w:t>de una forma activa</w:t>
      </w:r>
      <w:r w:rsidR="008543E7" w:rsidRPr="008543E7">
        <w:rPr>
          <w:rFonts w:eastAsia="Calibri" w:cs="Times New Roman"/>
        </w:rPr>
        <w:t xml:space="preserve"> tod</w:t>
      </w:r>
      <w:r w:rsidR="004A57E3">
        <w:rPr>
          <w:rFonts w:eastAsia="Calibri" w:cs="Times New Roman"/>
        </w:rPr>
        <w:t>a</w:t>
      </w:r>
      <w:r w:rsidR="008543E7" w:rsidRPr="008543E7">
        <w:rPr>
          <w:rFonts w:eastAsia="Calibri" w:cs="Times New Roman"/>
        </w:rPr>
        <w:t>s l</w:t>
      </w:r>
      <w:r w:rsidR="004A57E3">
        <w:rPr>
          <w:rFonts w:eastAsia="Calibri" w:cs="Times New Roman"/>
        </w:rPr>
        <w:t>a</w:t>
      </w:r>
      <w:r w:rsidR="008543E7" w:rsidRPr="008543E7">
        <w:rPr>
          <w:rFonts w:eastAsia="Calibri" w:cs="Times New Roman"/>
        </w:rPr>
        <w:t xml:space="preserve">s </w:t>
      </w:r>
      <w:r w:rsidR="004A57E3">
        <w:rPr>
          <w:rFonts w:eastAsia="Calibri" w:cs="Times New Roman"/>
        </w:rPr>
        <w:t>modificaciones</w:t>
      </w:r>
      <w:r w:rsidR="008543E7" w:rsidRPr="008543E7">
        <w:rPr>
          <w:rFonts w:eastAsia="Calibri" w:cs="Times New Roman"/>
        </w:rPr>
        <w:t xml:space="preserve"> legislativ</w:t>
      </w:r>
      <w:r w:rsidR="004A57E3">
        <w:rPr>
          <w:rFonts w:eastAsia="Calibri" w:cs="Times New Roman"/>
        </w:rPr>
        <w:t>a</w:t>
      </w:r>
      <w:r w:rsidR="008543E7" w:rsidRPr="008543E7">
        <w:rPr>
          <w:rFonts w:eastAsia="Calibri" w:cs="Times New Roman"/>
        </w:rPr>
        <w:t xml:space="preserve">s, tanto a nivel nacional como internacional. Esto nos sitúa en una posición privilegiada para apoyar a nuestros clientes en el desarrollo de estos cambios. </w:t>
      </w:r>
      <w:r w:rsidR="00A53EF6">
        <w:rPr>
          <w:rFonts w:eastAsia="Calibri" w:cs="Times New Roman"/>
        </w:rPr>
        <w:t>Del mismo modo,</w:t>
      </w:r>
      <w:r>
        <w:rPr>
          <w:rFonts w:eastAsia="Calibri" w:cs="Times New Roman"/>
        </w:rPr>
        <w:t xml:space="preserve"> al estar</w:t>
      </w:r>
      <w:r w:rsidR="008543E7" w:rsidRPr="008543E7">
        <w:rPr>
          <w:rFonts w:eastAsia="Calibri" w:cs="Times New Roman"/>
        </w:rPr>
        <w:t xml:space="preserve"> informados de l</w:t>
      </w:r>
      <w:r w:rsidR="004A57E3">
        <w:rPr>
          <w:rFonts w:eastAsia="Calibri" w:cs="Times New Roman"/>
        </w:rPr>
        <w:t>as</w:t>
      </w:r>
      <w:r w:rsidR="008543E7" w:rsidRPr="008543E7">
        <w:rPr>
          <w:rFonts w:eastAsia="Calibri" w:cs="Times New Roman"/>
        </w:rPr>
        <w:t xml:space="preserve"> </w:t>
      </w:r>
      <w:r w:rsidR="004A57E3">
        <w:rPr>
          <w:rFonts w:eastAsia="Calibri" w:cs="Times New Roman"/>
        </w:rPr>
        <w:t>novedades</w:t>
      </w:r>
      <w:r w:rsidR="008543E7" w:rsidRPr="008543E7">
        <w:rPr>
          <w:rFonts w:eastAsia="Calibri" w:cs="Times New Roman"/>
        </w:rPr>
        <w:t xml:space="preserve"> que se van a introducir</w:t>
      </w:r>
      <w:r>
        <w:rPr>
          <w:rFonts w:eastAsia="Calibri" w:cs="Times New Roman"/>
        </w:rPr>
        <w:t>, podemos</w:t>
      </w:r>
      <w:r w:rsidR="008543E7" w:rsidRPr="008543E7">
        <w:rPr>
          <w:rFonts w:eastAsia="Calibri" w:cs="Times New Roman"/>
        </w:rPr>
        <w:t xml:space="preserve"> adaptar nuestra tecnología y nuestros procesos</w:t>
      </w:r>
      <w:r w:rsidR="00A53EF6">
        <w:rPr>
          <w:rFonts w:eastAsia="Calibri" w:cs="Times New Roman"/>
        </w:rPr>
        <w:t xml:space="preserve">. Así, </w:t>
      </w:r>
      <w:r w:rsidR="008543E7" w:rsidRPr="008543E7">
        <w:rPr>
          <w:rFonts w:eastAsia="Calibri" w:cs="Times New Roman"/>
        </w:rPr>
        <w:t>garantiza</w:t>
      </w:r>
      <w:r w:rsidR="00A53EF6">
        <w:rPr>
          <w:rFonts w:eastAsia="Calibri" w:cs="Times New Roman"/>
        </w:rPr>
        <w:t>mos</w:t>
      </w:r>
      <w:r w:rsidR="008543E7" w:rsidRPr="008543E7">
        <w:rPr>
          <w:rFonts w:eastAsia="Calibri" w:cs="Times New Roman"/>
        </w:rPr>
        <w:t xml:space="preserve"> que son adecuados para</w:t>
      </w:r>
      <w:r w:rsidR="00A53EF6">
        <w:rPr>
          <w:rFonts w:eastAsia="Calibri" w:cs="Times New Roman"/>
        </w:rPr>
        <w:t xml:space="preserve"> las diferentes necesidades</w:t>
      </w:r>
      <w:r w:rsidR="008543E7" w:rsidRPr="008543E7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 xml:space="preserve">que </w:t>
      </w:r>
      <w:r w:rsidR="008543E7" w:rsidRPr="008543E7">
        <w:rPr>
          <w:rFonts w:eastAsia="Calibri" w:cs="Times New Roman"/>
        </w:rPr>
        <w:t>están preparados para el futuro y, lo que es más importante,</w:t>
      </w:r>
      <w:r>
        <w:rPr>
          <w:rFonts w:eastAsia="Calibri" w:cs="Times New Roman"/>
        </w:rPr>
        <w:t xml:space="preserve"> que</w:t>
      </w:r>
      <w:r w:rsidR="008543E7" w:rsidRPr="008543E7">
        <w:rPr>
          <w:rFonts w:eastAsia="Calibri" w:cs="Times New Roman"/>
        </w:rPr>
        <w:t xml:space="preserve"> ayudan a nuestros clientes a prosperar en un mercado internacional desafiante y competitivo</w:t>
      </w:r>
      <w:r>
        <w:rPr>
          <w:rFonts w:eastAsia="Calibri" w:cs="Times New Roman"/>
        </w:rPr>
        <w:t>” concluye Tom Eng</w:t>
      </w:r>
      <w:r w:rsidR="008543E7" w:rsidRPr="008543E7">
        <w:rPr>
          <w:rFonts w:eastAsia="Calibri" w:cs="Times New Roman"/>
        </w:rPr>
        <w:t xml:space="preserve">. </w:t>
      </w:r>
    </w:p>
    <w:p w14:paraId="54B87667" w14:textId="77777777" w:rsidR="0053052D" w:rsidRPr="008B4E70" w:rsidRDefault="0053052D" w:rsidP="0053052D">
      <w:pPr>
        <w:pStyle w:val="Sinespaciado"/>
        <w:rPr>
          <w:rFonts w:asciiTheme="minorHAnsi" w:hAnsiTheme="minorHAnsi" w:cs="Arial"/>
          <w:b/>
          <w:lang w:val="es-ES"/>
        </w:rPr>
      </w:pPr>
      <w:r w:rsidRPr="008B4E70">
        <w:rPr>
          <w:rFonts w:asciiTheme="minorHAnsi" w:hAnsiTheme="minorHAnsi"/>
          <w:b/>
          <w:lang w:val="es-ES"/>
        </w:rPr>
        <w:t>Sobre TOMRA Sorting Recycling</w:t>
      </w:r>
    </w:p>
    <w:p w14:paraId="43A32BE7" w14:textId="77777777" w:rsidR="0053052D" w:rsidRPr="008B4E70" w:rsidRDefault="0053052D" w:rsidP="0053052D">
      <w:pPr>
        <w:pStyle w:val="Sinespaciado"/>
        <w:rPr>
          <w:rFonts w:asciiTheme="minorHAnsi" w:hAnsiTheme="minorHAnsi" w:cs="Arial"/>
          <w:b/>
          <w:lang w:val="es-ES"/>
        </w:rPr>
      </w:pPr>
    </w:p>
    <w:p w14:paraId="65D818A1" w14:textId="7137EA9C" w:rsidR="0053052D" w:rsidRPr="008B4E70" w:rsidRDefault="0053052D" w:rsidP="0053052D">
      <w:pPr>
        <w:pStyle w:val="Sinespaciado"/>
        <w:rPr>
          <w:rFonts w:asciiTheme="minorHAnsi" w:hAnsiTheme="minorHAnsi" w:cs="Arial"/>
          <w:lang w:val="es-ES"/>
        </w:rPr>
      </w:pPr>
      <w:r w:rsidRPr="008B4E70">
        <w:rPr>
          <w:rFonts w:asciiTheme="minorHAnsi" w:hAnsiTheme="minorHAnsi"/>
          <w:lang w:val="es-ES"/>
        </w:rPr>
        <w:t xml:space="preserve">TOMRA Sorting Recycling diseña y fabrica tecnologías de clasificación basadas en sensores para el sector mundial de reciclaje y tratamiento de residuos. Ya hemos instalado más de </w:t>
      </w:r>
      <w:r w:rsidR="00344570">
        <w:rPr>
          <w:rFonts w:asciiTheme="minorHAnsi" w:hAnsiTheme="minorHAnsi"/>
          <w:lang w:val="es-ES"/>
        </w:rPr>
        <w:t>7</w:t>
      </w:r>
      <w:r w:rsidRPr="008B4E70">
        <w:rPr>
          <w:rFonts w:asciiTheme="minorHAnsi" w:hAnsiTheme="minorHAnsi"/>
          <w:lang w:val="es-ES"/>
        </w:rPr>
        <w:t>.</w:t>
      </w:r>
      <w:r w:rsidR="00344570">
        <w:rPr>
          <w:rFonts w:asciiTheme="minorHAnsi" w:hAnsiTheme="minorHAnsi"/>
          <w:lang w:val="es-ES"/>
        </w:rPr>
        <w:t>4</w:t>
      </w:r>
      <w:r w:rsidRPr="008B4E70">
        <w:rPr>
          <w:rFonts w:asciiTheme="minorHAnsi" w:hAnsiTheme="minorHAnsi"/>
          <w:lang w:val="es-ES"/>
        </w:rPr>
        <w:t xml:space="preserve">00 sistemas en más de 100 países diferentes. </w:t>
      </w:r>
      <w:r w:rsidRPr="008B4E70">
        <w:rPr>
          <w:rFonts w:asciiTheme="minorHAnsi" w:hAnsiTheme="minorHAnsi"/>
          <w:lang w:val="es-ES"/>
        </w:rPr>
        <w:br/>
      </w:r>
    </w:p>
    <w:p w14:paraId="2E35BEEB" w14:textId="77777777" w:rsidR="0053052D" w:rsidRPr="008B4E70" w:rsidRDefault="0053052D" w:rsidP="0053052D">
      <w:pPr>
        <w:pStyle w:val="Sinespaciado"/>
        <w:rPr>
          <w:rFonts w:asciiTheme="minorHAnsi" w:hAnsiTheme="minorHAnsi" w:cs="Arial"/>
          <w:lang w:val="es-ES"/>
        </w:rPr>
      </w:pPr>
      <w:r w:rsidRPr="008B4E70">
        <w:rPr>
          <w:rFonts w:asciiTheme="minorHAnsi" w:hAnsiTheme="minorHAnsi"/>
          <w:lang w:val="es-ES"/>
        </w:rPr>
        <w:t>TOMRA Sorting Recycling, responsable del desarrollo del primer sensor NIR de gran capacidad para aplicaciones de clasificación de residuos, sigue siendo pionera en el sector, dedicándose a la extracción de fracciones de alta pureza de flujos de residuos que maximiza tanto la rentabilidad como los beneficios.</w:t>
      </w:r>
      <w:r w:rsidRPr="008B4E70">
        <w:rPr>
          <w:rFonts w:asciiTheme="minorHAnsi" w:hAnsiTheme="minorHAnsi"/>
          <w:lang w:val="es-ES"/>
        </w:rPr>
        <w:br/>
      </w:r>
    </w:p>
    <w:p w14:paraId="5EE9FC76" w14:textId="77777777" w:rsidR="0053052D" w:rsidRPr="008B4E70" w:rsidRDefault="0053052D" w:rsidP="0053052D">
      <w:pPr>
        <w:pStyle w:val="Sinespaciado"/>
        <w:rPr>
          <w:rFonts w:asciiTheme="minorHAnsi" w:hAnsiTheme="minorHAnsi"/>
          <w:lang w:val="es-ES"/>
        </w:rPr>
      </w:pPr>
      <w:r w:rsidRPr="008B4E70">
        <w:rPr>
          <w:rFonts w:asciiTheme="minorHAnsi" w:hAnsiTheme="minorHAnsi"/>
          <w:lang w:val="es-ES"/>
        </w:rPr>
        <w:lastRenderedPageBreak/>
        <w:t xml:space="preserve">TOMRA Sorting Recycling forma parte de TOMRA </w:t>
      </w:r>
      <w:proofErr w:type="spellStart"/>
      <w:r w:rsidRPr="008B4E70">
        <w:rPr>
          <w:rFonts w:asciiTheme="minorHAnsi" w:hAnsiTheme="minorHAnsi"/>
          <w:lang w:val="es-ES"/>
        </w:rPr>
        <w:t>Sorting</w:t>
      </w:r>
      <w:proofErr w:type="spellEnd"/>
      <w:r w:rsidRPr="008B4E70">
        <w:rPr>
          <w:rFonts w:asciiTheme="minorHAnsi" w:hAnsiTheme="minorHAnsi"/>
          <w:lang w:val="es-ES"/>
        </w:rPr>
        <w:t xml:space="preserve"> </w:t>
      </w:r>
      <w:proofErr w:type="spellStart"/>
      <w:r w:rsidRPr="008B4E70">
        <w:rPr>
          <w:rFonts w:asciiTheme="minorHAnsi" w:hAnsiTheme="minorHAnsi"/>
          <w:lang w:val="es-ES"/>
        </w:rPr>
        <w:t>Solutions</w:t>
      </w:r>
      <w:proofErr w:type="spellEnd"/>
      <w:r w:rsidRPr="008B4E70">
        <w:rPr>
          <w:rFonts w:asciiTheme="minorHAnsi" w:hAnsiTheme="minorHAnsi"/>
          <w:lang w:val="es-ES"/>
        </w:rPr>
        <w:t>, que también desarrolla sistemas basados en sensores para la clasificación, división y procesamiento de análisis para los sectores alimentario, minero y de otro tipo.</w:t>
      </w:r>
    </w:p>
    <w:p w14:paraId="1784ADB0" w14:textId="77777777" w:rsidR="0087759E" w:rsidRPr="0087759E" w:rsidRDefault="0053052D" w:rsidP="0087759E">
      <w:pPr>
        <w:pStyle w:val="Sinespaciado"/>
        <w:spacing w:after="200" w:line="276" w:lineRule="auto"/>
        <w:jc w:val="both"/>
        <w:rPr>
          <w:rFonts w:asciiTheme="minorHAnsi" w:hAnsiTheme="minorHAnsi" w:cs="Arial"/>
          <w:lang w:val="es-ES"/>
        </w:rPr>
      </w:pPr>
      <w:r w:rsidRPr="008B4E70">
        <w:rPr>
          <w:rFonts w:asciiTheme="minorHAnsi" w:hAnsiTheme="minorHAnsi"/>
          <w:lang w:val="es-ES"/>
        </w:rPr>
        <w:br/>
      </w:r>
      <w:r w:rsidR="0087759E" w:rsidRPr="0087759E">
        <w:rPr>
          <w:rFonts w:asciiTheme="minorHAnsi" w:hAnsiTheme="minorHAnsi"/>
          <w:iCs/>
          <w:lang w:val="es-ES"/>
        </w:rPr>
        <w:t xml:space="preserve">TOMRA Sorting es propiedad de la sociedad noruega TOMRA </w:t>
      </w:r>
      <w:proofErr w:type="spellStart"/>
      <w:r w:rsidR="0087759E" w:rsidRPr="0087759E">
        <w:rPr>
          <w:rFonts w:asciiTheme="minorHAnsi" w:hAnsiTheme="minorHAnsi"/>
          <w:iCs/>
          <w:lang w:val="es-ES"/>
        </w:rPr>
        <w:t>Systems</w:t>
      </w:r>
      <w:proofErr w:type="spellEnd"/>
      <w:r w:rsidR="0087759E" w:rsidRPr="0087759E">
        <w:rPr>
          <w:rFonts w:asciiTheme="minorHAnsi" w:hAnsiTheme="minorHAnsi"/>
          <w:iCs/>
          <w:lang w:val="es-ES"/>
        </w:rPr>
        <w:t xml:space="preserve"> ASA, que cotiza en la Bolsa de Valores de Oslo. </w:t>
      </w:r>
      <w:r w:rsidR="0087759E" w:rsidRPr="0087759E">
        <w:rPr>
          <w:lang w:val="es-ES"/>
        </w:rPr>
        <w:t>Fundada en 1972</w:t>
      </w:r>
      <w:r w:rsidR="0087759E" w:rsidRPr="0087759E">
        <w:rPr>
          <w:rFonts w:asciiTheme="minorHAnsi" w:hAnsiTheme="minorHAnsi"/>
          <w:iCs/>
          <w:lang w:val="es-ES"/>
        </w:rPr>
        <w:t xml:space="preserve">, </w:t>
      </w:r>
      <w:bookmarkStart w:id="1" w:name="_Hlk16140409"/>
      <w:r w:rsidR="0087759E" w:rsidRPr="0087759E">
        <w:rPr>
          <w:rFonts w:asciiTheme="minorHAnsi" w:hAnsiTheme="minorHAnsi"/>
          <w:iCs/>
          <w:lang w:val="es-ES"/>
        </w:rPr>
        <w:t xml:space="preserve">TOMRA </w:t>
      </w:r>
      <w:proofErr w:type="spellStart"/>
      <w:r w:rsidR="0087759E" w:rsidRPr="0087759E">
        <w:rPr>
          <w:rFonts w:asciiTheme="minorHAnsi" w:hAnsiTheme="minorHAnsi"/>
          <w:iCs/>
          <w:lang w:val="es-ES"/>
        </w:rPr>
        <w:t>Systems</w:t>
      </w:r>
      <w:proofErr w:type="spellEnd"/>
      <w:r w:rsidR="0087759E" w:rsidRPr="0087759E">
        <w:rPr>
          <w:rFonts w:asciiTheme="minorHAnsi" w:hAnsiTheme="minorHAnsi"/>
          <w:iCs/>
          <w:lang w:val="es-ES"/>
        </w:rPr>
        <w:t xml:space="preserve"> ASA maneja un volumen de 885 millones de euros,</w:t>
      </w:r>
      <w:bookmarkEnd w:id="1"/>
      <w:r w:rsidR="0087759E" w:rsidRPr="0087759E">
        <w:rPr>
          <w:rFonts w:asciiTheme="minorHAnsi" w:hAnsiTheme="minorHAnsi"/>
          <w:iCs/>
          <w:lang w:val="es-ES"/>
        </w:rPr>
        <w:t xml:space="preserve"> y cuenta con una plantilla de unos 4.500 trabajadores.</w:t>
      </w:r>
    </w:p>
    <w:p w14:paraId="317B5B04" w14:textId="77777777" w:rsidR="00E60CD2" w:rsidRPr="00E60CD2" w:rsidRDefault="00E60CD2" w:rsidP="00E60CD2">
      <w:pPr>
        <w:pStyle w:val="Sinespaciado"/>
        <w:spacing w:after="200" w:line="276" w:lineRule="auto"/>
        <w:jc w:val="both"/>
        <w:rPr>
          <w:rFonts w:asciiTheme="minorHAnsi" w:hAnsiTheme="minorHAnsi"/>
          <w:iCs/>
          <w:lang w:val="es-ES"/>
        </w:rPr>
      </w:pPr>
      <w:r w:rsidRPr="00E60CD2">
        <w:rPr>
          <w:lang w:val="es-ES"/>
        </w:rPr>
        <w:t>Para más información sobre TOMRA</w:t>
      </w:r>
      <w:r w:rsidRPr="00E60CD2">
        <w:rPr>
          <w:rFonts w:asciiTheme="minorHAnsi" w:hAnsiTheme="minorHAnsi"/>
          <w:lang w:val="es-ES"/>
        </w:rPr>
        <w:t xml:space="preserve"> </w:t>
      </w:r>
      <w:proofErr w:type="spellStart"/>
      <w:r w:rsidRPr="00E60CD2">
        <w:rPr>
          <w:rFonts w:asciiTheme="minorHAnsi" w:hAnsiTheme="minorHAnsi"/>
          <w:lang w:val="es-ES"/>
        </w:rPr>
        <w:t>Sorting</w:t>
      </w:r>
      <w:proofErr w:type="spellEnd"/>
      <w:r w:rsidRPr="00E60CD2">
        <w:rPr>
          <w:rFonts w:asciiTheme="minorHAnsi" w:hAnsiTheme="minorHAnsi"/>
          <w:lang w:val="es-ES"/>
        </w:rPr>
        <w:t xml:space="preserve"> Recycling, visite </w:t>
      </w:r>
      <w:hyperlink r:id="rId8" w:history="1">
        <w:r w:rsidRPr="00E60CD2">
          <w:rPr>
            <w:rStyle w:val="Hipervnculo"/>
            <w:rFonts w:asciiTheme="minorHAnsi" w:hAnsiTheme="minorHAnsi"/>
            <w:lang w:val="es-ES"/>
          </w:rPr>
          <w:t>www.tomra.com/recycling</w:t>
        </w:r>
      </w:hyperlink>
      <w:r w:rsidRPr="00E60CD2">
        <w:rPr>
          <w:rStyle w:val="Hipervnculo"/>
          <w:rFonts w:asciiTheme="minorHAnsi" w:hAnsiTheme="minorHAnsi"/>
          <w:lang w:val="es-ES"/>
        </w:rPr>
        <w:t xml:space="preserve"> </w:t>
      </w:r>
      <w:r w:rsidRPr="00E60CD2">
        <w:rPr>
          <w:rFonts w:asciiTheme="minorHAnsi" w:hAnsiTheme="minorHAnsi"/>
          <w:iCs/>
          <w:lang w:val="es-ES"/>
        </w:rPr>
        <w:t xml:space="preserve">o síganos en </w:t>
      </w:r>
      <w:hyperlink r:id="rId9" w:history="1">
        <w:r w:rsidRPr="00E60CD2">
          <w:rPr>
            <w:rStyle w:val="Hipervnculo"/>
            <w:rFonts w:asciiTheme="minorHAnsi" w:hAnsiTheme="minorHAnsi"/>
            <w:lang w:val="es-ES"/>
          </w:rPr>
          <w:t>LinkedIn</w:t>
        </w:r>
      </w:hyperlink>
      <w:r w:rsidRPr="00E60CD2">
        <w:rPr>
          <w:rFonts w:asciiTheme="minorHAnsi" w:hAnsiTheme="minorHAnsi"/>
          <w:iCs/>
          <w:lang w:val="es-ES"/>
        </w:rPr>
        <w:t xml:space="preserve">, </w:t>
      </w:r>
      <w:hyperlink r:id="rId10" w:history="1">
        <w:r w:rsidRPr="00E60CD2">
          <w:rPr>
            <w:rStyle w:val="Hipervnculo"/>
            <w:rFonts w:asciiTheme="minorHAnsi" w:hAnsiTheme="minorHAnsi"/>
            <w:lang w:val="es-ES"/>
          </w:rPr>
          <w:t>Twitter</w:t>
        </w:r>
      </w:hyperlink>
      <w:r w:rsidRPr="00E60CD2">
        <w:rPr>
          <w:rFonts w:asciiTheme="minorHAnsi" w:hAnsiTheme="minorHAnsi"/>
          <w:iCs/>
          <w:lang w:val="es-ES"/>
        </w:rPr>
        <w:t xml:space="preserve"> o </w:t>
      </w:r>
      <w:hyperlink r:id="rId11" w:history="1">
        <w:r w:rsidRPr="00E60CD2">
          <w:rPr>
            <w:rStyle w:val="Hipervnculo"/>
            <w:rFonts w:asciiTheme="minorHAnsi" w:hAnsiTheme="minorHAnsi"/>
            <w:lang w:val="es-ES"/>
          </w:rPr>
          <w:t>Facebook</w:t>
        </w:r>
      </w:hyperlink>
      <w:r w:rsidRPr="00E60CD2">
        <w:rPr>
          <w:rFonts w:asciiTheme="minorHAnsi" w:hAnsiTheme="minorHAnsi"/>
          <w:iCs/>
          <w:lang w:val="es-ES"/>
        </w:rPr>
        <w:t>.</w:t>
      </w:r>
    </w:p>
    <w:p w14:paraId="645F88F5" w14:textId="77777777" w:rsidR="00E60CD2" w:rsidRDefault="00E60CD2" w:rsidP="00E60CD2">
      <w:pPr>
        <w:spacing w:after="0" w:line="240" w:lineRule="auto"/>
        <w:rPr>
          <w:b/>
          <w:bCs/>
        </w:rPr>
      </w:pPr>
      <w:r>
        <w:rPr>
          <w:b/>
          <w:bCs/>
        </w:rPr>
        <w:t>Contacto con los medios</w:t>
      </w:r>
    </w:p>
    <w:p w14:paraId="40161D69" w14:textId="77777777" w:rsidR="00E60CD2" w:rsidRDefault="00E60CD2" w:rsidP="00E60CD2">
      <w:pPr>
        <w:spacing w:after="0" w:line="240" w:lineRule="auto"/>
      </w:pPr>
      <w:r>
        <w:t>Emitido por:</w:t>
      </w:r>
      <w:r>
        <w:tab/>
      </w:r>
      <w:r>
        <w:tab/>
      </w:r>
      <w:r>
        <w:tab/>
      </w:r>
      <w:r>
        <w:tab/>
      </w:r>
      <w:r>
        <w:tab/>
      </w:r>
      <w:r>
        <w:tab/>
        <w:t>En nombre de:</w:t>
      </w:r>
    </w:p>
    <w:p w14:paraId="2B730908" w14:textId="77777777" w:rsidR="00E60CD2" w:rsidRPr="00277695" w:rsidRDefault="00E60CD2" w:rsidP="00E60CD2">
      <w:pPr>
        <w:spacing w:after="0" w:line="240" w:lineRule="auto"/>
        <w:rPr>
          <w:lang w:val="en-US"/>
        </w:rPr>
      </w:pPr>
      <w:r w:rsidRPr="00277695">
        <w:rPr>
          <w:lang w:val="en-US"/>
        </w:rPr>
        <w:t>ALARCÓN &amp; HARRIS</w:t>
      </w:r>
      <w:r w:rsidRPr="00277695">
        <w:rPr>
          <w:lang w:val="en-US"/>
        </w:rPr>
        <w:tab/>
      </w:r>
      <w:r w:rsidRPr="00277695">
        <w:rPr>
          <w:lang w:val="en-US"/>
        </w:rPr>
        <w:tab/>
      </w:r>
      <w:r w:rsidRPr="00277695">
        <w:rPr>
          <w:lang w:val="en-US"/>
        </w:rPr>
        <w:tab/>
      </w:r>
      <w:r w:rsidRPr="00277695">
        <w:rPr>
          <w:lang w:val="en-US"/>
        </w:rPr>
        <w:tab/>
      </w:r>
      <w:r w:rsidRPr="00277695">
        <w:rPr>
          <w:lang w:val="en-US"/>
        </w:rPr>
        <w:tab/>
        <w:t>TOMRA Sorting Recycling</w:t>
      </w:r>
    </w:p>
    <w:p w14:paraId="772E411C" w14:textId="77777777" w:rsidR="00E60CD2" w:rsidRPr="00277695" w:rsidRDefault="00E60CD2" w:rsidP="00E60CD2">
      <w:pPr>
        <w:spacing w:after="0" w:line="240" w:lineRule="auto"/>
        <w:rPr>
          <w:lang w:val="en-US"/>
        </w:rPr>
      </w:pPr>
      <w:r w:rsidRPr="00277695">
        <w:rPr>
          <w:lang w:val="en-US"/>
        </w:rPr>
        <w:t>Nuria Martí</w:t>
      </w:r>
      <w:r w:rsidRPr="00277695">
        <w:rPr>
          <w:lang w:val="en-US"/>
        </w:rPr>
        <w:tab/>
      </w:r>
      <w:r w:rsidRPr="00277695">
        <w:rPr>
          <w:lang w:val="en-US"/>
        </w:rPr>
        <w:tab/>
      </w:r>
      <w:r w:rsidRPr="00277695">
        <w:rPr>
          <w:lang w:val="en-US"/>
        </w:rPr>
        <w:tab/>
      </w:r>
      <w:r w:rsidRPr="00277695">
        <w:rPr>
          <w:lang w:val="en-US"/>
        </w:rPr>
        <w:tab/>
      </w:r>
      <w:r w:rsidRPr="00277695">
        <w:rPr>
          <w:lang w:val="en-US"/>
        </w:rPr>
        <w:tab/>
      </w:r>
      <w:r w:rsidRPr="00277695">
        <w:rPr>
          <w:lang w:val="en-US"/>
        </w:rPr>
        <w:tab/>
        <w:t>Michèle Wiemer </w:t>
      </w:r>
    </w:p>
    <w:p w14:paraId="4484BAC5" w14:textId="77777777" w:rsidR="00E60CD2" w:rsidRDefault="00E60CD2" w:rsidP="00E60CD2">
      <w:pPr>
        <w:spacing w:after="0" w:line="240" w:lineRule="auto"/>
      </w:pPr>
      <w:r>
        <w:t>Asesores de Comunicación y Marketing</w:t>
      </w:r>
      <w:r>
        <w:tab/>
      </w:r>
      <w:r>
        <w:tab/>
      </w:r>
      <w:r>
        <w:tab/>
        <w:t>TOMRA Sorting GmbH </w:t>
      </w:r>
      <w:r>
        <w:tab/>
      </w:r>
    </w:p>
    <w:p w14:paraId="32FDEB1D" w14:textId="77777777" w:rsidR="00E60CD2" w:rsidRDefault="00E60CD2" w:rsidP="00E60CD2">
      <w:pPr>
        <w:spacing w:after="0" w:line="240" w:lineRule="auto"/>
        <w:rPr>
          <w:lang w:val="de-DE"/>
        </w:rPr>
      </w:pPr>
      <w:r>
        <w:t>Avda. Ramón y Cajal, 27</w:t>
      </w:r>
      <w:r>
        <w:tab/>
        <w:t xml:space="preserve"> - 28016 MADRID</w:t>
      </w:r>
      <w:r>
        <w:tab/>
      </w:r>
      <w:r>
        <w:tab/>
        <w:t>Otto-Hahn-</w:t>
      </w:r>
      <w:proofErr w:type="spellStart"/>
      <w:r>
        <w:t>Str</w:t>
      </w:r>
      <w:proofErr w:type="spellEnd"/>
      <w:r>
        <w:t xml:space="preserve">. </w:t>
      </w:r>
      <w:r>
        <w:rPr>
          <w:lang w:val="de-DE"/>
        </w:rPr>
        <w:t>2-6, 56218 Mülheim Kärlich,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Germany</w:t>
      </w:r>
    </w:p>
    <w:p w14:paraId="52317F51" w14:textId="77777777" w:rsidR="00E60CD2" w:rsidRDefault="00E60CD2" w:rsidP="00E60CD2">
      <w:pPr>
        <w:spacing w:after="0" w:line="240" w:lineRule="auto"/>
        <w:rPr>
          <w:lang w:val="de-DE"/>
        </w:rPr>
      </w:pPr>
      <w:r>
        <w:rPr>
          <w:lang w:val="de-DE"/>
        </w:rPr>
        <w:t>Tel: (+34) 91 415 30 20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T: (+49) 2630 9150 453</w:t>
      </w:r>
    </w:p>
    <w:p w14:paraId="4FEE20B7" w14:textId="77777777" w:rsidR="00E60CD2" w:rsidRDefault="00E60CD2" w:rsidP="00E60CD2">
      <w:pPr>
        <w:spacing w:after="0" w:line="240" w:lineRule="auto"/>
        <w:rPr>
          <w:lang w:val="fr-FR"/>
        </w:rPr>
      </w:pPr>
      <w:r>
        <w:rPr>
          <w:lang w:val="de-DE"/>
        </w:rPr>
        <w:t xml:space="preserve">E-Mail: </w:t>
      </w:r>
      <w:hyperlink r:id="rId12" w:history="1">
        <w:r>
          <w:rPr>
            <w:rStyle w:val="Hipervnculo"/>
            <w:lang w:val="de-DE"/>
          </w:rPr>
          <w:t>nmarti@alarconyharris</w:t>
        </w:r>
        <w:r>
          <w:rPr>
            <w:rStyle w:val="Hipervnculo"/>
            <w:lang w:val="fr-FR"/>
          </w:rPr>
          <w:t>.com</w:t>
        </w:r>
      </w:hyperlink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E-mail: </w:t>
      </w:r>
      <w:hyperlink r:id="rId13" w:history="1">
        <w:r>
          <w:rPr>
            <w:rStyle w:val="Hipervnculo"/>
            <w:lang w:val="fr-FR"/>
          </w:rPr>
          <w:t>michele.wiemer@tomra.com</w:t>
        </w:r>
      </w:hyperlink>
    </w:p>
    <w:p w14:paraId="7D69E198" w14:textId="77777777" w:rsidR="00E60CD2" w:rsidRDefault="00E60CD2" w:rsidP="00E60CD2">
      <w:pPr>
        <w:pStyle w:val="Sinespaciado"/>
        <w:rPr>
          <w:rStyle w:val="Hipervnculo"/>
          <w:lang w:val="de-DE"/>
        </w:rPr>
      </w:pPr>
      <w:r>
        <w:rPr>
          <w:color w:val="0000FF"/>
          <w:u w:val="single"/>
          <w:lang w:val="de-DE"/>
        </w:rPr>
        <w:t xml:space="preserve">Web: </w:t>
      </w:r>
      <w:hyperlink r:id="rId14" w:history="1">
        <w:r>
          <w:rPr>
            <w:rStyle w:val="Hipervnculo"/>
            <w:lang w:val="de-DE"/>
          </w:rPr>
          <w:t>www.alarconyharris.com</w:t>
        </w:r>
      </w:hyperlink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Web: </w:t>
      </w:r>
      <w:hyperlink r:id="rId15" w:history="1">
        <w:r>
          <w:rPr>
            <w:rStyle w:val="Hipervnculo"/>
            <w:lang w:val="de-DE"/>
          </w:rPr>
          <w:t>www.TOMRA.com/recycling</w:t>
        </w:r>
      </w:hyperlink>
    </w:p>
    <w:p w14:paraId="4E92C1F2" w14:textId="426B73B5" w:rsidR="00344570" w:rsidRDefault="00344570" w:rsidP="00E60CD2">
      <w:pPr>
        <w:pStyle w:val="Sinespaciado"/>
      </w:pPr>
    </w:p>
    <w:sectPr w:rsidR="00344570" w:rsidSect="00F73FE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0DF63" w14:textId="77777777" w:rsidR="00562294" w:rsidRDefault="00562294" w:rsidP="00E20A09">
      <w:pPr>
        <w:spacing w:after="0" w:line="240" w:lineRule="auto"/>
      </w:pPr>
      <w:r>
        <w:separator/>
      </w:r>
    </w:p>
  </w:endnote>
  <w:endnote w:type="continuationSeparator" w:id="0">
    <w:p w14:paraId="4AACA72E" w14:textId="77777777" w:rsidR="00562294" w:rsidRDefault="00562294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EE31000" w:rsidR="00526D40" w:rsidRDefault="00526D4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039">
              <w:rPr>
                <w:b/>
                <w:bCs/>
                <w:noProof/>
              </w:rPr>
              <w:t xml:space="preserve">3 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603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526D40" w:rsidRDefault="00526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A027B" w14:textId="77777777" w:rsidR="00562294" w:rsidRDefault="00562294" w:rsidP="00E20A09">
      <w:pPr>
        <w:spacing w:after="0" w:line="240" w:lineRule="auto"/>
      </w:pPr>
      <w:r>
        <w:separator/>
      </w:r>
    </w:p>
  </w:footnote>
  <w:footnote w:type="continuationSeparator" w:id="0">
    <w:p w14:paraId="357054A8" w14:textId="77777777" w:rsidR="00562294" w:rsidRDefault="00562294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AF73" w14:textId="7394D239" w:rsidR="00526D40" w:rsidRDefault="00F057C7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D1F34C" wp14:editId="79E48E0E">
          <wp:simplePos x="0" y="0"/>
          <wp:positionH relativeFrom="column">
            <wp:posOffset>-55418</wp:posOffset>
          </wp:positionH>
          <wp:positionV relativeFrom="paragraph">
            <wp:posOffset>162618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6D40">
      <w:t xml:space="preserve">                                                                                      </w:t>
    </w:r>
  </w:p>
  <w:p w14:paraId="6CB2767D" w14:textId="1719A3DC" w:rsidR="00526D40" w:rsidRDefault="00526D40">
    <w:pPr>
      <w:pStyle w:val="Encabezado"/>
    </w:pPr>
  </w:p>
  <w:p w14:paraId="15787D98" w14:textId="41AE7D12" w:rsidR="00526D40" w:rsidRDefault="00526D4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113821E4" w:rsidR="00526D40" w:rsidRPr="00F057C7" w:rsidRDefault="00F057C7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  <w:lang w:val="de-DE"/>
                            </w:rPr>
                          </w:pPr>
                          <w:r>
                            <w:rPr>
                              <w:rFonts w:cs="Calibri"/>
                              <w:i/>
                              <w:sz w:val="32"/>
                              <w:szCs w:val="32"/>
                              <w:lang w:val="de-DE"/>
                            </w:rPr>
                            <w:t>Información para la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113821E4" w:rsidR="00526D40" w:rsidRPr="00F057C7" w:rsidRDefault="00F057C7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  <w:lang w:val="de-DE"/>
                      </w:rPr>
                    </w:pPr>
                    <w:r>
                      <w:rPr>
                        <w:rFonts w:cs="Calibri"/>
                        <w:i/>
                        <w:sz w:val="32"/>
                        <w:szCs w:val="32"/>
                        <w:lang w:val="de-DE"/>
                      </w:rPr>
                      <w:t>Información para la prensa</w:t>
                    </w:r>
                  </w:p>
                </w:txbxContent>
              </v:textbox>
            </v:shape>
          </w:pict>
        </mc:Fallback>
      </mc:AlternateContent>
    </w:r>
  </w:p>
  <w:p w14:paraId="4A76DE26" w14:textId="0B075A2A" w:rsidR="00526D40" w:rsidRDefault="00526D40">
    <w:pPr>
      <w:pStyle w:val="Encabezado"/>
    </w:pPr>
  </w:p>
  <w:p w14:paraId="4D353EE8" w14:textId="60AD4DF6" w:rsidR="00526D40" w:rsidRDefault="00F057C7" w:rsidP="00F057C7">
    <w:pPr>
      <w:pStyle w:val="Encabezado"/>
      <w:tabs>
        <w:tab w:val="clear" w:pos="4703"/>
        <w:tab w:val="clear" w:pos="9406"/>
        <w:tab w:val="left" w:pos="2705"/>
      </w:tabs>
    </w:pPr>
    <w:r>
      <w:tab/>
    </w:r>
  </w:p>
  <w:p w14:paraId="0EBB21BA" w14:textId="77777777" w:rsidR="00526D40" w:rsidRDefault="00526D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B33EE"/>
    <w:multiLevelType w:val="multilevel"/>
    <w:tmpl w:val="027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496664"/>
    <w:multiLevelType w:val="multilevel"/>
    <w:tmpl w:val="D39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A95"/>
    <w:rsid w:val="00000EDC"/>
    <w:rsid w:val="000013C0"/>
    <w:rsid w:val="0000293E"/>
    <w:rsid w:val="00002D96"/>
    <w:rsid w:val="000036E7"/>
    <w:rsid w:val="00005683"/>
    <w:rsid w:val="000060DF"/>
    <w:rsid w:val="000066AC"/>
    <w:rsid w:val="00006B6B"/>
    <w:rsid w:val="00006C19"/>
    <w:rsid w:val="000207A5"/>
    <w:rsid w:val="00020C77"/>
    <w:rsid w:val="00022FF8"/>
    <w:rsid w:val="00023D40"/>
    <w:rsid w:val="000252C1"/>
    <w:rsid w:val="000252FC"/>
    <w:rsid w:val="00026CFB"/>
    <w:rsid w:val="00027EB6"/>
    <w:rsid w:val="0003409A"/>
    <w:rsid w:val="0003428B"/>
    <w:rsid w:val="00034E1A"/>
    <w:rsid w:val="00037115"/>
    <w:rsid w:val="000371BC"/>
    <w:rsid w:val="00040C7B"/>
    <w:rsid w:val="00041302"/>
    <w:rsid w:val="00043876"/>
    <w:rsid w:val="00045046"/>
    <w:rsid w:val="00050A13"/>
    <w:rsid w:val="00052F3B"/>
    <w:rsid w:val="00055233"/>
    <w:rsid w:val="00055960"/>
    <w:rsid w:val="00055A5A"/>
    <w:rsid w:val="00055D93"/>
    <w:rsid w:val="00056828"/>
    <w:rsid w:val="00056C99"/>
    <w:rsid w:val="00057079"/>
    <w:rsid w:val="00061275"/>
    <w:rsid w:val="00062DF8"/>
    <w:rsid w:val="00063703"/>
    <w:rsid w:val="000641FA"/>
    <w:rsid w:val="00064DC5"/>
    <w:rsid w:val="00065DEC"/>
    <w:rsid w:val="00066025"/>
    <w:rsid w:val="0006631A"/>
    <w:rsid w:val="00066912"/>
    <w:rsid w:val="000675F2"/>
    <w:rsid w:val="0007144F"/>
    <w:rsid w:val="000722E8"/>
    <w:rsid w:val="00072786"/>
    <w:rsid w:val="000742A6"/>
    <w:rsid w:val="000753F7"/>
    <w:rsid w:val="00075430"/>
    <w:rsid w:val="000760E2"/>
    <w:rsid w:val="0007653D"/>
    <w:rsid w:val="00077384"/>
    <w:rsid w:val="00080E8C"/>
    <w:rsid w:val="00081FEE"/>
    <w:rsid w:val="000825A1"/>
    <w:rsid w:val="000851F3"/>
    <w:rsid w:val="00086D82"/>
    <w:rsid w:val="0009151E"/>
    <w:rsid w:val="000935CE"/>
    <w:rsid w:val="00093701"/>
    <w:rsid w:val="00093C9E"/>
    <w:rsid w:val="00095B04"/>
    <w:rsid w:val="00095D96"/>
    <w:rsid w:val="00097061"/>
    <w:rsid w:val="00097E9F"/>
    <w:rsid w:val="000A0BC3"/>
    <w:rsid w:val="000A20E7"/>
    <w:rsid w:val="000A5E33"/>
    <w:rsid w:val="000A640C"/>
    <w:rsid w:val="000A6478"/>
    <w:rsid w:val="000A7698"/>
    <w:rsid w:val="000B0C13"/>
    <w:rsid w:val="000B4B0E"/>
    <w:rsid w:val="000B5D1F"/>
    <w:rsid w:val="000B7167"/>
    <w:rsid w:val="000C2151"/>
    <w:rsid w:val="000C2836"/>
    <w:rsid w:val="000C2CF5"/>
    <w:rsid w:val="000C48EE"/>
    <w:rsid w:val="000C4BF4"/>
    <w:rsid w:val="000D0B4D"/>
    <w:rsid w:val="000D29DE"/>
    <w:rsid w:val="000D48C4"/>
    <w:rsid w:val="000D5AEB"/>
    <w:rsid w:val="000D6CEA"/>
    <w:rsid w:val="000D7191"/>
    <w:rsid w:val="000E0CFF"/>
    <w:rsid w:val="000E2045"/>
    <w:rsid w:val="000E2C8C"/>
    <w:rsid w:val="000E36A4"/>
    <w:rsid w:val="000E542D"/>
    <w:rsid w:val="000E7E01"/>
    <w:rsid w:val="000F0EA7"/>
    <w:rsid w:val="000F127F"/>
    <w:rsid w:val="000F160D"/>
    <w:rsid w:val="000F3669"/>
    <w:rsid w:val="00100389"/>
    <w:rsid w:val="001009B4"/>
    <w:rsid w:val="00102519"/>
    <w:rsid w:val="00102DA5"/>
    <w:rsid w:val="00103C7C"/>
    <w:rsid w:val="00105CC2"/>
    <w:rsid w:val="0011046F"/>
    <w:rsid w:val="001108D6"/>
    <w:rsid w:val="001127CD"/>
    <w:rsid w:val="00114740"/>
    <w:rsid w:val="00116734"/>
    <w:rsid w:val="00117E60"/>
    <w:rsid w:val="00120A78"/>
    <w:rsid w:val="00122384"/>
    <w:rsid w:val="00122D85"/>
    <w:rsid w:val="00122DB0"/>
    <w:rsid w:val="001242E6"/>
    <w:rsid w:val="00124884"/>
    <w:rsid w:val="00124AB3"/>
    <w:rsid w:val="00125311"/>
    <w:rsid w:val="001267F7"/>
    <w:rsid w:val="001268CB"/>
    <w:rsid w:val="00126F2F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7B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1F60"/>
    <w:rsid w:val="00182741"/>
    <w:rsid w:val="00183769"/>
    <w:rsid w:val="0018455A"/>
    <w:rsid w:val="00185732"/>
    <w:rsid w:val="00185766"/>
    <w:rsid w:val="00185FAE"/>
    <w:rsid w:val="00186651"/>
    <w:rsid w:val="0019031B"/>
    <w:rsid w:val="00195ECB"/>
    <w:rsid w:val="00197659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30CF"/>
    <w:rsid w:val="001C3D3A"/>
    <w:rsid w:val="001C5CAC"/>
    <w:rsid w:val="001C63FC"/>
    <w:rsid w:val="001C6D93"/>
    <w:rsid w:val="001C7E02"/>
    <w:rsid w:val="001D0A41"/>
    <w:rsid w:val="001D0C31"/>
    <w:rsid w:val="001D2191"/>
    <w:rsid w:val="001D2876"/>
    <w:rsid w:val="001D3164"/>
    <w:rsid w:val="001D363F"/>
    <w:rsid w:val="001D396B"/>
    <w:rsid w:val="001D3FB2"/>
    <w:rsid w:val="001D43E3"/>
    <w:rsid w:val="001D53BF"/>
    <w:rsid w:val="001D6009"/>
    <w:rsid w:val="001D613C"/>
    <w:rsid w:val="001D75E0"/>
    <w:rsid w:val="001E052A"/>
    <w:rsid w:val="001E1707"/>
    <w:rsid w:val="001F105F"/>
    <w:rsid w:val="001F3196"/>
    <w:rsid w:val="001F5D81"/>
    <w:rsid w:val="001F5DA0"/>
    <w:rsid w:val="00200DC7"/>
    <w:rsid w:val="00202970"/>
    <w:rsid w:val="00203689"/>
    <w:rsid w:val="00204089"/>
    <w:rsid w:val="00204A8D"/>
    <w:rsid w:val="00205C98"/>
    <w:rsid w:val="00206865"/>
    <w:rsid w:val="00207807"/>
    <w:rsid w:val="00207BED"/>
    <w:rsid w:val="0021716E"/>
    <w:rsid w:val="0021780C"/>
    <w:rsid w:val="00217B1B"/>
    <w:rsid w:val="00221566"/>
    <w:rsid w:val="00221D50"/>
    <w:rsid w:val="00224C8F"/>
    <w:rsid w:val="0022772C"/>
    <w:rsid w:val="00230008"/>
    <w:rsid w:val="002314BC"/>
    <w:rsid w:val="0023170A"/>
    <w:rsid w:val="0023182E"/>
    <w:rsid w:val="00234010"/>
    <w:rsid w:val="002349E1"/>
    <w:rsid w:val="0023747A"/>
    <w:rsid w:val="00237719"/>
    <w:rsid w:val="00243E27"/>
    <w:rsid w:val="00245A01"/>
    <w:rsid w:val="00245AE9"/>
    <w:rsid w:val="00247FC0"/>
    <w:rsid w:val="00251088"/>
    <w:rsid w:val="00251FAC"/>
    <w:rsid w:val="00252207"/>
    <w:rsid w:val="00252597"/>
    <w:rsid w:val="00252969"/>
    <w:rsid w:val="00254988"/>
    <w:rsid w:val="002552A8"/>
    <w:rsid w:val="002559FF"/>
    <w:rsid w:val="0025659D"/>
    <w:rsid w:val="002566CD"/>
    <w:rsid w:val="00256C85"/>
    <w:rsid w:val="0025743E"/>
    <w:rsid w:val="002641A8"/>
    <w:rsid w:val="0027002E"/>
    <w:rsid w:val="0027010D"/>
    <w:rsid w:val="00270453"/>
    <w:rsid w:val="00271661"/>
    <w:rsid w:val="00271EE6"/>
    <w:rsid w:val="00272B54"/>
    <w:rsid w:val="00276519"/>
    <w:rsid w:val="00277253"/>
    <w:rsid w:val="00277695"/>
    <w:rsid w:val="0028143E"/>
    <w:rsid w:val="002836B1"/>
    <w:rsid w:val="0028541E"/>
    <w:rsid w:val="00285C6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052"/>
    <w:rsid w:val="002A7462"/>
    <w:rsid w:val="002A7D58"/>
    <w:rsid w:val="002B1EFD"/>
    <w:rsid w:val="002B64F2"/>
    <w:rsid w:val="002B777C"/>
    <w:rsid w:val="002C1CE0"/>
    <w:rsid w:val="002C25AC"/>
    <w:rsid w:val="002C4294"/>
    <w:rsid w:val="002C629D"/>
    <w:rsid w:val="002C68F3"/>
    <w:rsid w:val="002D0C67"/>
    <w:rsid w:val="002D40B5"/>
    <w:rsid w:val="002D53CD"/>
    <w:rsid w:val="002D783A"/>
    <w:rsid w:val="002E3FB9"/>
    <w:rsid w:val="002E5A80"/>
    <w:rsid w:val="002F03A8"/>
    <w:rsid w:val="002F14A9"/>
    <w:rsid w:val="002F500D"/>
    <w:rsid w:val="002F536A"/>
    <w:rsid w:val="002F6FE6"/>
    <w:rsid w:val="00301CCE"/>
    <w:rsid w:val="00302DCA"/>
    <w:rsid w:val="003072B5"/>
    <w:rsid w:val="00311F2C"/>
    <w:rsid w:val="003125AD"/>
    <w:rsid w:val="003140EA"/>
    <w:rsid w:val="00314A9D"/>
    <w:rsid w:val="003203DD"/>
    <w:rsid w:val="00322CA4"/>
    <w:rsid w:val="00324CE2"/>
    <w:rsid w:val="00325436"/>
    <w:rsid w:val="00330038"/>
    <w:rsid w:val="00331CAA"/>
    <w:rsid w:val="00335BC6"/>
    <w:rsid w:val="003409A7"/>
    <w:rsid w:val="00341110"/>
    <w:rsid w:val="00341C70"/>
    <w:rsid w:val="00343026"/>
    <w:rsid w:val="00344570"/>
    <w:rsid w:val="00350ED3"/>
    <w:rsid w:val="0035113F"/>
    <w:rsid w:val="00351F6E"/>
    <w:rsid w:val="00354DB4"/>
    <w:rsid w:val="003565F8"/>
    <w:rsid w:val="00357E97"/>
    <w:rsid w:val="00360A74"/>
    <w:rsid w:val="0036208F"/>
    <w:rsid w:val="0036285E"/>
    <w:rsid w:val="00363F94"/>
    <w:rsid w:val="00367070"/>
    <w:rsid w:val="00367733"/>
    <w:rsid w:val="0037115C"/>
    <w:rsid w:val="00371EDF"/>
    <w:rsid w:val="003738BE"/>
    <w:rsid w:val="00374D6C"/>
    <w:rsid w:val="00376947"/>
    <w:rsid w:val="003777C8"/>
    <w:rsid w:val="00381B09"/>
    <w:rsid w:val="003823F2"/>
    <w:rsid w:val="003830EE"/>
    <w:rsid w:val="003847F5"/>
    <w:rsid w:val="00386333"/>
    <w:rsid w:val="00387941"/>
    <w:rsid w:val="0039175E"/>
    <w:rsid w:val="003927D0"/>
    <w:rsid w:val="0039301A"/>
    <w:rsid w:val="00393078"/>
    <w:rsid w:val="003930D5"/>
    <w:rsid w:val="0039526E"/>
    <w:rsid w:val="0039580B"/>
    <w:rsid w:val="00395E60"/>
    <w:rsid w:val="003A0FAB"/>
    <w:rsid w:val="003A55BD"/>
    <w:rsid w:val="003A603F"/>
    <w:rsid w:val="003A660C"/>
    <w:rsid w:val="003A6A01"/>
    <w:rsid w:val="003B54F3"/>
    <w:rsid w:val="003B7E27"/>
    <w:rsid w:val="003C10B6"/>
    <w:rsid w:val="003C348D"/>
    <w:rsid w:val="003C5474"/>
    <w:rsid w:val="003C658C"/>
    <w:rsid w:val="003C6F4C"/>
    <w:rsid w:val="003D0F8F"/>
    <w:rsid w:val="003D30E3"/>
    <w:rsid w:val="003D389C"/>
    <w:rsid w:val="003D4A92"/>
    <w:rsid w:val="003D4F0D"/>
    <w:rsid w:val="003E3D1E"/>
    <w:rsid w:val="003E61D0"/>
    <w:rsid w:val="003E77DE"/>
    <w:rsid w:val="003F1EE6"/>
    <w:rsid w:val="003F236D"/>
    <w:rsid w:val="003F2B9F"/>
    <w:rsid w:val="003F3B3F"/>
    <w:rsid w:val="003F65E0"/>
    <w:rsid w:val="003F6AE1"/>
    <w:rsid w:val="0040145A"/>
    <w:rsid w:val="00401F1F"/>
    <w:rsid w:val="00402D8B"/>
    <w:rsid w:val="004054A1"/>
    <w:rsid w:val="0041196F"/>
    <w:rsid w:val="0041234D"/>
    <w:rsid w:val="00412FAB"/>
    <w:rsid w:val="004139A1"/>
    <w:rsid w:val="00414A32"/>
    <w:rsid w:val="00414F60"/>
    <w:rsid w:val="00417FA6"/>
    <w:rsid w:val="00420D17"/>
    <w:rsid w:val="00420F19"/>
    <w:rsid w:val="004210E1"/>
    <w:rsid w:val="0042358E"/>
    <w:rsid w:val="004237FF"/>
    <w:rsid w:val="0042399C"/>
    <w:rsid w:val="004261B3"/>
    <w:rsid w:val="00426E91"/>
    <w:rsid w:val="0043079C"/>
    <w:rsid w:val="00430E83"/>
    <w:rsid w:val="004317BE"/>
    <w:rsid w:val="00432A9C"/>
    <w:rsid w:val="00433315"/>
    <w:rsid w:val="0043411F"/>
    <w:rsid w:val="004361A2"/>
    <w:rsid w:val="00436E6E"/>
    <w:rsid w:val="00441207"/>
    <w:rsid w:val="00441A06"/>
    <w:rsid w:val="00442D0B"/>
    <w:rsid w:val="00443112"/>
    <w:rsid w:val="004438B4"/>
    <w:rsid w:val="004456F4"/>
    <w:rsid w:val="00445BBD"/>
    <w:rsid w:val="00445E96"/>
    <w:rsid w:val="00447140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6C7"/>
    <w:rsid w:val="004637E1"/>
    <w:rsid w:val="00463BEE"/>
    <w:rsid w:val="004648B2"/>
    <w:rsid w:val="00465F42"/>
    <w:rsid w:val="004674CA"/>
    <w:rsid w:val="00467820"/>
    <w:rsid w:val="004704E7"/>
    <w:rsid w:val="0047257A"/>
    <w:rsid w:val="00473C0C"/>
    <w:rsid w:val="004743FD"/>
    <w:rsid w:val="004772AD"/>
    <w:rsid w:val="00480324"/>
    <w:rsid w:val="004847B5"/>
    <w:rsid w:val="00484FC0"/>
    <w:rsid w:val="00485193"/>
    <w:rsid w:val="004860F2"/>
    <w:rsid w:val="00490B91"/>
    <w:rsid w:val="004911A8"/>
    <w:rsid w:val="00491DE5"/>
    <w:rsid w:val="00492842"/>
    <w:rsid w:val="00495749"/>
    <w:rsid w:val="00496390"/>
    <w:rsid w:val="004967BC"/>
    <w:rsid w:val="00497205"/>
    <w:rsid w:val="004A0A48"/>
    <w:rsid w:val="004A1FEE"/>
    <w:rsid w:val="004A287E"/>
    <w:rsid w:val="004A41B9"/>
    <w:rsid w:val="004A5435"/>
    <w:rsid w:val="004A57E3"/>
    <w:rsid w:val="004A6BE3"/>
    <w:rsid w:val="004A7AE5"/>
    <w:rsid w:val="004B0CDF"/>
    <w:rsid w:val="004B31B2"/>
    <w:rsid w:val="004B3479"/>
    <w:rsid w:val="004B46AE"/>
    <w:rsid w:val="004B4DEF"/>
    <w:rsid w:val="004C1636"/>
    <w:rsid w:val="004C210E"/>
    <w:rsid w:val="004C2B7C"/>
    <w:rsid w:val="004C2C16"/>
    <w:rsid w:val="004C342D"/>
    <w:rsid w:val="004C3855"/>
    <w:rsid w:val="004C5E6B"/>
    <w:rsid w:val="004C687E"/>
    <w:rsid w:val="004C6A10"/>
    <w:rsid w:val="004C7CC2"/>
    <w:rsid w:val="004C7D01"/>
    <w:rsid w:val="004C7D39"/>
    <w:rsid w:val="004D0248"/>
    <w:rsid w:val="004D1ADA"/>
    <w:rsid w:val="004D4B21"/>
    <w:rsid w:val="004D6844"/>
    <w:rsid w:val="004D6E1A"/>
    <w:rsid w:val="004E008E"/>
    <w:rsid w:val="004E18B4"/>
    <w:rsid w:val="004E1D5C"/>
    <w:rsid w:val="004E508F"/>
    <w:rsid w:val="004F19B0"/>
    <w:rsid w:val="004F304D"/>
    <w:rsid w:val="004F4710"/>
    <w:rsid w:val="004F4ACA"/>
    <w:rsid w:val="004F4C6E"/>
    <w:rsid w:val="004F7CE7"/>
    <w:rsid w:val="005006C5"/>
    <w:rsid w:val="00500847"/>
    <w:rsid w:val="0050087D"/>
    <w:rsid w:val="005008EF"/>
    <w:rsid w:val="005010BD"/>
    <w:rsid w:val="005017F3"/>
    <w:rsid w:val="00505665"/>
    <w:rsid w:val="0050598F"/>
    <w:rsid w:val="0050628B"/>
    <w:rsid w:val="00507854"/>
    <w:rsid w:val="00507F39"/>
    <w:rsid w:val="0051002E"/>
    <w:rsid w:val="00514BF1"/>
    <w:rsid w:val="00516570"/>
    <w:rsid w:val="00516B71"/>
    <w:rsid w:val="00516D4E"/>
    <w:rsid w:val="00517916"/>
    <w:rsid w:val="00517F08"/>
    <w:rsid w:val="00520608"/>
    <w:rsid w:val="0052077E"/>
    <w:rsid w:val="005241A3"/>
    <w:rsid w:val="00526D40"/>
    <w:rsid w:val="005276BD"/>
    <w:rsid w:val="0053052D"/>
    <w:rsid w:val="00530627"/>
    <w:rsid w:val="00533CC6"/>
    <w:rsid w:val="0054107D"/>
    <w:rsid w:val="0054499D"/>
    <w:rsid w:val="00545224"/>
    <w:rsid w:val="00546932"/>
    <w:rsid w:val="005472BF"/>
    <w:rsid w:val="00550388"/>
    <w:rsid w:val="00551946"/>
    <w:rsid w:val="00552FEB"/>
    <w:rsid w:val="005530B9"/>
    <w:rsid w:val="00553A0D"/>
    <w:rsid w:val="0055514F"/>
    <w:rsid w:val="00556A83"/>
    <w:rsid w:val="00560038"/>
    <w:rsid w:val="00560918"/>
    <w:rsid w:val="0056103F"/>
    <w:rsid w:val="005616EC"/>
    <w:rsid w:val="005620BC"/>
    <w:rsid w:val="00562294"/>
    <w:rsid w:val="00563D77"/>
    <w:rsid w:val="00565D51"/>
    <w:rsid w:val="00565DA3"/>
    <w:rsid w:val="005705C0"/>
    <w:rsid w:val="00570F5C"/>
    <w:rsid w:val="00572E76"/>
    <w:rsid w:val="0057332C"/>
    <w:rsid w:val="00573732"/>
    <w:rsid w:val="00573955"/>
    <w:rsid w:val="00573B4F"/>
    <w:rsid w:val="00575EEB"/>
    <w:rsid w:val="00576EFF"/>
    <w:rsid w:val="005777A3"/>
    <w:rsid w:val="00577A4F"/>
    <w:rsid w:val="00577FB4"/>
    <w:rsid w:val="005872AD"/>
    <w:rsid w:val="0059066C"/>
    <w:rsid w:val="00592823"/>
    <w:rsid w:val="005933A9"/>
    <w:rsid w:val="00593684"/>
    <w:rsid w:val="00596B0B"/>
    <w:rsid w:val="00597565"/>
    <w:rsid w:val="00597DFB"/>
    <w:rsid w:val="005A1A67"/>
    <w:rsid w:val="005A23FB"/>
    <w:rsid w:val="005A5D00"/>
    <w:rsid w:val="005A7047"/>
    <w:rsid w:val="005A7BEB"/>
    <w:rsid w:val="005B1197"/>
    <w:rsid w:val="005B1253"/>
    <w:rsid w:val="005B5C13"/>
    <w:rsid w:val="005B7383"/>
    <w:rsid w:val="005C03CD"/>
    <w:rsid w:val="005C1F61"/>
    <w:rsid w:val="005C2FC9"/>
    <w:rsid w:val="005C404F"/>
    <w:rsid w:val="005C52EE"/>
    <w:rsid w:val="005C6B45"/>
    <w:rsid w:val="005D0AD6"/>
    <w:rsid w:val="005D3FD1"/>
    <w:rsid w:val="005D40F8"/>
    <w:rsid w:val="005D467A"/>
    <w:rsid w:val="005D4D8E"/>
    <w:rsid w:val="005D50EC"/>
    <w:rsid w:val="005E0C9E"/>
    <w:rsid w:val="005E0DEF"/>
    <w:rsid w:val="005E0FDA"/>
    <w:rsid w:val="005E1792"/>
    <w:rsid w:val="005E2AD8"/>
    <w:rsid w:val="005E54C5"/>
    <w:rsid w:val="005E5EB9"/>
    <w:rsid w:val="005E7C5D"/>
    <w:rsid w:val="00605940"/>
    <w:rsid w:val="00606ECC"/>
    <w:rsid w:val="00610196"/>
    <w:rsid w:val="006105C6"/>
    <w:rsid w:val="00610A84"/>
    <w:rsid w:val="006114FC"/>
    <w:rsid w:val="00614B02"/>
    <w:rsid w:val="006203D3"/>
    <w:rsid w:val="0062143D"/>
    <w:rsid w:val="00621531"/>
    <w:rsid w:val="006228A4"/>
    <w:rsid w:val="0062433C"/>
    <w:rsid w:val="0062454E"/>
    <w:rsid w:val="006246C8"/>
    <w:rsid w:val="00624F10"/>
    <w:rsid w:val="00626ED5"/>
    <w:rsid w:val="00631A4D"/>
    <w:rsid w:val="006333DD"/>
    <w:rsid w:val="0063364A"/>
    <w:rsid w:val="00634DB8"/>
    <w:rsid w:val="00641AA3"/>
    <w:rsid w:val="00643ADA"/>
    <w:rsid w:val="006443CB"/>
    <w:rsid w:val="006451CF"/>
    <w:rsid w:val="006478B2"/>
    <w:rsid w:val="00647B14"/>
    <w:rsid w:val="006510D6"/>
    <w:rsid w:val="006515D5"/>
    <w:rsid w:val="0065520F"/>
    <w:rsid w:val="00660933"/>
    <w:rsid w:val="00661B3D"/>
    <w:rsid w:val="00665EF7"/>
    <w:rsid w:val="006673C3"/>
    <w:rsid w:val="00667459"/>
    <w:rsid w:val="00670E4A"/>
    <w:rsid w:val="00670FCF"/>
    <w:rsid w:val="00673B9A"/>
    <w:rsid w:val="00675C76"/>
    <w:rsid w:val="00677474"/>
    <w:rsid w:val="0068126F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7DA"/>
    <w:rsid w:val="00693EF3"/>
    <w:rsid w:val="00694BFC"/>
    <w:rsid w:val="00694E82"/>
    <w:rsid w:val="00694F1A"/>
    <w:rsid w:val="00696906"/>
    <w:rsid w:val="00697126"/>
    <w:rsid w:val="006A212E"/>
    <w:rsid w:val="006A4157"/>
    <w:rsid w:val="006A4362"/>
    <w:rsid w:val="006A4C17"/>
    <w:rsid w:val="006A65DC"/>
    <w:rsid w:val="006A7D85"/>
    <w:rsid w:val="006B0593"/>
    <w:rsid w:val="006B1D20"/>
    <w:rsid w:val="006B1EB7"/>
    <w:rsid w:val="006B33BA"/>
    <w:rsid w:val="006B35EA"/>
    <w:rsid w:val="006B3AF1"/>
    <w:rsid w:val="006B3BC9"/>
    <w:rsid w:val="006B45FB"/>
    <w:rsid w:val="006B7088"/>
    <w:rsid w:val="006B71AF"/>
    <w:rsid w:val="006B7594"/>
    <w:rsid w:val="006C359E"/>
    <w:rsid w:val="006C6134"/>
    <w:rsid w:val="006C7817"/>
    <w:rsid w:val="006C7BCE"/>
    <w:rsid w:val="006D1958"/>
    <w:rsid w:val="006D1A30"/>
    <w:rsid w:val="006D4C0B"/>
    <w:rsid w:val="006D6829"/>
    <w:rsid w:val="006D7C3D"/>
    <w:rsid w:val="006D7F9E"/>
    <w:rsid w:val="006E25DC"/>
    <w:rsid w:val="006E2934"/>
    <w:rsid w:val="006E2DBE"/>
    <w:rsid w:val="006E31B0"/>
    <w:rsid w:val="006E3C87"/>
    <w:rsid w:val="006E4A7E"/>
    <w:rsid w:val="006E78EA"/>
    <w:rsid w:val="006F11C1"/>
    <w:rsid w:val="006F154C"/>
    <w:rsid w:val="006F15C0"/>
    <w:rsid w:val="006F3B92"/>
    <w:rsid w:val="006F4D59"/>
    <w:rsid w:val="006F5075"/>
    <w:rsid w:val="006F6AF4"/>
    <w:rsid w:val="007027F7"/>
    <w:rsid w:val="00702AF0"/>
    <w:rsid w:val="007127DB"/>
    <w:rsid w:val="00714AE1"/>
    <w:rsid w:val="00714DC0"/>
    <w:rsid w:val="007174A7"/>
    <w:rsid w:val="007174B9"/>
    <w:rsid w:val="00721FF2"/>
    <w:rsid w:val="0072242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20"/>
    <w:rsid w:val="007424AE"/>
    <w:rsid w:val="00745347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24BC"/>
    <w:rsid w:val="00762A9F"/>
    <w:rsid w:val="0076537E"/>
    <w:rsid w:val="00765B45"/>
    <w:rsid w:val="00766C39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5B84"/>
    <w:rsid w:val="00785BF3"/>
    <w:rsid w:val="00786196"/>
    <w:rsid w:val="007876C3"/>
    <w:rsid w:val="00787917"/>
    <w:rsid w:val="00787DF9"/>
    <w:rsid w:val="00796634"/>
    <w:rsid w:val="007A06C0"/>
    <w:rsid w:val="007A0EB0"/>
    <w:rsid w:val="007A4C22"/>
    <w:rsid w:val="007A511F"/>
    <w:rsid w:val="007A6107"/>
    <w:rsid w:val="007A67AD"/>
    <w:rsid w:val="007A7211"/>
    <w:rsid w:val="007B10CD"/>
    <w:rsid w:val="007B1D34"/>
    <w:rsid w:val="007B2D5D"/>
    <w:rsid w:val="007B2E80"/>
    <w:rsid w:val="007B4406"/>
    <w:rsid w:val="007B52FC"/>
    <w:rsid w:val="007B67EC"/>
    <w:rsid w:val="007B6CD6"/>
    <w:rsid w:val="007B73C5"/>
    <w:rsid w:val="007C1667"/>
    <w:rsid w:val="007C3565"/>
    <w:rsid w:val="007C379A"/>
    <w:rsid w:val="007C3886"/>
    <w:rsid w:val="007C6409"/>
    <w:rsid w:val="007C6E37"/>
    <w:rsid w:val="007D50A9"/>
    <w:rsid w:val="007D59FA"/>
    <w:rsid w:val="007E2E33"/>
    <w:rsid w:val="007E2EE7"/>
    <w:rsid w:val="007E34AE"/>
    <w:rsid w:val="007F024E"/>
    <w:rsid w:val="007F1049"/>
    <w:rsid w:val="007F1848"/>
    <w:rsid w:val="007F36ED"/>
    <w:rsid w:val="007F3959"/>
    <w:rsid w:val="007F3C2F"/>
    <w:rsid w:val="007F461F"/>
    <w:rsid w:val="007F5766"/>
    <w:rsid w:val="007F6AFE"/>
    <w:rsid w:val="007F7F66"/>
    <w:rsid w:val="00800FFA"/>
    <w:rsid w:val="00801380"/>
    <w:rsid w:val="008018DB"/>
    <w:rsid w:val="00801A5B"/>
    <w:rsid w:val="0080582F"/>
    <w:rsid w:val="00805E13"/>
    <w:rsid w:val="008115C1"/>
    <w:rsid w:val="0081541D"/>
    <w:rsid w:val="008163C6"/>
    <w:rsid w:val="0082035D"/>
    <w:rsid w:val="00820481"/>
    <w:rsid w:val="00822DE6"/>
    <w:rsid w:val="00823C1A"/>
    <w:rsid w:val="008253EE"/>
    <w:rsid w:val="00826F77"/>
    <w:rsid w:val="00833461"/>
    <w:rsid w:val="00834ADC"/>
    <w:rsid w:val="008353AC"/>
    <w:rsid w:val="00840813"/>
    <w:rsid w:val="0084123B"/>
    <w:rsid w:val="00841A4B"/>
    <w:rsid w:val="0084246B"/>
    <w:rsid w:val="008426B9"/>
    <w:rsid w:val="00842ACF"/>
    <w:rsid w:val="00843B9A"/>
    <w:rsid w:val="0084408D"/>
    <w:rsid w:val="00846986"/>
    <w:rsid w:val="00846A2D"/>
    <w:rsid w:val="00847B68"/>
    <w:rsid w:val="0085020C"/>
    <w:rsid w:val="00850D65"/>
    <w:rsid w:val="0085220D"/>
    <w:rsid w:val="008523A8"/>
    <w:rsid w:val="008543E7"/>
    <w:rsid w:val="00854C06"/>
    <w:rsid w:val="00855208"/>
    <w:rsid w:val="00856649"/>
    <w:rsid w:val="00856659"/>
    <w:rsid w:val="00857CE4"/>
    <w:rsid w:val="00861834"/>
    <w:rsid w:val="00861F53"/>
    <w:rsid w:val="00862163"/>
    <w:rsid w:val="00863BEF"/>
    <w:rsid w:val="008648AD"/>
    <w:rsid w:val="0086721F"/>
    <w:rsid w:val="00871F0F"/>
    <w:rsid w:val="008743D5"/>
    <w:rsid w:val="008750B5"/>
    <w:rsid w:val="0087759E"/>
    <w:rsid w:val="008809DF"/>
    <w:rsid w:val="00881DD9"/>
    <w:rsid w:val="0088417C"/>
    <w:rsid w:val="00884518"/>
    <w:rsid w:val="00884BCF"/>
    <w:rsid w:val="00885FBC"/>
    <w:rsid w:val="00886DE5"/>
    <w:rsid w:val="0089106A"/>
    <w:rsid w:val="00891B05"/>
    <w:rsid w:val="00892758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022E"/>
    <w:rsid w:val="008B1B31"/>
    <w:rsid w:val="008B273A"/>
    <w:rsid w:val="008B29D2"/>
    <w:rsid w:val="008B402E"/>
    <w:rsid w:val="008B4E70"/>
    <w:rsid w:val="008B75B2"/>
    <w:rsid w:val="008B7A87"/>
    <w:rsid w:val="008C09ED"/>
    <w:rsid w:val="008C0FE3"/>
    <w:rsid w:val="008C1D60"/>
    <w:rsid w:val="008C2394"/>
    <w:rsid w:val="008C28F5"/>
    <w:rsid w:val="008C33DE"/>
    <w:rsid w:val="008C3F87"/>
    <w:rsid w:val="008C47CA"/>
    <w:rsid w:val="008C6B88"/>
    <w:rsid w:val="008C712E"/>
    <w:rsid w:val="008D1BB5"/>
    <w:rsid w:val="008D517C"/>
    <w:rsid w:val="008D526F"/>
    <w:rsid w:val="008E01D1"/>
    <w:rsid w:val="008E754B"/>
    <w:rsid w:val="008F1139"/>
    <w:rsid w:val="008F29B8"/>
    <w:rsid w:val="008F2E3C"/>
    <w:rsid w:val="008F4286"/>
    <w:rsid w:val="008F50D1"/>
    <w:rsid w:val="008F659F"/>
    <w:rsid w:val="008F74D9"/>
    <w:rsid w:val="008F79DD"/>
    <w:rsid w:val="009020E0"/>
    <w:rsid w:val="009028B6"/>
    <w:rsid w:val="0090594D"/>
    <w:rsid w:val="009101CB"/>
    <w:rsid w:val="009104F2"/>
    <w:rsid w:val="009105D1"/>
    <w:rsid w:val="00911C7F"/>
    <w:rsid w:val="009121D0"/>
    <w:rsid w:val="009128A0"/>
    <w:rsid w:val="009143A7"/>
    <w:rsid w:val="0091552D"/>
    <w:rsid w:val="00920301"/>
    <w:rsid w:val="009211CF"/>
    <w:rsid w:val="009219E5"/>
    <w:rsid w:val="00921F2F"/>
    <w:rsid w:val="009231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0731"/>
    <w:rsid w:val="0094110C"/>
    <w:rsid w:val="009416CE"/>
    <w:rsid w:val="00946B01"/>
    <w:rsid w:val="00947E02"/>
    <w:rsid w:val="00950026"/>
    <w:rsid w:val="0095072D"/>
    <w:rsid w:val="00951144"/>
    <w:rsid w:val="00951DB3"/>
    <w:rsid w:val="0095233B"/>
    <w:rsid w:val="00953988"/>
    <w:rsid w:val="00955517"/>
    <w:rsid w:val="009615C0"/>
    <w:rsid w:val="009633BB"/>
    <w:rsid w:val="00971058"/>
    <w:rsid w:val="009732BD"/>
    <w:rsid w:val="0097473B"/>
    <w:rsid w:val="0097660C"/>
    <w:rsid w:val="00980358"/>
    <w:rsid w:val="00981BC6"/>
    <w:rsid w:val="0098289D"/>
    <w:rsid w:val="00982F00"/>
    <w:rsid w:val="009866D6"/>
    <w:rsid w:val="00986DFC"/>
    <w:rsid w:val="00987286"/>
    <w:rsid w:val="00987E6D"/>
    <w:rsid w:val="00991846"/>
    <w:rsid w:val="0099221C"/>
    <w:rsid w:val="00995147"/>
    <w:rsid w:val="00995F7F"/>
    <w:rsid w:val="00997AE9"/>
    <w:rsid w:val="00997E0E"/>
    <w:rsid w:val="009A0D44"/>
    <w:rsid w:val="009A2776"/>
    <w:rsid w:val="009A2A05"/>
    <w:rsid w:val="009A354F"/>
    <w:rsid w:val="009A6F81"/>
    <w:rsid w:val="009A7815"/>
    <w:rsid w:val="009B01BF"/>
    <w:rsid w:val="009B0A5B"/>
    <w:rsid w:val="009B15A7"/>
    <w:rsid w:val="009B47DF"/>
    <w:rsid w:val="009B519F"/>
    <w:rsid w:val="009B51D1"/>
    <w:rsid w:val="009B6FEE"/>
    <w:rsid w:val="009C0075"/>
    <w:rsid w:val="009C2119"/>
    <w:rsid w:val="009C543A"/>
    <w:rsid w:val="009C7D0A"/>
    <w:rsid w:val="009D029F"/>
    <w:rsid w:val="009D0769"/>
    <w:rsid w:val="009D5029"/>
    <w:rsid w:val="009D59B9"/>
    <w:rsid w:val="009D6015"/>
    <w:rsid w:val="009D6039"/>
    <w:rsid w:val="009D65BA"/>
    <w:rsid w:val="009E21ED"/>
    <w:rsid w:val="009E4A2A"/>
    <w:rsid w:val="009E6096"/>
    <w:rsid w:val="009E7998"/>
    <w:rsid w:val="009E7F53"/>
    <w:rsid w:val="009F1486"/>
    <w:rsid w:val="009F2B31"/>
    <w:rsid w:val="009F35EF"/>
    <w:rsid w:val="009F5CB5"/>
    <w:rsid w:val="009F6026"/>
    <w:rsid w:val="009F61E7"/>
    <w:rsid w:val="009F67CB"/>
    <w:rsid w:val="00A01DD2"/>
    <w:rsid w:val="00A03F4D"/>
    <w:rsid w:val="00A05585"/>
    <w:rsid w:val="00A11BC8"/>
    <w:rsid w:val="00A11E7C"/>
    <w:rsid w:val="00A1397A"/>
    <w:rsid w:val="00A140B7"/>
    <w:rsid w:val="00A16BBD"/>
    <w:rsid w:val="00A21372"/>
    <w:rsid w:val="00A22BF2"/>
    <w:rsid w:val="00A256B5"/>
    <w:rsid w:val="00A26D60"/>
    <w:rsid w:val="00A27F05"/>
    <w:rsid w:val="00A3072A"/>
    <w:rsid w:val="00A319E8"/>
    <w:rsid w:val="00A31F1A"/>
    <w:rsid w:val="00A32426"/>
    <w:rsid w:val="00A3638E"/>
    <w:rsid w:val="00A36777"/>
    <w:rsid w:val="00A369E3"/>
    <w:rsid w:val="00A41391"/>
    <w:rsid w:val="00A43E23"/>
    <w:rsid w:val="00A43F5A"/>
    <w:rsid w:val="00A45DDD"/>
    <w:rsid w:val="00A46269"/>
    <w:rsid w:val="00A462F6"/>
    <w:rsid w:val="00A532EA"/>
    <w:rsid w:val="00A53992"/>
    <w:rsid w:val="00A53EF6"/>
    <w:rsid w:val="00A54C2F"/>
    <w:rsid w:val="00A55AB0"/>
    <w:rsid w:val="00A56358"/>
    <w:rsid w:val="00A56BE8"/>
    <w:rsid w:val="00A56CC6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85DF5"/>
    <w:rsid w:val="00A90B88"/>
    <w:rsid w:val="00A915FB"/>
    <w:rsid w:val="00A9191A"/>
    <w:rsid w:val="00A92123"/>
    <w:rsid w:val="00A92314"/>
    <w:rsid w:val="00A92B78"/>
    <w:rsid w:val="00A92C2D"/>
    <w:rsid w:val="00A93D80"/>
    <w:rsid w:val="00A960D5"/>
    <w:rsid w:val="00A96D38"/>
    <w:rsid w:val="00A97E2A"/>
    <w:rsid w:val="00AA13C5"/>
    <w:rsid w:val="00AA2F56"/>
    <w:rsid w:val="00AA43E7"/>
    <w:rsid w:val="00AA49E4"/>
    <w:rsid w:val="00AA4B4A"/>
    <w:rsid w:val="00AB20CF"/>
    <w:rsid w:val="00AB6736"/>
    <w:rsid w:val="00AB7B0E"/>
    <w:rsid w:val="00AC01E2"/>
    <w:rsid w:val="00AC7271"/>
    <w:rsid w:val="00AD04E5"/>
    <w:rsid w:val="00AD0DAB"/>
    <w:rsid w:val="00AD218A"/>
    <w:rsid w:val="00AD2F8D"/>
    <w:rsid w:val="00AD35AD"/>
    <w:rsid w:val="00AD35C1"/>
    <w:rsid w:val="00AD3A18"/>
    <w:rsid w:val="00AD46F4"/>
    <w:rsid w:val="00AD520D"/>
    <w:rsid w:val="00AE1B2C"/>
    <w:rsid w:val="00AE40F3"/>
    <w:rsid w:val="00AE60CE"/>
    <w:rsid w:val="00AE7985"/>
    <w:rsid w:val="00AF2A54"/>
    <w:rsid w:val="00AF2EA5"/>
    <w:rsid w:val="00AF3D7E"/>
    <w:rsid w:val="00AF3DCD"/>
    <w:rsid w:val="00AF5F2F"/>
    <w:rsid w:val="00AF6F48"/>
    <w:rsid w:val="00AF7079"/>
    <w:rsid w:val="00B02487"/>
    <w:rsid w:val="00B04275"/>
    <w:rsid w:val="00B05A46"/>
    <w:rsid w:val="00B06150"/>
    <w:rsid w:val="00B07147"/>
    <w:rsid w:val="00B07D87"/>
    <w:rsid w:val="00B10007"/>
    <w:rsid w:val="00B10C80"/>
    <w:rsid w:val="00B11481"/>
    <w:rsid w:val="00B12F75"/>
    <w:rsid w:val="00B13773"/>
    <w:rsid w:val="00B15E8A"/>
    <w:rsid w:val="00B17DC5"/>
    <w:rsid w:val="00B201A7"/>
    <w:rsid w:val="00B23443"/>
    <w:rsid w:val="00B23B66"/>
    <w:rsid w:val="00B264C4"/>
    <w:rsid w:val="00B26C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543EC"/>
    <w:rsid w:val="00B56FB3"/>
    <w:rsid w:val="00B60952"/>
    <w:rsid w:val="00B6184D"/>
    <w:rsid w:val="00B62F07"/>
    <w:rsid w:val="00B62FF6"/>
    <w:rsid w:val="00B6439F"/>
    <w:rsid w:val="00B64ECF"/>
    <w:rsid w:val="00B64F43"/>
    <w:rsid w:val="00B65B7C"/>
    <w:rsid w:val="00B66CC8"/>
    <w:rsid w:val="00B72867"/>
    <w:rsid w:val="00B7492B"/>
    <w:rsid w:val="00B74B99"/>
    <w:rsid w:val="00B74EB8"/>
    <w:rsid w:val="00B75E1E"/>
    <w:rsid w:val="00B771C5"/>
    <w:rsid w:val="00B77BA2"/>
    <w:rsid w:val="00B80AF3"/>
    <w:rsid w:val="00B80F3E"/>
    <w:rsid w:val="00B82112"/>
    <w:rsid w:val="00B82312"/>
    <w:rsid w:val="00B828D9"/>
    <w:rsid w:val="00B82B85"/>
    <w:rsid w:val="00B83248"/>
    <w:rsid w:val="00B85778"/>
    <w:rsid w:val="00B85D0B"/>
    <w:rsid w:val="00B90FC0"/>
    <w:rsid w:val="00B922FB"/>
    <w:rsid w:val="00B957DA"/>
    <w:rsid w:val="00B96528"/>
    <w:rsid w:val="00BA2AB9"/>
    <w:rsid w:val="00BA53C1"/>
    <w:rsid w:val="00BA75EC"/>
    <w:rsid w:val="00BA76DD"/>
    <w:rsid w:val="00BA7847"/>
    <w:rsid w:val="00BA78E5"/>
    <w:rsid w:val="00BB0550"/>
    <w:rsid w:val="00BB0C3A"/>
    <w:rsid w:val="00BB1CA0"/>
    <w:rsid w:val="00BB1EFB"/>
    <w:rsid w:val="00BB2833"/>
    <w:rsid w:val="00BB2865"/>
    <w:rsid w:val="00BB55E0"/>
    <w:rsid w:val="00BB5E69"/>
    <w:rsid w:val="00BB5E6F"/>
    <w:rsid w:val="00BC000B"/>
    <w:rsid w:val="00BC1879"/>
    <w:rsid w:val="00BC5856"/>
    <w:rsid w:val="00BD00E6"/>
    <w:rsid w:val="00BD0672"/>
    <w:rsid w:val="00BD06A9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C70"/>
    <w:rsid w:val="00BE7E21"/>
    <w:rsid w:val="00BF0DB9"/>
    <w:rsid w:val="00BF1B24"/>
    <w:rsid w:val="00BF20DB"/>
    <w:rsid w:val="00BF2447"/>
    <w:rsid w:val="00BF261D"/>
    <w:rsid w:val="00BF4DF5"/>
    <w:rsid w:val="00BF6DA4"/>
    <w:rsid w:val="00BF76BD"/>
    <w:rsid w:val="00BF7A09"/>
    <w:rsid w:val="00BF7FCB"/>
    <w:rsid w:val="00C00831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2A43"/>
    <w:rsid w:val="00C23921"/>
    <w:rsid w:val="00C24507"/>
    <w:rsid w:val="00C24B4A"/>
    <w:rsid w:val="00C27CDE"/>
    <w:rsid w:val="00C31575"/>
    <w:rsid w:val="00C317A4"/>
    <w:rsid w:val="00C31838"/>
    <w:rsid w:val="00C320A3"/>
    <w:rsid w:val="00C3306F"/>
    <w:rsid w:val="00C35247"/>
    <w:rsid w:val="00C37645"/>
    <w:rsid w:val="00C40947"/>
    <w:rsid w:val="00C40A4D"/>
    <w:rsid w:val="00C41F01"/>
    <w:rsid w:val="00C421F5"/>
    <w:rsid w:val="00C43BE4"/>
    <w:rsid w:val="00C44189"/>
    <w:rsid w:val="00C44F17"/>
    <w:rsid w:val="00C517A7"/>
    <w:rsid w:val="00C52976"/>
    <w:rsid w:val="00C52D45"/>
    <w:rsid w:val="00C5368E"/>
    <w:rsid w:val="00C53DE2"/>
    <w:rsid w:val="00C54EFF"/>
    <w:rsid w:val="00C56683"/>
    <w:rsid w:val="00C57A75"/>
    <w:rsid w:val="00C600B2"/>
    <w:rsid w:val="00C60E63"/>
    <w:rsid w:val="00C6101D"/>
    <w:rsid w:val="00C62D8F"/>
    <w:rsid w:val="00C62D9A"/>
    <w:rsid w:val="00C63C75"/>
    <w:rsid w:val="00C63E3C"/>
    <w:rsid w:val="00C64943"/>
    <w:rsid w:val="00C65C8A"/>
    <w:rsid w:val="00C66A4C"/>
    <w:rsid w:val="00C70126"/>
    <w:rsid w:val="00C7240F"/>
    <w:rsid w:val="00C752DB"/>
    <w:rsid w:val="00C76DDE"/>
    <w:rsid w:val="00C77577"/>
    <w:rsid w:val="00C810B4"/>
    <w:rsid w:val="00C835A1"/>
    <w:rsid w:val="00C85712"/>
    <w:rsid w:val="00C93335"/>
    <w:rsid w:val="00C94506"/>
    <w:rsid w:val="00C9512B"/>
    <w:rsid w:val="00C966C1"/>
    <w:rsid w:val="00C97E71"/>
    <w:rsid w:val="00CA00F1"/>
    <w:rsid w:val="00CA0867"/>
    <w:rsid w:val="00CA0E2A"/>
    <w:rsid w:val="00CA18AC"/>
    <w:rsid w:val="00CA2062"/>
    <w:rsid w:val="00CA62F2"/>
    <w:rsid w:val="00CA6B33"/>
    <w:rsid w:val="00CB09A3"/>
    <w:rsid w:val="00CB1AA8"/>
    <w:rsid w:val="00CB1D7B"/>
    <w:rsid w:val="00CB204E"/>
    <w:rsid w:val="00CB2076"/>
    <w:rsid w:val="00CB22CC"/>
    <w:rsid w:val="00CB27A6"/>
    <w:rsid w:val="00CB3180"/>
    <w:rsid w:val="00CC1ECC"/>
    <w:rsid w:val="00CC464D"/>
    <w:rsid w:val="00CC5F3F"/>
    <w:rsid w:val="00CC6A54"/>
    <w:rsid w:val="00CC6EFF"/>
    <w:rsid w:val="00CC7227"/>
    <w:rsid w:val="00CD029C"/>
    <w:rsid w:val="00CD0C70"/>
    <w:rsid w:val="00CD180F"/>
    <w:rsid w:val="00CD305B"/>
    <w:rsid w:val="00CD3FB2"/>
    <w:rsid w:val="00CD46DA"/>
    <w:rsid w:val="00CD5C39"/>
    <w:rsid w:val="00CD6176"/>
    <w:rsid w:val="00CD6574"/>
    <w:rsid w:val="00CD7740"/>
    <w:rsid w:val="00CD79F9"/>
    <w:rsid w:val="00CE03C0"/>
    <w:rsid w:val="00CE1AD0"/>
    <w:rsid w:val="00CE207E"/>
    <w:rsid w:val="00CE393C"/>
    <w:rsid w:val="00CE3A95"/>
    <w:rsid w:val="00CE3E14"/>
    <w:rsid w:val="00CE5943"/>
    <w:rsid w:val="00CE5B0D"/>
    <w:rsid w:val="00CE6268"/>
    <w:rsid w:val="00CE649C"/>
    <w:rsid w:val="00CE6B5B"/>
    <w:rsid w:val="00CE6EEB"/>
    <w:rsid w:val="00CE7908"/>
    <w:rsid w:val="00CF13CE"/>
    <w:rsid w:val="00CF246F"/>
    <w:rsid w:val="00CF2A83"/>
    <w:rsid w:val="00CF2E3D"/>
    <w:rsid w:val="00CF368C"/>
    <w:rsid w:val="00CF3BE6"/>
    <w:rsid w:val="00CF5928"/>
    <w:rsid w:val="00CF65C5"/>
    <w:rsid w:val="00CF7ADA"/>
    <w:rsid w:val="00D00F68"/>
    <w:rsid w:val="00D01797"/>
    <w:rsid w:val="00D01F02"/>
    <w:rsid w:val="00D0303B"/>
    <w:rsid w:val="00D031B7"/>
    <w:rsid w:val="00D06DCA"/>
    <w:rsid w:val="00D1086E"/>
    <w:rsid w:val="00D11111"/>
    <w:rsid w:val="00D113F4"/>
    <w:rsid w:val="00D11624"/>
    <w:rsid w:val="00D11D77"/>
    <w:rsid w:val="00D11EC1"/>
    <w:rsid w:val="00D13F4F"/>
    <w:rsid w:val="00D15FEE"/>
    <w:rsid w:val="00D168E7"/>
    <w:rsid w:val="00D17061"/>
    <w:rsid w:val="00D171CC"/>
    <w:rsid w:val="00D1792E"/>
    <w:rsid w:val="00D2331A"/>
    <w:rsid w:val="00D26311"/>
    <w:rsid w:val="00D2710E"/>
    <w:rsid w:val="00D27D09"/>
    <w:rsid w:val="00D334A6"/>
    <w:rsid w:val="00D34035"/>
    <w:rsid w:val="00D3623C"/>
    <w:rsid w:val="00D3726B"/>
    <w:rsid w:val="00D37620"/>
    <w:rsid w:val="00D3787C"/>
    <w:rsid w:val="00D408FA"/>
    <w:rsid w:val="00D43A23"/>
    <w:rsid w:val="00D45787"/>
    <w:rsid w:val="00D45B75"/>
    <w:rsid w:val="00D46174"/>
    <w:rsid w:val="00D51D4B"/>
    <w:rsid w:val="00D52F1E"/>
    <w:rsid w:val="00D53D33"/>
    <w:rsid w:val="00D55C79"/>
    <w:rsid w:val="00D55CB8"/>
    <w:rsid w:val="00D56839"/>
    <w:rsid w:val="00D56F66"/>
    <w:rsid w:val="00D60F5A"/>
    <w:rsid w:val="00D625CF"/>
    <w:rsid w:val="00D63C68"/>
    <w:rsid w:val="00D651A0"/>
    <w:rsid w:val="00D6542A"/>
    <w:rsid w:val="00D66509"/>
    <w:rsid w:val="00D67759"/>
    <w:rsid w:val="00D701D1"/>
    <w:rsid w:val="00D72F5A"/>
    <w:rsid w:val="00D76B40"/>
    <w:rsid w:val="00D778FC"/>
    <w:rsid w:val="00D77B93"/>
    <w:rsid w:val="00D80F3C"/>
    <w:rsid w:val="00D81D8C"/>
    <w:rsid w:val="00D83482"/>
    <w:rsid w:val="00D85C4D"/>
    <w:rsid w:val="00D873E1"/>
    <w:rsid w:val="00D94230"/>
    <w:rsid w:val="00D9500D"/>
    <w:rsid w:val="00D9566D"/>
    <w:rsid w:val="00D9570F"/>
    <w:rsid w:val="00D96A52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06"/>
    <w:rsid w:val="00DB325E"/>
    <w:rsid w:val="00DC1540"/>
    <w:rsid w:val="00DC2C0C"/>
    <w:rsid w:val="00DC4E80"/>
    <w:rsid w:val="00DC5170"/>
    <w:rsid w:val="00DC5933"/>
    <w:rsid w:val="00DD15D2"/>
    <w:rsid w:val="00DD1E1C"/>
    <w:rsid w:val="00DD34B3"/>
    <w:rsid w:val="00DD61B1"/>
    <w:rsid w:val="00DE07AC"/>
    <w:rsid w:val="00DE1D43"/>
    <w:rsid w:val="00DE6B06"/>
    <w:rsid w:val="00DE760A"/>
    <w:rsid w:val="00DF1787"/>
    <w:rsid w:val="00DF47EA"/>
    <w:rsid w:val="00DF530A"/>
    <w:rsid w:val="00DF5FBC"/>
    <w:rsid w:val="00E03A06"/>
    <w:rsid w:val="00E040C9"/>
    <w:rsid w:val="00E04E98"/>
    <w:rsid w:val="00E10363"/>
    <w:rsid w:val="00E104B3"/>
    <w:rsid w:val="00E14D76"/>
    <w:rsid w:val="00E154C3"/>
    <w:rsid w:val="00E20A09"/>
    <w:rsid w:val="00E21D77"/>
    <w:rsid w:val="00E24697"/>
    <w:rsid w:val="00E261A9"/>
    <w:rsid w:val="00E27702"/>
    <w:rsid w:val="00E3119F"/>
    <w:rsid w:val="00E31524"/>
    <w:rsid w:val="00E31A2B"/>
    <w:rsid w:val="00E34B75"/>
    <w:rsid w:val="00E34CC9"/>
    <w:rsid w:val="00E35F43"/>
    <w:rsid w:val="00E37849"/>
    <w:rsid w:val="00E37E1D"/>
    <w:rsid w:val="00E402DD"/>
    <w:rsid w:val="00E40EBA"/>
    <w:rsid w:val="00E427FC"/>
    <w:rsid w:val="00E43DCA"/>
    <w:rsid w:val="00E44E75"/>
    <w:rsid w:val="00E45EE1"/>
    <w:rsid w:val="00E46583"/>
    <w:rsid w:val="00E47239"/>
    <w:rsid w:val="00E47898"/>
    <w:rsid w:val="00E51297"/>
    <w:rsid w:val="00E529F7"/>
    <w:rsid w:val="00E53AC9"/>
    <w:rsid w:val="00E5426D"/>
    <w:rsid w:val="00E550E8"/>
    <w:rsid w:val="00E60CD2"/>
    <w:rsid w:val="00E614A0"/>
    <w:rsid w:val="00E62447"/>
    <w:rsid w:val="00E62BB9"/>
    <w:rsid w:val="00E635F5"/>
    <w:rsid w:val="00E63D01"/>
    <w:rsid w:val="00E73B66"/>
    <w:rsid w:val="00E73C21"/>
    <w:rsid w:val="00E75F20"/>
    <w:rsid w:val="00E762F0"/>
    <w:rsid w:val="00E81811"/>
    <w:rsid w:val="00E81A72"/>
    <w:rsid w:val="00E825C8"/>
    <w:rsid w:val="00E82AE7"/>
    <w:rsid w:val="00E83643"/>
    <w:rsid w:val="00E84E95"/>
    <w:rsid w:val="00E8615F"/>
    <w:rsid w:val="00E862E1"/>
    <w:rsid w:val="00E87BDA"/>
    <w:rsid w:val="00E9480D"/>
    <w:rsid w:val="00E94BAE"/>
    <w:rsid w:val="00E95B12"/>
    <w:rsid w:val="00E95B19"/>
    <w:rsid w:val="00E96C1A"/>
    <w:rsid w:val="00E9772D"/>
    <w:rsid w:val="00EA0C9F"/>
    <w:rsid w:val="00EA3CD4"/>
    <w:rsid w:val="00EA4839"/>
    <w:rsid w:val="00EA67BD"/>
    <w:rsid w:val="00EA68C4"/>
    <w:rsid w:val="00EA69BB"/>
    <w:rsid w:val="00EA732E"/>
    <w:rsid w:val="00EB04D3"/>
    <w:rsid w:val="00EB139B"/>
    <w:rsid w:val="00EB3D08"/>
    <w:rsid w:val="00EB41B0"/>
    <w:rsid w:val="00EB68B5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D6D67"/>
    <w:rsid w:val="00EE141C"/>
    <w:rsid w:val="00EE15ED"/>
    <w:rsid w:val="00EE3C25"/>
    <w:rsid w:val="00EE4F61"/>
    <w:rsid w:val="00EE604B"/>
    <w:rsid w:val="00EF4A47"/>
    <w:rsid w:val="00EF5241"/>
    <w:rsid w:val="00EF729C"/>
    <w:rsid w:val="00EF7560"/>
    <w:rsid w:val="00EF7AB2"/>
    <w:rsid w:val="00F01870"/>
    <w:rsid w:val="00F04922"/>
    <w:rsid w:val="00F052B5"/>
    <w:rsid w:val="00F057C7"/>
    <w:rsid w:val="00F06C37"/>
    <w:rsid w:val="00F074BF"/>
    <w:rsid w:val="00F07DA5"/>
    <w:rsid w:val="00F1151C"/>
    <w:rsid w:val="00F13724"/>
    <w:rsid w:val="00F14A36"/>
    <w:rsid w:val="00F15194"/>
    <w:rsid w:val="00F15F93"/>
    <w:rsid w:val="00F201FB"/>
    <w:rsid w:val="00F2161D"/>
    <w:rsid w:val="00F22398"/>
    <w:rsid w:val="00F22EC0"/>
    <w:rsid w:val="00F23245"/>
    <w:rsid w:val="00F23D02"/>
    <w:rsid w:val="00F243CC"/>
    <w:rsid w:val="00F25D63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4218A"/>
    <w:rsid w:val="00F43D3F"/>
    <w:rsid w:val="00F5128B"/>
    <w:rsid w:val="00F51D51"/>
    <w:rsid w:val="00F51E16"/>
    <w:rsid w:val="00F5270C"/>
    <w:rsid w:val="00F5373A"/>
    <w:rsid w:val="00F5394D"/>
    <w:rsid w:val="00F576D5"/>
    <w:rsid w:val="00F57D0A"/>
    <w:rsid w:val="00F60564"/>
    <w:rsid w:val="00F60931"/>
    <w:rsid w:val="00F63401"/>
    <w:rsid w:val="00F63A3A"/>
    <w:rsid w:val="00F63C5E"/>
    <w:rsid w:val="00F63D94"/>
    <w:rsid w:val="00F640F1"/>
    <w:rsid w:val="00F64A86"/>
    <w:rsid w:val="00F64C28"/>
    <w:rsid w:val="00F657C9"/>
    <w:rsid w:val="00F714F5"/>
    <w:rsid w:val="00F73FE4"/>
    <w:rsid w:val="00F83F06"/>
    <w:rsid w:val="00F83F45"/>
    <w:rsid w:val="00F843C8"/>
    <w:rsid w:val="00F85828"/>
    <w:rsid w:val="00F92305"/>
    <w:rsid w:val="00F95B4F"/>
    <w:rsid w:val="00F9626A"/>
    <w:rsid w:val="00F97981"/>
    <w:rsid w:val="00FA2A08"/>
    <w:rsid w:val="00FA3E20"/>
    <w:rsid w:val="00FA4C5B"/>
    <w:rsid w:val="00FA6090"/>
    <w:rsid w:val="00FA7984"/>
    <w:rsid w:val="00FB0842"/>
    <w:rsid w:val="00FB0F02"/>
    <w:rsid w:val="00FB273E"/>
    <w:rsid w:val="00FB2CC6"/>
    <w:rsid w:val="00FB3BE2"/>
    <w:rsid w:val="00FB3EE9"/>
    <w:rsid w:val="00FB3F4C"/>
    <w:rsid w:val="00FB623D"/>
    <w:rsid w:val="00FC1503"/>
    <w:rsid w:val="00FC1DD0"/>
    <w:rsid w:val="00FC3B49"/>
    <w:rsid w:val="00FC3EA8"/>
    <w:rsid w:val="00FC4781"/>
    <w:rsid w:val="00FC4A16"/>
    <w:rsid w:val="00FC5410"/>
    <w:rsid w:val="00FC5452"/>
    <w:rsid w:val="00FC5DC6"/>
    <w:rsid w:val="00FC667F"/>
    <w:rsid w:val="00FD0C19"/>
    <w:rsid w:val="00FD0C40"/>
    <w:rsid w:val="00FD24D8"/>
    <w:rsid w:val="00FD2ADB"/>
    <w:rsid w:val="00FD2CC9"/>
    <w:rsid w:val="00FD31D8"/>
    <w:rsid w:val="00FD3F6D"/>
    <w:rsid w:val="00FD5D6E"/>
    <w:rsid w:val="00FD604A"/>
    <w:rsid w:val="00FD699B"/>
    <w:rsid w:val="00FD6D6B"/>
    <w:rsid w:val="00FD7891"/>
    <w:rsid w:val="00FE1FE7"/>
    <w:rsid w:val="00FE2815"/>
    <w:rsid w:val="00FE321B"/>
    <w:rsid w:val="00FE5D62"/>
    <w:rsid w:val="00FE68AC"/>
    <w:rsid w:val="00FF3DB5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E36CDE80-8421-D442-B636-7CF9A54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Fuentedeprrafopredeter"/>
    <w:rsid w:val="00DF47EA"/>
  </w:style>
  <w:style w:type="character" w:customStyle="1" w:styleId="s9">
    <w:name w:val="s9"/>
    <w:basedOn w:val="Fuentedeprrafopredeter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uentedeprrafopredeter"/>
    <w:rsid w:val="000F160D"/>
  </w:style>
  <w:style w:type="character" w:styleId="Hipervnculovisitado">
    <w:name w:val="FollowedHyperlink"/>
    <w:basedOn w:val="Fuentedeprrafopredeter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uentedeprrafopredeter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Fuentedeprrafopredeter"/>
    <w:rsid w:val="007B52FC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40947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EB04D3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Fuentedeprrafopredeter"/>
    <w:uiPriority w:val="99"/>
    <w:semiHidden/>
    <w:unhideWhenUsed/>
    <w:rsid w:val="000A640C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E21D77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344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5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recycling" TargetMode="External"/><Relationship Id="rId13" Type="http://schemas.openxmlformats.org/officeDocument/2006/relationships/hyperlink" Target="mailto:michele.wiemer@tomr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-Sorting-Recycling-1832571721652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MRA.com/recycling" TargetMode="External"/><Relationship Id="rId10" Type="http://schemas.openxmlformats.org/officeDocument/2006/relationships/hyperlink" Target="https://twitter.com/TOMRARecycl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hyperlink" Target="http://www.alarconyharri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360F-35A3-4E66-921E-FE5D9EF9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2180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5</cp:revision>
  <cp:lastPrinted>2014-09-11T09:11:00Z</cp:lastPrinted>
  <dcterms:created xsi:type="dcterms:W3CDTF">2021-03-10T11:07:00Z</dcterms:created>
  <dcterms:modified xsi:type="dcterms:W3CDTF">2021-03-10T11:11:00Z</dcterms:modified>
</cp:coreProperties>
</file>