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FC54" w14:textId="77777777" w:rsidR="00F80009" w:rsidRDefault="00F80009" w:rsidP="003818FE">
      <w:pPr>
        <w:pStyle w:val="Sinespaciado"/>
      </w:pPr>
      <w:bookmarkStart w:id="0" w:name="_Hlk39676923"/>
    </w:p>
    <w:p w14:paraId="73A786E7" w14:textId="77777777" w:rsidR="00F80009" w:rsidRDefault="00F80009" w:rsidP="003818FE">
      <w:pPr>
        <w:pStyle w:val="Sinespaciado"/>
      </w:pPr>
    </w:p>
    <w:p w14:paraId="53C27C8D" w14:textId="7E7C170B" w:rsidR="003818FE" w:rsidRPr="009E3AB1" w:rsidRDefault="003710D3" w:rsidP="003818FE">
      <w:pPr>
        <w:pStyle w:val="Sinespaciado"/>
      </w:pPr>
      <w:r>
        <w:tab/>
      </w:r>
      <w:r>
        <w:tab/>
      </w:r>
      <w:r>
        <w:tab/>
      </w:r>
      <w:r>
        <w:tab/>
      </w:r>
      <w:r>
        <w:tab/>
      </w:r>
      <w:r>
        <w:tab/>
      </w:r>
      <w:r>
        <w:tab/>
      </w:r>
      <w:r>
        <w:tab/>
      </w:r>
      <w:r>
        <w:tab/>
      </w:r>
      <w:r>
        <w:tab/>
        <w:t>March 10, 2021</w:t>
      </w:r>
    </w:p>
    <w:p w14:paraId="73C82C0E" w14:textId="7019E69A" w:rsidR="00FB2693" w:rsidRPr="00953A38" w:rsidRDefault="00D17ADB" w:rsidP="00FB2693">
      <w:pPr>
        <w:pStyle w:val="Sinespaciado"/>
        <w:spacing w:line="360" w:lineRule="auto"/>
        <w:rPr>
          <w:rFonts w:asciiTheme="minorHAnsi" w:eastAsiaTheme="minorEastAsia" w:hAnsiTheme="minorHAnsi" w:cstheme="minorBidi"/>
        </w:rPr>
      </w:pPr>
      <w:r>
        <w:rPr>
          <w:rFonts w:asciiTheme="minorHAnsi" w:eastAsiaTheme="majorEastAsia" w:hAnsiTheme="minorHAnsi" w:cstheme="minorBidi"/>
          <w:b/>
          <w:bCs/>
          <w:color w:val="000000" w:themeColor="text1"/>
          <w:sz w:val="28"/>
          <w:szCs w:val="28"/>
        </w:rPr>
        <w:t xml:space="preserve">Navigating the latest changes in waste legislation </w:t>
      </w:r>
    </w:p>
    <w:p w14:paraId="027287F6" w14:textId="64555790" w:rsidR="00BA089E" w:rsidRPr="00BA089E" w:rsidRDefault="00BA089E" w:rsidP="00BA089E">
      <w:pPr>
        <w:pStyle w:val="Sinespaciado"/>
        <w:rPr>
          <w:rFonts w:asciiTheme="minorHAnsi" w:hAnsiTheme="minorHAnsi" w:cs="Arial"/>
          <w:i/>
          <w:iCs/>
          <w:lang w:val="en-US"/>
        </w:rPr>
      </w:pPr>
      <w:r w:rsidRPr="00BA089E">
        <w:rPr>
          <w:rFonts w:asciiTheme="minorHAnsi" w:hAnsiTheme="minorHAnsi" w:cs="Arial"/>
          <w:i/>
          <w:iCs/>
          <w:lang w:val="en-US"/>
        </w:rPr>
        <w:t xml:space="preserve">Tom Eng, </w:t>
      </w:r>
      <w:r w:rsidR="00D17ADB">
        <w:rPr>
          <w:rFonts w:asciiTheme="minorHAnsi" w:hAnsiTheme="minorHAnsi" w:cs="Arial"/>
          <w:i/>
          <w:iCs/>
          <w:lang w:val="en-US"/>
        </w:rPr>
        <w:t>Senior Vice President</w:t>
      </w:r>
      <w:r w:rsidRPr="00BA089E">
        <w:rPr>
          <w:rFonts w:asciiTheme="minorHAnsi" w:hAnsiTheme="minorHAnsi" w:cs="Arial"/>
          <w:i/>
          <w:iCs/>
          <w:lang w:val="en-US"/>
        </w:rPr>
        <w:t xml:space="preserve"> and Head of </w:t>
      </w:r>
      <w:r w:rsidRPr="00696960">
        <w:rPr>
          <w:rFonts w:asciiTheme="minorHAnsi" w:hAnsiTheme="minorHAnsi" w:cs="Arial"/>
          <w:i/>
          <w:iCs/>
          <w:color w:val="FF0000"/>
          <w:lang w:val="en-US"/>
        </w:rPr>
        <w:t>TOMRA</w:t>
      </w:r>
      <w:r w:rsidR="00A50A85" w:rsidRPr="00696960">
        <w:rPr>
          <w:rFonts w:asciiTheme="minorHAnsi" w:hAnsiTheme="minorHAnsi" w:cs="Arial"/>
          <w:i/>
          <w:iCs/>
          <w:color w:val="FF0000"/>
          <w:lang w:val="en-US"/>
        </w:rPr>
        <w:t xml:space="preserve"> Sorting</w:t>
      </w:r>
      <w:r w:rsidRPr="00696960">
        <w:rPr>
          <w:rFonts w:asciiTheme="minorHAnsi" w:hAnsiTheme="minorHAnsi" w:cs="Arial"/>
          <w:i/>
          <w:iCs/>
          <w:color w:val="FF0000"/>
          <w:lang w:val="en-US"/>
        </w:rPr>
        <w:t xml:space="preserve"> Recycling</w:t>
      </w:r>
      <w:r w:rsidRPr="00BA089E">
        <w:rPr>
          <w:rFonts w:asciiTheme="minorHAnsi" w:hAnsiTheme="minorHAnsi" w:cs="Arial"/>
          <w:i/>
          <w:iCs/>
          <w:lang w:val="en-US"/>
        </w:rPr>
        <w:t xml:space="preserve">, provides an overview of some of the </w:t>
      </w:r>
      <w:r>
        <w:rPr>
          <w:rFonts w:asciiTheme="minorHAnsi" w:hAnsiTheme="minorHAnsi" w:cs="Arial"/>
          <w:i/>
          <w:iCs/>
          <w:lang w:val="en-US"/>
        </w:rPr>
        <w:t xml:space="preserve">recent changes in European and international </w:t>
      </w:r>
      <w:r w:rsidRPr="00BA089E">
        <w:rPr>
          <w:rFonts w:asciiTheme="minorHAnsi" w:hAnsiTheme="minorHAnsi" w:cs="Arial"/>
          <w:i/>
          <w:iCs/>
          <w:lang w:val="en-US"/>
        </w:rPr>
        <w:t xml:space="preserve">waste legislation </w:t>
      </w:r>
      <w:r>
        <w:rPr>
          <w:rFonts w:asciiTheme="minorHAnsi" w:hAnsiTheme="minorHAnsi" w:cs="Arial"/>
          <w:i/>
          <w:iCs/>
          <w:lang w:val="en-US"/>
        </w:rPr>
        <w:t xml:space="preserve">and highlights the implications of these changes for waste operators.  </w:t>
      </w:r>
    </w:p>
    <w:p w14:paraId="51E2DEAC" w14:textId="416CB542" w:rsidR="00953A38" w:rsidRPr="00BA089E" w:rsidRDefault="00953A38" w:rsidP="00953A38">
      <w:pPr>
        <w:pStyle w:val="Sinespaciado"/>
        <w:rPr>
          <w:rFonts w:asciiTheme="minorHAnsi" w:hAnsiTheme="minorHAnsi" w:cs="Arial"/>
          <w:i/>
          <w:iCs/>
          <w:lang w:val="en-US"/>
        </w:rPr>
      </w:pPr>
      <w:r w:rsidRPr="00BA089E">
        <w:rPr>
          <w:rFonts w:asciiTheme="minorHAnsi" w:hAnsiTheme="minorHAnsi" w:cs="Arial"/>
          <w:i/>
          <w:iCs/>
          <w:lang w:val="en-US"/>
        </w:rPr>
        <w:t xml:space="preserve"> </w:t>
      </w:r>
    </w:p>
    <w:p w14:paraId="078553E4" w14:textId="7A797EDF" w:rsidR="00953A38" w:rsidRPr="00024002" w:rsidRDefault="004B5049" w:rsidP="00953A38">
      <w:pPr>
        <w:pStyle w:val="Sinespaciado"/>
        <w:rPr>
          <w:rFonts w:asciiTheme="minorHAnsi" w:hAnsiTheme="minorHAnsi" w:cs="Arial"/>
          <w:lang w:val="en-US"/>
        </w:rPr>
      </w:pPr>
      <w:r>
        <w:rPr>
          <w:rFonts w:asciiTheme="minorHAnsi" w:hAnsiTheme="minorHAnsi" w:cs="Arial"/>
          <w:lang w:val="en-US"/>
        </w:rPr>
        <w:t>The global waste and recycling sector is heavily regulated and</w:t>
      </w:r>
      <w:r w:rsidR="00D17ADB">
        <w:rPr>
          <w:rFonts w:asciiTheme="minorHAnsi" w:hAnsiTheme="minorHAnsi" w:cs="Arial"/>
          <w:lang w:val="en-US"/>
        </w:rPr>
        <w:t>, in addition to international legislation,</w:t>
      </w:r>
      <w:r>
        <w:rPr>
          <w:rFonts w:asciiTheme="minorHAnsi" w:hAnsiTheme="minorHAnsi" w:cs="Arial"/>
          <w:lang w:val="en-US"/>
        </w:rPr>
        <w:t xml:space="preserve"> almost every country will have its own </w:t>
      </w:r>
      <w:r w:rsidR="00D17ADB">
        <w:rPr>
          <w:rFonts w:asciiTheme="minorHAnsi" w:hAnsiTheme="minorHAnsi" w:cs="Arial"/>
          <w:lang w:val="en-US"/>
        </w:rPr>
        <w:t>regulations</w:t>
      </w:r>
      <w:r>
        <w:rPr>
          <w:rFonts w:asciiTheme="minorHAnsi" w:hAnsiTheme="minorHAnsi" w:cs="Arial"/>
          <w:lang w:val="en-US"/>
        </w:rPr>
        <w:t xml:space="preserve"> which waste operators must adhere to. </w:t>
      </w:r>
      <w:r w:rsidR="00953A38" w:rsidRPr="00953A38">
        <w:rPr>
          <w:rFonts w:asciiTheme="minorHAnsi" w:hAnsiTheme="minorHAnsi" w:cs="Arial"/>
          <w:lang w:val="en-US"/>
        </w:rPr>
        <w:t xml:space="preserve">Waste </w:t>
      </w:r>
      <w:r w:rsidR="00D17ADB">
        <w:rPr>
          <w:rFonts w:asciiTheme="minorHAnsi" w:hAnsiTheme="minorHAnsi" w:cs="Arial"/>
          <w:lang w:val="en-US"/>
        </w:rPr>
        <w:t xml:space="preserve">legislation is </w:t>
      </w:r>
      <w:r>
        <w:rPr>
          <w:rFonts w:asciiTheme="minorHAnsi" w:hAnsiTheme="minorHAnsi" w:cs="Arial"/>
          <w:lang w:val="en-US"/>
        </w:rPr>
        <w:t xml:space="preserve">the backbone of our industry and, for the most part, </w:t>
      </w:r>
      <w:r w:rsidR="00D17ADB">
        <w:rPr>
          <w:rFonts w:asciiTheme="minorHAnsi" w:hAnsiTheme="minorHAnsi" w:cs="Arial"/>
          <w:lang w:val="en-US"/>
        </w:rPr>
        <w:t xml:space="preserve">any </w:t>
      </w:r>
      <w:r>
        <w:rPr>
          <w:rFonts w:asciiTheme="minorHAnsi" w:hAnsiTheme="minorHAnsi" w:cs="Arial"/>
          <w:lang w:val="en-US"/>
        </w:rPr>
        <w:t xml:space="preserve">changes </w:t>
      </w:r>
      <w:r w:rsidR="00D17ADB">
        <w:rPr>
          <w:rFonts w:asciiTheme="minorHAnsi" w:hAnsiTheme="minorHAnsi" w:cs="Arial"/>
          <w:lang w:val="en-US"/>
        </w:rPr>
        <w:t>in legislation</w:t>
      </w:r>
      <w:r>
        <w:rPr>
          <w:rFonts w:asciiTheme="minorHAnsi" w:hAnsiTheme="minorHAnsi" w:cs="Arial"/>
          <w:lang w:val="en-US"/>
        </w:rPr>
        <w:t xml:space="preserve"> are </w:t>
      </w:r>
      <w:r w:rsidR="00953A38" w:rsidRPr="00953A38">
        <w:rPr>
          <w:rFonts w:asciiTheme="minorHAnsi" w:hAnsiTheme="minorHAnsi" w:cs="Arial"/>
          <w:lang w:val="en-US"/>
        </w:rPr>
        <w:t xml:space="preserve">to be welcomed </w:t>
      </w:r>
      <w:r>
        <w:rPr>
          <w:rFonts w:asciiTheme="minorHAnsi" w:hAnsiTheme="minorHAnsi" w:cs="Arial"/>
          <w:lang w:val="en-US"/>
        </w:rPr>
        <w:t xml:space="preserve">because they are almost always </w:t>
      </w:r>
      <w:r w:rsidR="00953A38" w:rsidRPr="00953A38">
        <w:rPr>
          <w:rFonts w:asciiTheme="minorHAnsi" w:hAnsiTheme="minorHAnsi" w:cs="Arial"/>
          <w:lang w:val="en-US"/>
        </w:rPr>
        <w:t xml:space="preserve">aimed at further improving </w:t>
      </w:r>
      <w:r w:rsidR="00D17ADB">
        <w:rPr>
          <w:rFonts w:asciiTheme="minorHAnsi" w:hAnsiTheme="minorHAnsi" w:cs="Arial"/>
          <w:lang w:val="en-US"/>
        </w:rPr>
        <w:t xml:space="preserve">recycling quality </w:t>
      </w:r>
      <w:r>
        <w:rPr>
          <w:rFonts w:asciiTheme="minorHAnsi" w:hAnsiTheme="minorHAnsi" w:cs="Arial"/>
          <w:lang w:val="en-US"/>
        </w:rPr>
        <w:t xml:space="preserve">standards or </w:t>
      </w:r>
      <w:r w:rsidRPr="00024002">
        <w:rPr>
          <w:rFonts w:asciiTheme="minorHAnsi" w:hAnsiTheme="minorHAnsi" w:cs="Arial"/>
          <w:lang w:val="en-US"/>
        </w:rPr>
        <w:t xml:space="preserve">boosting </w:t>
      </w:r>
      <w:r w:rsidR="00953A38" w:rsidRPr="00024002">
        <w:rPr>
          <w:rFonts w:asciiTheme="minorHAnsi" w:hAnsiTheme="minorHAnsi" w:cs="Arial"/>
          <w:lang w:val="en-US"/>
        </w:rPr>
        <w:t xml:space="preserve">recycling rates – whether at a local, national </w:t>
      </w:r>
      <w:r w:rsidRPr="00024002">
        <w:rPr>
          <w:rFonts w:asciiTheme="minorHAnsi" w:hAnsiTheme="minorHAnsi" w:cs="Arial"/>
          <w:lang w:val="en-US"/>
        </w:rPr>
        <w:t>or</w:t>
      </w:r>
      <w:r w:rsidR="00953A38" w:rsidRPr="00024002">
        <w:rPr>
          <w:rFonts w:asciiTheme="minorHAnsi" w:hAnsiTheme="minorHAnsi" w:cs="Arial"/>
          <w:lang w:val="en-US"/>
        </w:rPr>
        <w:t xml:space="preserve"> international level</w:t>
      </w:r>
      <w:r w:rsidRPr="00024002">
        <w:rPr>
          <w:rFonts w:asciiTheme="minorHAnsi" w:hAnsiTheme="minorHAnsi" w:cs="Arial"/>
          <w:lang w:val="en-US"/>
        </w:rPr>
        <w:t xml:space="preserve">. </w:t>
      </w:r>
    </w:p>
    <w:p w14:paraId="45D78F69" w14:textId="08F62775" w:rsidR="004B5049" w:rsidRDefault="004B5049" w:rsidP="00953A38">
      <w:pPr>
        <w:pStyle w:val="Sinespaciado"/>
        <w:rPr>
          <w:rFonts w:asciiTheme="minorHAnsi" w:hAnsiTheme="minorHAnsi" w:cs="Arial"/>
          <w:lang w:val="en-US"/>
        </w:rPr>
      </w:pPr>
    </w:p>
    <w:p w14:paraId="368EB3FB" w14:textId="77777777" w:rsidR="00EC4836" w:rsidRPr="00EC4836" w:rsidRDefault="00EC4836" w:rsidP="00EC4836">
      <w:pPr>
        <w:pStyle w:val="Sinespaciado"/>
        <w:rPr>
          <w:rFonts w:asciiTheme="minorHAnsi" w:hAnsiTheme="minorHAnsi" w:cs="Arial"/>
          <w:lang w:val="en-US"/>
        </w:rPr>
      </w:pPr>
      <w:r w:rsidRPr="00EC4836">
        <w:rPr>
          <w:rFonts w:asciiTheme="minorHAnsi" w:hAnsiTheme="minorHAnsi" w:cs="Arial"/>
          <w:highlight w:val="yellow"/>
          <w:lang w:val="en-US"/>
        </w:rPr>
        <w:t>These legislative changes, although they pose a real challenge for operators, must be understood as new business opportunities that therefore entail the possibility of creating new jobs, a technology transfer for countries, which contributes positively to the local economy and achieves an improvement in the quality of life. The good news? That achieving it is possible thanks to current technology</w:t>
      </w:r>
    </w:p>
    <w:p w14:paraId="59961719" w14:textId="77777777" w:rsidR="00EC4836" w:rsidRPr="00EC4836" w:rsidRDefault="00EC4836" w:rsidP="00953A38">
      <w:pPr>
        <w:pStyle w:val="Sinespaciado"/>
        <w:rPr>
          <w:rFonts w:asciiTheme="minorHAnsi" w:hAnsiTheme="minorHAnsi" w:cs="Arial"/>
        </w:rPr>
      </w:pPr>
    </w:p>
    <w:p w14:paraId="6056A844" w14:textId="3EB937B9" w:rsidR="004B5049" w:rsidRPr="00024002" w:rsidRDefault="004B5049" w:rsidP="00953A38">
      <w:pPr>
        <w:pStyle w:val="Sinespaciado"/>
        <w:rPr>
          <w:rFonts w:asciiTheme="minorHAnsi" w:hAnsiTheme="minorHAnsi" w:cs="Arial"/>
          <w:lang w:val="en-US"/>
        </w:rPr>
      </w:pPr>
      <w:r w:rsidRPr="00024002">
        <w:rPr>
          <w:rFonts w:asciiTheme="minorHAnsi" w:hAnsiTheme="minorHAnsi" w:cs="Arial"/>
          <w:lang w:val="en-US"/>
        </w:rPr>
        <w:t>I</w:t>
      </w:r>
      <w:r w:rsidR="00EA2CC2" w:rsidRPr="00024002">
        <w:rPr>
          <w:rFonts w:asciiTheme="minorHAnsi" w:hAnsiTheme="minorHAnsi" w:cs="Arial"/>
          <w:lang w:val="en-US"/>
        </w:rPr>
        <w:t xml:space="preserve">’d </w:t>
      </w:r>
      <w:r w:rsidRPr="00024002">
        <w:rPr>
          <w:rFonts w:asciiTheme="minorHAnsi" w:hAnsiTheme="minorHAnsi" w:cs="Arial"/>
          <w:lang w:val="en-US"/>
        </w:rPr>
        <w:t xml:space="preserve">like to take a look at </w:t>
      </w:r>
      <w:r w:rsidR="00D17ADB" w:rsidRPr="00024002">
        <w:rPr>
          <w:rFonts w:asciiTheme="minorHAnsi" w:hAnsiTheme="minorHAnsi" w:cs="Arial"/>
          <w:lang w:val="en-US"/>
        </w:rPr>
        <w:t>three</w:t>
      </w:r>
      <w:r w:rsidRPr="00024002">
        <w:rPr>
          <w:rFonts w:asciiTheme="minorHAnsi" w:hAnsiTheme="minorHAnsi" w:cs="Arial"/>
          <w:lang w:val="en-US"/>
        </w:rPr>
        <w:t xml:space="preserve"> of the most recent legislative changes that have come into force: </w:t>
      </w:r>
      <w:r w:rsidR="00EA2CC2" w:rsidRPr="00024002">
        <w:rPr>
          <w:rFonts w:asciiTheme="minorHAnsi" w:hAnsiTheme="minorHAnsi" w:cs="Arial"/>
          <w:lang w:val="en-US"/>
        </w:rPr>
        <w:t>t</w:t>
      </w:r>
      <w:r w:rsidRPr="00024002">
        <w:rPr>
          <w:rFonts w:asciiTheme="minorHAnsi" w:hAnsiTheme="minorHAnsi" w:cs="Arial"/>
          <w:lang w:val="en-US"/>
        </w:rPr>
        <w:t xml:space="preserve">he Basel Convention Plastic Waste Amendments, China’s ban on solid waste imports and, briefly, the European Green Deal. </w:t>
      </w:r>
    </w:p>
    <w:p w14:paraId="20EFF86B" w14:textId="6E611132" w:rsidR="00953A38" w:rsidRPr="00024002" w:rsidRDefault="00953A38" w:rsidP="00953A38">
      <w:pPr>
        <w:pStyle w:val="Sinespaciado"/>
        <w:rPr>
          <w:rFonts w:asciiTheme="minorHAnsi" w:hAnsiTheme="minorHAnsi" w:cs="Arial"/>
          <w:lang w:val="en-US"/>
        </w:rPr>
      </w:pPr>
    </w:p>
    <w:p w14:paraId="4A1627EC" w14:textId="77777777" w:rsidR="00953A38" w:rsidRPr="00024002" w:rsidRDefault="00953A38" w:rsidP="00953A38">
      <w:pPr>
        <w:pStyle w:val="Sinespaciado"/>
        <w:rPr>
          <w:rFonts w:asciiTheme="minorHAnsi" w:hAnsiTheme="minorHAnsi" w:cs="Arial"/>
          <w:b/>
          <w:bCs/>
          <w:lang w:val="en-US"/>
        </w:rPr>
      </w:pPr>
      <w:r w:rsidRPr="00024002">
        <w:rPr>
          <w:rFonts w:asciiTheme="minorHAnsi" w:hAnsiTheme="minorHAnsi" w:cs="Arial"/>
          <w:b/>
          <w:bCs/>
          <w:lang w:val="en-US"/>
        </w:rPr>
        <w:t xml:space="preserve">Basel Convention Plastic Waste Amendments </w:t>
      </w:r>
    </w:p>
    <w:p w14:paraId="16883A2C" w14:textId="04D1E43D" w:rsidR="00EA2CC2" w:rsidRPr="008203C4" w:rsidRDefault="009D7670" w:rsidP="00EA2CC2">
      <w:pPr>
        <w:pStyle w:val="Sinespaciado"/>
        <w:rPr>
          <w:rFonts w:asciiTheme="minorHAnsi" w:hAnsiTheme="minorHAnsi" w:cs="Arial"/>
          <w:lang w:val="en-US"/>
        </w:rPr>
      </w:pPr>
      <w:r w:rsidRPr="00024002">
        <w:rPr>
          <w:rFonts w:cs="Calibri"/>
          <w:color w:val="000000"/>
        </w:rPr>
        <w:t xml:space="preserve">Despite more countries gradually putting in place measures and legislation to recover and recycle plastics, landfilling remains the first option for millions of tonnes of plastics globally. </w:t>
      </w:r>
      <w:r w:rsidR="00EA2CC2" w:rsidRPr="00024002">
        <w:rPr>
          <w:rFonts w:asciiTheme="minorHAnsi" w:hAnsiTheme="minorHAnsi" w:cs="Arial"/>
          <w:lang w:val="en-US"/>
        </w:rPr>
        <w:t xml:space="preserve">During the Basel Conference which took place in spring 2019, governments agreed to amend the Basel Convention to include plastic waste in a legally-binding framework. </w:t>
      </w:r>
      <w:r w:rsidR="00E90275" w:rsidRPr="00024002">
        <w:rPr>
          <w:rFonts w:asciiTheme="minorHAnsi" w:hAnsiTheme="minorHAnsi" w:cs="Arial"/>
          <w:lang w:val="en-US"/>
        </w:rPr>
        <w:t xml:space="preserve">186 </w:t>
      </w:r>
      <w:r w:rsidR="00E90275" w:rsidRPr="008203C4">
        <w:rPr>
          <w:rFonts w:asciiTheme="minorHAnsi" w:hAnsiTheme="minorHAnsi" w:cs="Arial"/>
          <w:lang w:val="en-US"/>
        </w:rPr>
        <w:t>countries agreed to this amendment which places new restrictions on the movement of plastic waste that is</w:t>
      </w:r>
      <w:r w:rsidR="00BD3C6D" w:rsidRPr="008203C4">
        <w:rPr>
          <w:rFonts w:asciiTheme="minorHAnsi" w:hAnsiTheme="minorHAnsi" w:cs="Arial"/>
          <w:lang w:val="en-US"/>
        </w:rPr>
        <w:t xml:space="preserve"> not</w:t>
      </w:r>
      <w:r w:rsidR="00E90275" w:rsidRPr="008203C4">
        <w:rPr>
          <w:rFonts w:asciiTheme="minorHAnsi" w:hAnsiTheme="minorHAnsi" w:cs="Arial"/>
          <w:lang w:val="en-US"/>
        </w:rPr>
        <w:t xml:space="preserve"> destined for environmentally sound recycling. These new restrictions </w:t>
      </w:r>
      <w:r w:rsidR="00E90275" w:rsidRPr="008203C4">
        <w:t>do not apply in the United States.</w:t>
      </w:r>
    </w:p>
    <w:p w14:paraId="1F5B8C46" w14:textId="001BA763" w:rsidR="00EA2CC2" w:rsidRDefault="00EA2CC2" w:rsidP="00EA2CC2">
      <w:pPr>
        <w:pStyle w:val="Sinespaciado"/>
        <w:rPr>
          <w:rFonts w:asciiTheme="minorHAnsi" w:hAnsiTheme="minorHAnsi" w:cs="Arial"/>
          <w:lang w:val="en-US"/>
        </w:rPr>
      </w:pPr>
    </w:p>
    <w:p w14:paraId="123F3D62" w14:textId="77777777" w:rsidR="00EC4836" w:rsidRPr="00EC4836" w:rsidRDefault="00EC4836" w:rsidP="00EC4836">
      <w:pPr>
        <w:pStyle w:val="Sinespaciado"/>
        <w:rPr>
          <w:rFonts w:asciiTheme="minorHAnsi" w:hAnsiTheme="minorHAnsi" w:cs="Arial"/>
          <w:highlight w:val="yellow"/>
          <w:lang w:val="en-US"/>
        </w:rPr>
      </w:pPr>
      <w:r w:rsidRPr="00EC4836">
        <w:rPr>
          <w:rFonts w:asciiTheme="minorHAnsi" w:hAnsiTheme="minorHAnsi" w:cs="Arial"/>
          <w:highlight w:val="yellow"/>
          <w:lang w:val="en-US"/>
        </w:rPr>
        <w:t>The Ban Amendment, which went into effect on January 1, 2021, includes most of: Persistent Organic Pollutants (POPs), e-waste, obsolete ships, flammable liquids and the most toxic heavy metals. Does not include plastics, metal scrap, paper waste unless contaminated or contains hazardous waste or materials.</w:t>
      </w:r>
    </w:p>
    <w:p w14:paraId="35937C41" w14:textId="230EB519" w:rsidR="00EA2CC2" w:rsidRPr="00024002" w:rsidRDefault="00EC4836" w:rsidP="00EA2CC2">
      <w:pPr>
        <w:pStyle w:val="Sinespaciado"/>
        <w:rPr>
          <w:rFonts w:asciiTheme="minorHAnsi" w:hAnsiTheme="minorHAnsi" w:cs="Arial"/>
          <w:lang w:val="en-US"/>
        </w:rPr>
      </w:pPr>
      <w:r w:rsidRPr="00EC4836">
        <w:rPr>
          <w:rFonts w:asciiTheme="minorHAnsi" w:hAnsiTheme="minorHAnsi" w:cs="Arial"/>
          <w:highlight w:val="yellow"/>
          <w:lang w:val="en-US"/>
        </w:rPr>
        <w:t>Thus, any of the aforementioned wastes are now subject to the prior notification and consent requirements of the Basel Convention, fulfilling the objective of</w:t>
      </w:r>
      <w:r w:rsidR="00EA2CC2" w:rsidRPr="00EC4836">
        <w:rPr>
          <w:rFonts w:asciiTheme="minorHAnsi" w:hAnsiTheme="minorHAnsi" w:cs="Arial"/>
          <w:highlight w:val="yellow"/>
          <w:lang w:val="en-US"/>
        </w:rPr>
        <w:t xml:space="preserve"> control</w:t>
      </w:r>
      <w:r w:rsidRPr="00EC4836">
        <w:rPr>
          <w:rFonts w:asciiTheme="minorHAnsi" w:hAnsiTheme="minorHAnsi" w:cs="Arial"/>
          <w:highlight w:val="yellow"/>
          <w:lang w:val="en-US"/>
        </w:rPr>
        <w:t>ing</w:t>
      </w:r>
      <w:r w:rsidR="00EA2CC2" w:rsidRPr="00024002">
        <w:rPr>
          <w:rFonts w:asciiTheme="minorHAnsi" w:hAnsiTheme="minorHAnsi" w:cs="Arial"/>
          <w:lang w:val="en-US"/>
        </w:rPr>
        <w:t xml:space="preserve"> international shipments of most plastic scrap and waste destined for recycling or disposal, mak</w:t>
      </w:r>
      <w:r w:rsidR="00D17ADB" w:rsidRPr="00024002">
        <w:rPr>
          <w:rFonts w:asciiTheme="minorHAnsi" w:hAnsiTheme="minorHAnsi" w:cs="Arial"/>
          <w:lang w:val="en-US"/>
        </w:rPr>
        <w:t>ing</w:t>
      </w:r>
      <w:r w:rsidR="00EA2CC2" w:rsidRPr="00024002">
        <w:rPr>
          <w:rFonts w:asciiTheme="minorHAnsi" w:hAnsiTheme="minorHAnsi" w:cs="Arial"/>
          <w:lang w:val="en-US"/>
        </w:rPr>
        <w:t xml:space="preserve"> global trade in plastic waste more transparent and better regulated.</w:t>
      </w:r>
      <w:r w:rsidR="00953A38" w:rsidRPr="00024002">
        <w:rPr>
          <w:rFonts w:asciiTheme="minorHAnsi" w:hAnsiTheme="minorHAnsi" w:cs="Arial"/>
          <w:lang w:val="en-US"/>
        </w:rPr>
        <w:t xml:space="preserve"> </w:t>
      </w:r>
      <w:r w:rsidR="00EA2CC2" w:rsidRPr="00024002">
        <w:rPr>
          <w:rFonts w:asciiTheme="minorHAnsi" w:hAnsiTheme="minorHAnsi" w:cs="Arial"/>
          <w:lang w:val="en-US"/>
        </w:rPr>
        <w:t xml:space="preserve"> The legislation is also intended to stop non-recyclable plastic being </w:t>
      </w:r>
      <w:r w:rsidR="003F3BF6" w:rsidRPr="00024002">
        <w:rPr>
          <w:rFonts w:asciiTheme="minorHAnsi" w:hAnsiTheme="minorHAnsi" w:cs="Arial"/>
          <w:lang w:val="en-US"/>
        </w:rPr>
        <w:t>‘</w:t>
      </w:r>
      <w:r w:rsidR="00EA2CC2" w:rsidRPr="00024002">
        <w:rPr>
          <w:rFonts w:asciiTheme="minorHAnsi" w:hAnsiTheme="minorHAnsi" w:cs="Arial"/>
          <w:lang w:val="en-US"/>
        </w:rPr>
        <w:t>hidden</w:t>
      </w:r>
      <w:r w:rsidR="003F3BF6" w:rsidRPr="00024002">
        <w:rPr>
          <w:rFonts w:asciiTheme="minorHAnsi" w:hAnsiTheme="minorHAnsi" w:cs="Arial"/>
          <w:lang w:val="en-US"/>
        </w:rPr>
        <w:t>’</w:t>
      </w:r>
      <w:r w:rsidR="00EA2CC2" w:rsidRPr="00024002">
        <w:rPr>
          <w:rFonts w:asciiTheme="minorHAnsi" w:hAnsiTheme="minorHAnsi" w:cs="Arial"/>
          <w:lang w:val="en-US"/>
        </w:rPr>
        <w:t xml:space="preserve"> in recyclable plastic shipments that are being sent to developing countries </w:t>
      </w:r>
      <w:r w:rsidR="001D6E39" w:rsidRPr="00024002">
        <w:rPr>
          <w:rFonts w:asciiTheme="minorHAnsi" w:hAnsiTheme="minorHAnsi" w:cs="Arial"/>
          <w:lang w:val="en-US"/>
        </w:rPr>
        <w:t>which</w:t>
      </w:r>
      <w:r w:rsidR="00EA2CC2" w:rsidRPr="00024002">
        <w:rPr>
          <w:rFonts w:asciiTheme="minorHAnsi" w:hAnsiTheme="minorHAnsi" w:cs="Arial"/>
          <w:lang w:val="en-US"/>
        </w:rPr>
        <w:t xml:space="preserve"> have no way of managing this material. Historically</w:t>
      </w:r>
      <w:r w:rsidR="001D6E39" w:rsidRPr="00024002">
        <w:rPr>
          <w:rFonts w:asciiTheme="minorHAnsi" w:hAnsiTheme="minorHAnsi" w:cs="Arial"/>
          <w:lang w:val="en-US"/>
        </w:rPr>
        <w:t>,</w:t>
      </w:r>
      <w:r w:rsidR="00EA2CC2" w:rsidRPr="00024002">
        <w:rPr>
          <w:rFonts w:asciiTheme="minorHAnsi" w:hAnsiTheme="minorHAnsi" w:cs="Arial"/>
          <w:lang w:val="en-US"/>
        </w:rPr>
        <w:t xml:space="preserve"> once developing countries have recovered the plastic material they can use, the rest has often ended up in landfills or </w:t>
      </w:r>
      <w:r w:rsidR="003F3BF6" w:rsidRPr="00024002">
        <w:rPr>
          <w:rFonts w:asciiTheme="minorHAnsi" w:hAnsiTheme="minorHAnsi" w:cs="Arial"/>
          <w:lang w:val="en-US"/>
        </w:rPr>
        <w:t xml:space="preserve">is </w:t>
      </w:r>
      <w:r w:rsidR="00EA2CC2" w:rsidRPr="00024002">
        <w:rPr>
          <w:rFonts w:asciiTheme="minorHAnsi" w:hAnsiTheme="minorHAnsi" w:cs="Arial"/>
          <w:lang w:val="en-US"/>
        </w:rPr>
        <w:t xml:space="preserve">simply being put on bonfires.  </w:t>
      </w:r>
    </w:p>
    <w:p w14:paraId="3E60DFEB" w14:textId="02CBAEA1" w:rsidR="00EC4836" w:rsidRPr="00EC4836" w:rsidRDefault="00EC4836" w:rsidP="00EC4836">
      <w:pPr>
        <w:spacing w:before="100" w:beforeAutospacing="1" w:after="100" w:afterAutospacing="1"/>
        <w:jc w:val="both"/>
        <w:rPr>
          <w:rFonts w:eastAsia="Calibri" w:cs="Times New Roman"/>
          <w:highlight w:val="yellow"/>
        </w:rPr>
      </w:pPr>
      <w:r w:rsidRPr="00EC4836">
        <w:rPr>
          <w:rFonts w:eastAsia="Calibri" w:cs="Times New Roman"/>
          <w:highlight w:val="yellow"/>
        </w:rPr>
        <w:t xml:space="preserve">This new legislation is directly affecting the operators of treatment plants that process domestic waste but, above all, the novelty is that which affects the metal and plastic treatment companies that process </w:t>
      </w:r>
      <w:r w:rsidR="00696960">
        <w:rPr>
          <w:rFonts w:eastAsia="Calibri" w:cs="Times New Roman"/>
          <w:highlight w:val="yellow"/>
        </w:rPr>
        <w:t>WE</w:t>
      </w:r>
      <w:r w:rsidRPr="00EC4836">
        <w:rPr>
          <w:rFonts w:eastAsia="Calibri" w:cs="Times New Roman"/>
          <w:highlight w:val="yellow"/>
        </w:rPr>
        <w:t xml:space="preserve">EES, one of the few waste streams that, in per capita terms, is constantly increasing. Thanks to this new legislation, there are already many plants that are being created for the correct treatment of this </w:t>
      </w:r>
      <w:r w:rsidRPr="00EC4836">
        <w:rPr>
          <w:rFonts w:eastAsia="Calibri" w:cs="Times New Roman"/>
          <w:highlight w:val="yellow"/>
        </w:rPr>
        <w:lastRenderedPageBreak/>
        <w:t xml:space="preserve">type of materials, thus contributing to eliminate the illegal traffic of electronic waste or </w:t>
      </w:r>
      <w:r w:rsidR="00696960" w:rsidRPr="00696960">
        <w:rPr>
          <w:rFonts w:eastAsia="Calibri" w:cs="Times New Roman"/>
          <w:highlight w:val="yellow"/>
        </w:rPr>
        <w:t>W</w:t>
      </w:r>
      <w:r w:rsidR="00696960">
        <w:rPr>
          <w:rFonts w:eastAsia="Calibri" w:cs="Times New Roman"/>
          <w:highlight w:val="yellow"/>
        </w:rPr>
        <w:t>EE</w:t>
      </w:r>
      <w:r w:rsidRPr="00EC4836">
        <w:rPr>
          <w:rFonts w:eastAsia="Calibri" w:cs="Times New Roman"/>
          <w:highlight w:val="yellow"/>
        </w:rPr>
        <w:t>ES that was being carried out to developing countries or countries with economies in transition.</w:t>
      </w:r>
    </w:p>
    <w:p w14:paraId="2CE165F2" w14:textId="2D4C3C23" w:rsidR="00EA2CC2" w:rsidRPr="00024002" w:rsidRDefault="00EC4836" w:rsidP="00696960">
      <w:pPr>
        <w:spacing w:before="100" w:beforeAutospacing="1" w:after="100" w:afterAutospacing="1"/>
        <w:jc w:val="both"/>
        <w:rPr>
          <w:rFonts w:cs="Arial"/>
          <w:lang w:val="en-US"/>
        </w:rPr>
      </w:pPr>
      <w:r w:rsidRPr="00EC4836">
        <w:rPr>
          <w:rFonts w:eastAsia="Calibri" w:cs="Times New Roman"/>
          <w:highlight w:val="yellow"/>
        </w:rPr>
        <w:t>With the new amendment, to export this type of waste</w:t>
      </w:r>
      <w:r w:rsidR="00953A38" w:rsidRPr="00024002">
        <w:rPr>
          <w:rFonts w:cs="Arial"/>
          <w:lang w:val="en-US"/>
        </w:rPr>
        <w:t xml:space="preserve"> operators will </w:t>
      </w:r>
      <w:r w:rsidR="00EA2CC2" w:rsidRPr="00024002">
        <w:rPr>
          <w:rFonts w:cs="Arial"/>
          <w:lang w:val="en-US"/>
        </w:rPr>
        <w:t xml:space="preserve">now </w:t>
      </w:r>
      <w:r w:rsidR="00953A38" w:rsidRPr="00024002">
        <w:rPr>
          <w:rFonts w:cs="Arial"/>
          <w:lang w:val="en-US"/>
        </w:rPr>
        <w:t>have to adhere to a detailed Prior Informed Consent (PIC) procedure</w:t>
      </w:r>
      <w:r w:rsidR="00EA2CC2" w:rsidRPr="00024002">
        <w:rPr>
          <w:rFonts w:cs="Arial"/>
          <w:lang w:val="en-US"/>
        </w:rPr>
        <w:t xml:space="preserve">, with materials requiring </w:t>
      </w:r>
      <w:r w:rsidR="00953A38" w:rsidRPr="00024002">
        <w:rPr>
          <w:rFonts w:cs="Arial"/>
          <w:lang w:val="en-US"/>
        </w:rPr>
        <w:t xml:space="preserve">prior consent from </w:t>
      </w:r>
      <w:r w:rsidR="00EA2CC2" w:rsidRPr="00024002">
        <w:rPr>
          <w:rFonts w:cs="Arial"/>
          <w:lang w:val="en-US"/>
        </w:rPr>
        <w:t xml:space="preserve">both the </w:t>
      </w:r>
      <w:r w:rsidR="00953A38" w:rsidRPr="00024002">
        <w:rPr>
          <w:rFonts w:cs="Arial"/>
          <w:lang w:val="en-US"/>
        </w:rPr>
        <w:t xml:space="preserve">exporting and importing countries. </w:t>
      </w:r>
    </w:p>
    <w:p w14:paraId="199887A8" w14:textId="5AB01CAD" w:rsidR="00953A38" w:rsidRDefault="001B7136" w:rsidP="00953A38">
      <w:pPr>
        <w:pStyle w:val="Sinespaciado"/>
        <w:rPr>
          <w:rFonts w:asciiTheme="minorHAnsi" w:hAnsiTheme="minorHAnsi" w:cs="Arial"/>
          <w:lang w:val="en-US"/>
        </w:rPr>
      </w:pPr>
      <w:r w:rsidRPr="00024002">
        <w:rPr>
          <w:rFonts w:asciiTheme="minorHAnsi" w:hAnsiTheme="minorHAnsi" w:cs="Arial"/>
          <w:lang w:val="en-US"/>
        </w:rPr>
        <w:t>The Basel Convention Plastic Waste Amendments</w:t>
      </w:r>
      <w:r w:rsidRPr="00024002">
        <w:rPr>
          <w:rFonts w:asciiTheme="minorHAnsi" w:hAnsiTheme="minorHAnsi" w:cs="Arial"/>
          <w:b/>
          <w:bCs/>
          <w:lang w:val="en-US"/>
        </w:rPr>
        <w:t xml:space="preserve"> </w:t>
      </w:r>
      <w:r w:rsidRPr="00024002">
        <w:rPr>
          <w:rFonts w:asciiTheme="minorHAnsi" w:hAnsiTheme="minorHAnsi" w:cs="Arial"/>
          <w:lang w:val="en-US"/>
        </w:rPr>
        <w:t xml:space="preserve">will undoubtedly impact on waste operators who currently rely on export markets for their plastic waste. </w:t>
      </w:r>
      <w:r w:rsidR="00C646AA" w:rsidRPr="00024002">
        <w:rPr>
          <w:rFonts w:asciiTheme="minorHAnsi" w:hAnsiTheme="minorHAnsi" w:cs="Arial"/>
          <w:lang w:val="en-US"/>
        </w:rPr>
        <w:t xml:space="preserve">The process of obtaining prior consent could </w:t>
      </w:r>
      <w:r w:rsidR="00953A38" w:rsidRPr="00024002">
        <w:rPr>
          <w:rFonts w:asciiTheme="minorHAnsi" w:hAnsiTheme="minorHAnsi" w:cs="Arial"/>
          <w:lang w:val="en-US"/>
        </w:rPr>
        <w:t>lead to delays of up to several months for exports</w:t>
      </w:r>
      <w:r w:rsidR="003F3BF6" w:rsidRPr="00024002">
        <w:rPr>
          <w:rFonts w:asciiTheme="minorHAnsi" w:hAnsiTheme="minorHAnsi" w:cs="Arial"/>
          <w:lang w:val="en-US"/>
        </w:rPr>
        <w:t xml:space="preserve">, </w:t>
      </w:r>
      <w:r w:rsidR="00C646AA" w:rsidRPr="00024002">
        <w:rPr>
          <w:rFonts w:asciiTheme="minorHAnsi" w:hAnsiTheme="minorHAnsi" w:cs="Arial"/>
          <w:lang w:val="en-US"/>
        </w:rPr>
        <w:t xml:space="preserve">and waste </w:t>
      </w:r>
      <w:r w:rsidR="00953A38" w:rsidRPr="00024002">
        <w:rPr>
          <w:rFonts w:asciiTheme="minorHAnsi" w:hAnsiTheme="minorHAnsi" w:cs="Arial"/>
          <w:lang w:val="en-US"/>
        </w:rPr>
        <w:t xml:space="preserve">operators may find they have to store vast volumes of waste </w:t>
      </w:r>
      <w:r w:rsidR="00D17ADB" w:rsidRPr="00024002">
        <w:rPr>
          <w:rFonts w:asciiTheme="minorHAnsi" w:hAnsiTheme="minorHAnsi" w:cs="Arial"/>
          <w:lang w:val="en-US"/>
        </w:rPr>
        <w:t>at their plants</w:t>
      </w:r>
      <w:r w:rsidR="00953A38" w:rsidRPr="00024002">
        <w:rPr>
          <w:rFonts w:asciiTheme="minorHAnsi" w:hAnsiTheme="minorHAnsi" w:cs="Arial"/>
          <w:lang w:val="en-US"/>
        </w:rPr>
        <w:t xml:space="preserve"> while they wait </w:t>
      </w:r>
      <w:r w:rsidR="00C646AA" w:rsidRPr="00024002">
        <w:rPr>
          <w:rFonts w:asciiTheme="minorHAnsi" w:hAnsiTheme="minorHAnsi" w:cs="Arial"/>
          <w:lang w:val="en-US"/>
        </w:rPr>
        <w:t>to receive their</w:t>
      </w:r>
      <w:r w:rsidR="00953A38" w:rsidRPr="00024002">
        <w:rPr>
          <w:rFonts w:asciiTheme="minorHAnsi" w:hAnsiTheme="minorHAnsi" w:cs="Arial"/>
          <w:lang w:val="en-US"/>
        </w:rPr>
        <w:t xml:space="preserve"> Prior Informed Consent (PIC)</w:t>
      </w:r>
      <w:r w:rsidR="00C646AA" w:rsidRPr="00024002">
        <w:rPr>
          <w:rFonts w:asciiTheme="minorHAnsi" w:hAnsiTheme="minorHAnsi" w:cs="Arial"/>
          <w:lang w:val="en-US"/>
        </w:rPr>
        <w:t xml:space="preserve">. </w:t>
      </w:r>
      <w:r w:rsidRPr="00024002">
        <w:rPr>
          <w:rFonts w:asciiTheme="minorHAnsi" w:hAnsiTheme="minorHAnsi" w:cs="Arial"/>
          <w:lang w:val="en-US"/>
        </w:rPr>
        <w:t xml:space="preserve">If operators fail </w:t>
      </w:r>
      <w:r w:rsidR="00953A38" w:rsidRPr="00024002">
        <w:rPr>
          <w:rFonts w:asciiTheme="minorHAnsi" w:hAnsiTheme="minorHAnsi" w:cs="Arial"/>
          <w:lang w:val="en-US"/>
        </w:rPr>
        <w:t>to comply with the requirement</w:t>
      </w:r>
      <w:r w:rsidRPr="00024002">
        <w:rPr>
          <w:rFonts w:asciiTheme="minorHAnsi" w:hAnsiTheme="minorHAnsi" w:cs="Arial"/>
          <w:lang w:val="en-US"/>
        </w:rPr>
        <w:t xml:space="preserve">, their material may be </w:t>
      </w:r>
      <w:r w:rsidR="00953A38" w:rsidRPr="00024002">
        <w:rPr>
          <w:rFonts w:asciiTheme="minorHAnsi" w:hAnsiTheme="minorHAnsi" w:cs="Arial"/>
          <w:lang w:val="en-US"/>
        </w:rPr>
        <w:t xml:space="preserve">returned at the exporter’s own </w:t>
      </w:r>
      <w:r w:rsidRPr="00024002">
        <w:rPr>
          <w:rFonts w:asciiTheme="minorHAnsi" w:hAnsiTheme="minorHAnsi" w:cs="Arial"/>
          <w:lang w:val="en-US"/>
        </w:rPr>
        <w:t xml:space="preserve">expense. There may be delays in shipment of material if it is </w:t>
      </w:r>
      <w:r w:rsidR="00953A38" w:rsidRPr="00024002">
        <w:rPr>
          <w:rFonts w:asciiTheme="minorHAnsi" w:hAnsiTheme="minorHAnsi" w:cs="Arial"/>
          <w:lang w:val="en-US"/>
        </w:rPr>
        <w:t>stopped during transit</w:t>
      </w:r>
      <w:r w:rsidRPr="00024002">
        <w:rPr>
          <w:rFonts w:asciiTheme="minorHAnsi" w:hAnsiTheme="minorHAnsi" w:cs="Arial"/>
          <w:lang w:val="en-US"/>
        </w:rPr>
        <w:t xml:space="preserve"> and, in some cases, if the requirements are not adhered to, </w:t>
      </w:r>
      <w:r w:rsidR="00953A38" w:rsidRPr="00024002">
        <w:rPr>
          <w:rFonts w:asciiTheme="minorHAnsi" w:hAnsiTheme="minorHAnsi" w:cs="Arial"/>
          <w:lang w:val="en-US"/>
        </w:rPr>
        <w:t>formal action</w:t>
      </w:r>
      <w:r w:rsidRPr="00024002">
        <w:rPr>
          <w:rFonts w:asciiTheme="minorHAnsi" w:hAnsiTheme="minorHAnsi" w:cs="Arial"/>
          <w:lang w:val="en-US"/>
        </w:rPr>
        <w:t xml:space="preserve"> – potentially including financial penalties – may be taken by the authorities in the material’s destination country. </w:t>
      </w:r>
    </w:p>
    <w:p w14:paraId="31490DA9" w14:textId="374111B3" w:rsidR="00A04ECB" w:rsidRDefault="00A04ECB" w:rsidP="00953A38">
      <w:pPr>
        <w:pStyle w:val="Sinespaciado"/>
        <w:rPr>
          <w:rFonts w:asciiTheme="minorHAnsi" w:hAnsiTheme="minorHAnsi" w:cs="Arial"/>
          <w:lang w:val="en-US"/>
        </w:rPr>
      </w:pPr>
    </w:p>
    <w:p w14:paraId="779BF1B2" w14:textId="301E1920" w:rsidR="00A04ECB" w:rsidRPr="00696960" w:rsidRDefault="00A04ECB" w:rsidP="00953A38">
      <w:pPr>
        <w:pStyle w:val="Sinespaciado"/>
        <w:rPr>
          <w:rFonts w:asciiTheme="minorHAnsi" w:hAnsiTheme="minorHAnsi" w:cs="Arial"/>
          <w:lang w:val="en-US"/>
        </w:rPr>
      </w:pPr>
      <w:r w:rsidRPr="00696960">
        <w:rPr>
          <w:rFonts w:asciiTheme="minorHAnsi" w:hAnsiTheme="minorHAnsi" w:cs="Arial"/>
          <w:lang w:val="en-US"/>
        </w:rPr>
        <w:t>Although most mixed plastics will now require prior informed consent, there are some exceptions. Referred to as ‘Green List’ waste, waste operators will be permitted to continue exporting this material without prior informed consent. Green List waste includes plastics which consist almost exclusively of one type of plastic that are destined for recycling operations, and mixtures of polypropylene (PP), polyethylene (PE), and polyethylene terephthalate (PET) that are destined for separate recycling. All other plastic wastes exports and imports must be notified and receive consent for export prior to movement.</w:t>
      </w:r>
    </w:p>
    <w:p w14:paraId="7BAEA7FD" w14:textId="6A06B3C7" w:rsidR="009D7670" w:rsidRPr="00696960" w:rsidRDefault="00696960" w:rsidP="00696960">
      <w:pPr>
        <w:spacing w:before="100" w:beforeAutospacing="1" w:after="100" w:afterAutospacing="1"/>
        <w:jc w:val="both"/>
        <w:rPr>
          <w:rFonts w:cs="Arial"/>
          <w:color w:val="FF0000"/>
          <w:lang w:val="en-US"/>
        </w:rPr>
      </w:pPr>
      <w:r w:rsidRPr="00696960">
        <w:rPr>
          <w:rFonts w:eastAsia="Calibri" w:cs="Times New Roman"/>
          <w:highlight w:val="yellow"/>
        </w:rPr>
        <w:t>With these changes and today's plastics sorting technology, the industry is changing as current advancements in automated sorting technology enable exceptional purity results to be achieved. And</w:t>
      </w:r>
      <w:r w:rsidRPr="00696960">
        <w:rPr>
          <w:rFonts w:eastAsia="Calibri" w:cs="Times New Roman"/>
          <w:highlight w:val="yellow"/>
        </w:rPr>
        <w:t>,</w:t>
      </w:r>
      <w:r w:rsidRPr="00696960">
        <w:rPr>
          <w:rFonts w:eastAsia="Calibri" w:cs="Times New Roman"/>
          <w:highlight w:val="yellow"/>
        </w:rPr>
        <w:t xml:space="preserve"> for the </w:t>
      </w:r>
      <w:r w:rsidRPr="00696960">
        <w:rPr>
          <w:rFonts w:eastAsia="Calibri" w:cs="Times New Roman"/>
          <w:highlight w:val="yellow"/>
        </w:rPr>
        <w:t>p</w:t>
      </w:r>
      <w:r>
        <w:rPr>
          <w:rFonts w:eastAsia="Calibri" w:cs="Times New Roman"/>
          <w:highlight w:val="yellow"/>
        </w:rPr>
        <w:t>roper</w:t>
      </w:r>
      <w:r w:rsidRPr="00696960">
        <w:rPr>
          <w:rFonts w:eastAsia="Calibri" w:cs="Times New Roman"/>
          <w:highlight w:val="yellow"/>
        </w:rPr>
        <w:t xml:space="preserve"> </w:t>
      </w:r>
      <w:r>
        <w:rPr>
          <w:rFonts w:eastAsia="Calibri" w:cs="Times New Roman"/>
          <w:highlight w:val="yellow"/>
        </w:rPr>
        <w:t xml:space="preserve">WEEES </w:t>
      </w:r>
      <w:r w:rsidRPr="00696960">
        <w:rPr>
          <w:rFonts w:eastAsia="Calibri" w:cs="Times New Roman"/>
          <w:highlight w:val="yellow"/>
        </w:rPr>
        <w:t xml:space="preserve">recycling, </w:t>
      </w:r>
      <w:r>
        <w:rPr>
          <w:rFonts w:eastAsia="Calibri" w:cs="Times New Roman"/>
          <w:highlight w:val="yellow"/>
        </w:rPr>
        <w:t>the</w:t>
      </w:r>
      <w:r w:rsidRPr="00696960">
        <w:rPr>
          <w:rFonts w:eastAsia="Calibri" w:cs="Times New Roman"/>
          <w:highlight w:val="yellow"/>
        </w:rPr>
        <w:t xml:space="preserve"> correct </w:t>
      </w:r>
      <w:r>
        <w:rPr>
          <w:rFonts w:eastAsia="Calibri" w:cs="Times New Roman"/>
          <w:highlight w:val="yellow"/>
        </w:rPr>
        <w:t>sorting</w:t>
      </w:r>
      <w:r w:rsidRPr="00696960">
        <w:rPr>
          <w:rFonts w:eastAsia="Calibri" w:cs="Times New Roman"/>
          <w:highlight w:val="yellow"/>
        </w:rPr>
        <w:t xml:space="preserve"> of PP, PS and ABS is key, all of them common plastics in electronic waste. </w:t>
      </w:r>
      <w:r w:rsidRPr="00696960">
        <w:rPr>
          <w:rFonts w:eastAsia="Calibri" w:cs="Arial"/>
          <w:lang w:val="en-US"/>
        </w:rPr>
        <w:t>T</w:t>
      </w:r>
      <w:r w:rsidR="009D7670" w:rsidRPr="00696960">
        <w:rPr>
          <w:rFonts w:eastAsia="Calibri" w:cs="Arial"/>
          <w:lang w:val="en-US"/>
        </w:rPr>
        <w:t>he right combination of sorting technology is in place, it is possible to achieve previously unfeasible purity levels of over 99.99</w:t>
      </w:r>
      <w:r w:rsidR="00D17ADB" w:rsidRPr="00696960">
        <w:rPr>
          <w:rFonts w:eastAsia="Calibri" w:cs="Arial"/>
          <w:lang w:val="en-US"/>
        </w:rPr>
        <w:t>%</w:t>
      </w:r>
      <w:r w:rsidR="009D7670" w:rsidRPr="00696960">
        <w:rPr>
          <w:rFonts w:eastAsia="Calibri" w:cs="Arial"/>
          <w:lang w:val="en-US"/>
        </w:rPr>
        <w:t xml:space="preserve"> on single polymer streams.</w:t>
      </w:r>
      <w:r w:rsidR="009D7670" w:rsidRPr="00696960">
        <w:rPr>
          <w:rFonts w:cs="Arial"/>
          <w:color w:val="FF0000"/>
          <w:lang w:val="en-US"/>
        </w:rPr>
        <w:t xml:space="preserve"> </w:t>
      </w:r>
    </w:p>
    <w:p w14:paraId="0891E6E3" w14:textId="337F6C04" w:rsidR="00953A38" w:rsidRPr="00024002" w:rsidRDefault="007F640B" w:rsidP="00953A38">
      <w:pPr>
        <w:pStyle w:val="Sinespaciado"/>
        <w:rPr>
          <w:rFonts w:asciiTheme="minorHAnsi" w:hAnsiTheme="minorHAnsi" w:cs="Arial"/>
          <w:lang w:val="en-US"/>
        </w:rPr>
      </w:pPr>
      <w:r w:rsidRPr="00024002">
        <w:rPr>
          <w:rFonts w:asciiTheme="minorHAnsi" w:hAnsiTheme="minorHAnsi" w:cs="Arial"/>
          <w:lang w:val="en-US"/>
        </w:rPr>
        <w:t>This material will not only be able to be shipped internationally without prior consent, but it will also command a much higher market price than mixed plastics</w:t>
      </w:r>
      <w:r w:rsidR="00D17ADB" w:rsidRPr="00024002">
        <w:rPr>
          <w:rFonts w:asciiTheme="minorHAnsi" w:hAnsiTheme="minorHAnsi" w:cs="Arial"/>
          <w:lang w:val="en-US"/>
        </w:rPr>
        <w:t>,</w:t>
      </w:r>
      <w:r w:rsidRPr="00024002">
        <w:rPr>
          <w:rFonts w:asciiTheme="minorHAnsi" w:hAnsiTheme="minorHAnsi" w:cs="Arial"/>
          <w:lang w:val="en-US"/>
        </w:rPr>
        <w:t xml:space="preserve"> so there </w:t>
      </w:r>
      <w:r w:rsidR="00D17ADB" w:rsidRPr="00024002">
        <w:rPr>
          <w:rFonts w:asciiTheme="minorHAnsi" w:hAnsiTheme="minorHAnsi" w:cs="Arial"/>
          <w:lang w:val="en-US"/>
        </w:rPr>
        <w:t>are both</w:t>
      </w:r>
      <w:r w:rsidRPr="00024002">
        <w:rPr>
          <w:rFonts w:asciiTheme="minorHAnsi" w:hAnsiTheme="minorHAnsi" w:cs="Arial"/>
          <w:lang w:val="en-US"/>
        </w:rPr>
        <w:t xml:space="preserve"> </w:t>
      </w:r>
      <w:r w:rsidR="00953A38" w:rsidRPr="00024002">
        <w:rPr>
          <w:rFonts w:asciiTheme="minorHAnsi" w:hAnsiTheme="minorHAnsi" w:cs="Arial"/>
          <w:lang w:val="en-US"/>
        </w:rPr>
        <w:t xml:space="preserve">commercial </w:t>
      </w:r>
      <w:r w:rsidR="00D17ADB" w:rsidRPr="00024002">
        <w:rPr>
          <w:rFonts w:asciiTheme="minorHAnsi" w:hAnsiTheme="minorHAnsi" w:cs="Arial"/>
          <w:lang w:val="en-US"/>
        </w:rPr>
        <w:t>and legislative drivers</w:t>
      </w:r>
      <w:r w:rsidRPr="00024002">
        <w:rPr>
          <w:rFonts w:asciiTheme="minorHAnsi" w:hAnsiTheme="minorHAnsi" w:cs="Arial"/>
          <w:lang w:val="en-US"/>
        </w:rPr>
        <w:t xml:space="preserve"> for separating and sorting mixed plastics into single streams</w:t>
      </w:r>
      <w:r w:rsidR="00D17ADB" w:rsidRPr="00024002">
        <w:rPr>
          <w:rFonts w:asciiTheme="minorHAnsi" w:hAnsiTheme="minorHAnsi" w:cs="Arial"/>
          <w:lang w:val="en-US"/>
        </w:rPr>
        <w:t xml:space="preserve">. </w:t>
      </w:r>
      <w:r w:rsidRPr="00024002">
        <w:rPr>
          <w:rFonts w:asciiTheme="minorHAnsi" w:hAnsiTheme="minorHAnsi" w:cs="Arial"/>
          <w:lang w:val="en-US"/>
        </w:rPr>
        <w:t xml:space="preserve"> </w:t>
      </w:r>
    </w:p>
    <w:p w14:paraId="274B516E" w14:textId="0F7FB398" w:rsidR="009D7670" w:rsidRPr="00024002" w:rsidRDefault="009D7670" w:rsidP="00953A38">
      <w:pPr>
        <w:pStyle w:val="Sinespaciado"/>
        <w:rPr>
          <w:rFonts w:asciiTheme="minorHAnsi" w:hAnsiTheme="minorHAnsi" w:cs="Arial"/>
          <w:lang w:val="en-US"/>
        </w:rPr>
      </w:pPr>
    </w:p>
    <w:p w14:paraId="73CEF5D1" w14:textId="4AC1301A" w:rsidR="00953A38" w:rsidRPr="00024002" w:rsidRDefault="00953A38" w:rsidP="00953A38">
      <w:pPr>
        <w:pStyle w:val="Sinespaciado"/>
        <w:rPr>
          <w:rFonts w:asciiTheme="minorHAnsi" w:hAnsiTheme="minorHAnsi" w:cs="Arial"/>
          <w:b/>
          <w:bCs/>
          <w:lang w:val="en-US"/>
        </w:rPr>
      </w:pPr>
      <w:r w:rsidRPr="00024002">
        <w:rPr>
          <w:rFonts w:asciiTheme="minorHAnsi" w:hAnsiTheme="minorHAnsi" w:cs="Arial"/>
          <w:b/>
          <w:bCs/>
          <w:lang w:val="en-US"/>
        </w:rPr>
        <w:t xml:space="preserve">China’s </w:t>
      </w:r>
      <w:r w:rsidR="00965EC0" w:rsidRPr="00024002">
        <w:rPr>
          <w:rFonts w:asciiTheme="minorHAnsi" w:hAnsiTheme="minorHAnsi" w:cs="Arial"/>
          <w:b/>
          <w:bCs/>
          <w:lang w:val="en-US"/>
        </w:rPr>
        <w:t>decision to ban</w:t>
      </w:r>
      <w:r w:rsidRPr="00024002">
        <w:rPr>
          <w:rFonts w:asciiTheme="minorHAnsi" w:hAnsiTheme="minorHAnsi" w:cs="Arial"/>
          <w:b/>
          <w:bCs/>
          <w:lang w:val="en-US"/>
        </w:rPr>
        <w:t xml:space="preserve"> on solid waste imports</w:t>
      </w:r>
    </w:p>
    <w:p w14:paraId="1E289840" w14:textId="5FAB2E6E" w:rsidR="00965EC0" w:rsidRPr="00024002" w:rsidRDefault="009D7670" w:rsidP="00965EC0">
      <w:pPr>
        <w:pStyle w:val="Sinespaciado"/>
        <w:rPr>
          <w:rFonts w:asciiTheme="minorHAnsi" w:hAnsiTheme="minorHAnsi" w:cs="Arial"/>
          <w:lang w:val="en-US"/>
        </w:rPr>
      </w:pPr>
      <w:r w:rsidRPr="00024002">
        <w:rPr>
          <w:rFonts w:asciiTheme="minorHAnsi" w:hAnsiTheme="minorHAnsi" w:cs="Arial"/>
          <w:lang w:val="en-US"/>
        </w:rPr>
        <w:t>Another piece of waste legislation which came into force at the start of 2021 is China’s ban on imports of s</w:t>
      </w:r>
      <w:r w:rsidR="00953A38" w:rsidRPr="00024002">
        <w:rPr>
          <w:rFonts w:asciiTheme="minorHAnsi" w:hAnsiTheme="minorHAnsi" w:cs="Arial"/>
          <w:lang w:val="en-US"/>
        </w:rPr>
        <w:t>olid wastes</w:t>
      </w:r>
      <w:r w:rsidRPr="00024002">
        <w:rPr>
          <w:rFonts w:asciiTheme="minorHAnsi" w:hAnsiTheme="minorHAnsi" w:cs="Arial"/>
          <w:lang w:val="en-US"/>
        </w:rPr>
        <w:t>,</w:t>
      </w:r>
      <w:r w:rsidR="00953A38" w:rsidRPr="00024002">
        <w:rPr>
          <w:rFonts w:asciiTheme="minorHAnsi" w:hAnsiTheme="minorHAnsi" w:cs="Arial"/>
          <w:lang w:val="en-US"/>
        </w:rPr>
        <w:t xml:space="preserve"> including plastics, paper products and textiles</w:t>
      </w:r>
      <w:r w:rsidRPr="00024002">
        <w:rPr>
          <w:rFonts w:asciiTheme="minorHAnsi" w:hAnsiTheme="minorHAnsi" w:cs="Arial"/>
          <w:lang w:val="en-US"/>
        </w:rPr>
        <w:t xml:space="preserve">. </w:t>
      </w:r>
      <w:r w:rsidR="00953A38" w:rsidRPr="00024002">
        <w:rPr>
          <w:rFonts w:asciiTheme="minorHAnsi" w:hAnsiTheme="minorHAnsi" w:cs="Arial"/>
          <w:lang w:val="en-US"/>
        </w:rPr>
        <w:t xml:space="preserve">China has been an important </w:t>
      </w:r>
      <w:r w:rsidR="00D17ADB" w:rsidRPr="00024002">
        <w:rPr>
          <w:rFonts w:asciiTheme="minorHAnsi" w:hAnsiTheme="minorHAnsi" w:cs="Arial"/>
          <w:lang w:val="en-US"/>
        </w:rPr>
        <w:t xml:space="preserve">final </w:t>
      </w:r>
      <w:r w:rsidR="00953A38" w:rsidRPr="00024002">
        <w:rPr>
          <w:rFonts w:asciiTheme="minorHAnsi" w:hAnsiTheme="minorHAnsi" w:cs="Arial"/>
          <w:lang w:val="en-US"/>
        </w:rPr>
        <w:t xml:space="preserve">destination for </w:t>
      </w:r>
      <w:r w:rsidR="00965EC0" w:rsidRPr="00024002">
        <w:rPr>
          <w:rFonts w:asciiTheme="minorHAnsi" w:hAnsiTheme="minorHAnsi" w:cs="Arial"/>
          <w:lang w:val="en-US"/>
        </w:rPr>
        <w:t xml:space="preserve">these materials for </w:t>
      </w:r>
      <w:r w:rsidR="00D17ADB" w:rsidRPr="00024002">
        <w:rPr>
          <w:rFonts w:asciiTheme="minorHAnsi" w:hAnsiTheme="minorHAnsi" w:cs="Arial"/>
          <w:lang w:val="en-US"/>
        </w:rPr>
        <w:t>the last 40 years</w:t>
      </w:r>
      <w:r w:rsidR="00965EC0" w:rsidRPr="00024002">
        <w:rPr>
          <w:rFonts w:asciiTheme="minorHAnsi" w:hAnsiTheme="minorHAnsi" w:cs="Arial"/>
          <w:lang w:val="en-US"/>
        </w:rPr>
        <w:t xml:space="preserve">, but </w:t>
      </w:r>
      <w:r w:rsidR="00AF45B8" w:rsidRPr="00024002">
        <w:rPr>
          <w:rFonts w:asciiTheme="minorHAnsi" w:hAnsiTheme="minorHAnsi" w:cs="Arial"/>
          <w:lang w:val="en-US"/>
        </w:rPr>
        <w:t xml:space="preserve">its policy for limiting imported recovered materials began </w:t>
      </w:r>
      <w:r w:rsidR="00D17ADB" w:rsidRPr="00024002">
        <w:rPr>
          <w:rFonts w:asciiTheme="minorHAnsi" w:hAnsiTheme="minorHAnsi" w:cs="Arial"/>
          <w:lang w:val="en-US"/>
        </w:rPr>
        <w:t xml:space="preserve">back </w:t>
      </w:r>
      <w:r w:rsidR="00AF45B8" w:rsidRPr="00024002">
        <w:rPr>
          <w:rFonts w:asciiTheme="minorHAnsi" w:hAnsiTheme="minorHAnsi" w:cs="Arial"/>
          <w:lang w:val="en-US"/>
        </w:rPr>
        <w:t xml:space="preserve">in 2013 and the most recent </w:t>
      </w:r>
      <w:r w:rsidR="00965EC0" w:rsidRPr="00024002">
        <w:rPr>
          <w:rFonts w:asciiTheme="minorHAnsi" w:hAnsiTheme="minorHAnsi" w:cs="Arial"/>
          <w:lang w:val="en-US"/>
        </w:rPr>
        <w:t xml:space="preserve">decision to ban solid waste imports reflects </w:t>
      </w:r>
      <w:r w:rsidR="00140C66" w:rsidRPr="00024002">
        <w:rPr>
          <w:rFonts w:asciiTheme="minorHAnsi" w:hAnsiTheme="minorHAnsi" w:cs="Arial"/>
          <w:lang w:val="en-US"/>
        </w:rPr>
        <w:t xml:space="preserve">the Chinese authorities’ </w:t>
      </w:r>
      <w:r w:rsidR="00965EC0" w:rsidRPr="00024002">
        <w:rPr>
          <w:rFonts w:asciiTheme="minorHAnsi" w:hAnsiTheme="minorHAnsi" w:cs="Arial"/>
          <w:lang w:val="en-US"/>
        </w:rPr>
        <w:t xml:space="preserve">commitment to promoting more recycling of domestic material and reducing the nation’s reliance on imports. </w:t>
      </w:r>
    </w:p>
    <w:p w14:paraId="4521092D" w14:textId="1F69EDAC" w:rsidR="00775263" w:rsidRPr="00024002" w:rsidRDefault="00775263" w:rsidP="00965EC0">
      <w:pPr>
        <w:pStyle w:val="Sinespaciado"/>
        <w:rPr>
          <w:rFonts w:asciiTheme="minorHAnsi" w:hAnsiTheme="minorHAnsi" w:cs="Arial"/>
          <w:lang w:val="en-US"/>
        </w:rPr>
      </w:pPr>
    </w:p>
    <w:p w14:paraId="0E75DF87" w14:textId="14D3384E" w:rsidR="00953A38" w:rsidRPr="00024002" w:rsidRDefault="00965EC0" w:rsidP="00953A38">
      <w:pPr>
        <w:pStyle w:val="Sinespaciado"/>
        <w:rPr>
          <w:rFonts w:asciiTheme="minorHAnsi" w:hAnsiTheme="minorHAnsi" w:cs="Arial"/>
          <w:lang w:val="en-US"/>
        </w:rPr>
      </w:pPr>
      <w:r w:rsidRPr="00024002">
        <w:rPr>
          <w:rFonts w:asciiTheme="minorHAnsi" w:hAnsiTheme="minorHAnsi" w:cs="Arial"/>
          <w:lang w:val="en-US"/>
        </w:rPr>
        <w:t xml:space="preserve">China’s decision to </w:t>
      </w:r>
      <w:r w:rsidR="00BA5318" w:rsidRPr="00024002">
        <w:rPr>
          <w:rFonts w:asciiTheme="minorHAnsi" w:hAnsiTheme="minorHAnsi" w:cs="Arial"/>
          <w:lang w:val="en-US"/>
        </w:rPr>
        <w:t>ban solid waste</w:t>
      </w:r>
      <w:r w:rsidRPr="00024002">
        <w:rPr>
          <w:rFonts w:asciiTheme="minorHAnsi" w:hAnsiTheme="minorHAnsi" w:cs="Arial"/>
          <w:lang w:val="en-US"/>
        </w:rPr>
        <w:t xml:space="preserve"> </w:t>
      </w:r>
      <w:r w:rsidR="00BA5318" w:rsidRPr="00024002">
        <w:rPr>
          <w:rFonts w:asciiTheme="minorHAnsi" w:hAnsiTheme="minorHAnsi" w:cs="Arial"/>
          <w:lang w:val="en-US"/>
        </w:rPr>
        <w:t xml:space="preserve">imports </w:t>
      </w:r>
      <w:r w:rsidRPr="00024002">
        <w:rPr>
          <w:rFonts w:asciiTheme="minorHAnsi" w:hAnsiTheme="minorHAnsi" w:cs="Arial"/>
          <w:lang w:val="en-US"/>
        </w:rPr>
        <w:t xml:space="preserve">will have far-reaching consequences for waste operators who have, until now, </w:t>
      </w:r>
      <w:r w:rsidR="00BA5318" w:rsidRPr="00024002">
        <w:rPr>
          <w:rFonts w:asciiTheme="minorHAnsi" w:hAnsiTheme="minorHAnsi" w:cs="Arial"/>
          <w:lang w:val="en-US"/>
        </w:rPr>
        <w:t>relied on China as an end market for their material</w:t>
      </w:r>
      <w:r w:rsidRPr="00024002">
        <w:rPr>
          <w:rFonts w:asciiTheme="minorHAnsi" w:hAnsiTheme="minorHAnsi" w:cs="Arial"/>
          <w:lang w:val="en-US"/>
        </w:rPr>
        <w:t xml:space="preserve">. </w:t>
      </w:r>
      <w:r w:rsidR="00D17ADB" w:rsidRPr="00024002">
        <w:rPr>
          <w:rFonts w:asciiTheme="minorHAnsi" w:hAnsiTheme="minorHAnsi" w:cs="Arial"/>
          <w:lang w:val="en-US"/>
        </w:rPr>
        <w:t>This latest move</w:t>
      </w:r>
      <w:r w:rsidR="00BA5318" w:rsidRPr="00024002">
        <w:rPr>
          <w:rFonts w:asciiTheme="minorHAnsi" w:hAnsiTheme="minorHAnsi" w:cs="Arial"/>
          <w:lang w:val="en-US"/>
        </w:rPr>
        <w:t xml:space="preserve"> follows on the back of other </w:t>
      </w:r>
      <w:r w:rsidR="00953A38" w:rsidRPr="00024002">
        <w:rPr>
          <w:rFonts w:asciiTheme="minorHAnsi" w:hAnsiTheme="minorHAnsi" w:cs="Arial"/>
          <w:lang w:val="en-US"/>
        </w:rPr>
        <w:t>countries</w:t>
      </w:r>
      <w:r w:rsidR="00BA5318" w:rsidRPr="00024002">
        <w:rPr>
          <w:rFonts w:asciiTheme="minorHAnsi" w:hAnsiTheme="minorHAnsi" w:cs="Arial"/>
          <w:lang w:val="en-US"/>
        </w:rPr>
        <w:t>,</w:t>
      </w:r>
      <w:r w:rsidR="00953A38" w:rsidRPr="00024002">
        <w:rPr>
          <w:rFonts w:asciiTheme="minorHAnsi" w:hAnsiTheme="minorHAnsi" w:cs="Arial"/>
          <w:lang w:val="en-US"/>
        </w:rPr>
        <w:t xml:space="preserve"> including Malaysia, Thailand and India</w:t>
      </w:r>
      <w:r w:rsidR="00BA5318" w:rsidRPr="00024002">
        <w:rPr>
          <w:rFonts w:asciiTheme="minorHAnsi" w:hAnsiTheme="minorHAnsi" w:cs="Arial"/>
          <w:lang w:val="en-US"/>
        </w:rPr>
        <w:t xml:space="preserve"> </w:t>
      </w:r>
      <w:r w:rsidR="00140C66" w:rsidRPr="00024002">
        <w:rPr>
          <w:rFonts w:asciiTheme="minorHAnsi" w:hAnsiTheme="minorHAnsi" w:cs="Arial"/>
          <w:lang w:val="en-US"/>
        </w:rPr>
        <w:t xml:space="preserve">taking </w:t>
      </w:r>
      <w:r w:rsidR="00953A38" w:rsidRPr="00024002">
        <w:rPr>
          <w:rFonts w:asciiTheme="minorHAnsi" w:hAnsiTheme="minorHAnsi" w:cs="Arial"/>
          <w:lang w:val="en-US"/>
        </w:rPr>
        <w:t>steps to ban imports of plastic waste and, in some countries, the import of mixed papers</w:t>
      </w:r>
      <w:r w:rsidR="00BA5318" w:rsidRPr="00024002">
        <w:rPr>
          <w:rFonts w:asciiTheme="minorHAnsi" w:hAnsiTheme="minorHAnsi" w:cs="Arial"/>
          <w:lang w:val="en-US"/>
        </w:rPr>
        <w:t xml:space="preserve">. </w:t>
      </w:r>
    </w:p>
    <w:p w14:paraId="5B0CF364" w14:textId="77777777" w:rsidR="00953A38" w:rsidRPr="00024002" w:rsidRDefault="00953A38" w:rsidP="00953A38">
      <w:pPr>
        <w:pStyle w:val="Sinespaciado"/>
        <w:rPr>
          <w:rFonts w:asciiTheme="minorHAnsi" w:hAnsiTheme="minorHAnsi" w:cs="Arial"/>
          <w:lang w:val="en-US"/>
        </w:rPr>
      </w:pPr>
    </w:p>
    <w:p w14:paraId="751C279C" w14:textId="24A2602F" w:rsidR="00775263" w:rsidRPr="00024002" w:rsidRDefault="00AF45B8" w:rsidP="00953A38">
      <w:pPr>
        <w:pStyle w:val="Sinespaciado"/>
        <w:rPr>
          <w:rFonts w:asciiTheme="minorHAnsi" w:hAnsiTheme="minorHAnsi" w:cs="Arial"/>
          <w:lang w:val="en-US"/>
        </w:rPr>
      </w:pPr>
      <w:r w:rsidRPr="00024002">
        <w:rPr>
          <w:rFonts w:asciiTheme="minorHAnsi" w:hAnsiTheme="minorHAnsi" w:cs="Arial"/>
          <w:lang w:val="en-US"/>
        </w:rPr>
        <w:t>As with the Basel Convention Plastic Waste Amendments, f</w:t>
      </w:r>
      <w:r w:rsidR="00953A38" w:rsidRPr="00024002">
        <w:rPr>
          <w:rFonts w:asciiTheme="minorHAnsi" w:hAnsiTheme="minorHAnsi" w:cs="Arial"/>
          <w:lang w:val="en-US"/>
        </w:rPr>
        <w:t xml:space="preserve">ailure to comply with </w:t>
      </w:r>
      <w:r w:rsidRPr="00024002">
        <w:rPr>
          <w:rFonts w:asciiTheme="minorHAnsi" w:hAnsiTheme="minorHAnsi" w:cs="Arial"/>
          <w:lang w:val="en-US"/>
        </w:rPr>
        <w:t>China’s</w:t>
      </w:r>
      <w:r w:rsidR="00953A38" w:rsidRPr="00024002">
        <w:rPr>
          <w:rFonts w:asciiTheme="minorHAnsi" w:hAnsiTheme="minorHAnsi" w:cs="Arial"/>
          <w:lang w:val="en-US"/>
        </w:rPr>
        <w:t xml:space="preserve"> </w:t>
      </w:r>
      <w:r w:rsidRPr="00024002">
        <w:rPr>
          <w:rFonts w:asciiTheme="minorHAnsi" w:hAnsiTheme="minorHAnsi" w:cs="Arial"/>
          <w:lang w:val="en-US"/>
        </w:rPr>
        <w:t xml:space="preserve">new </w:t>
      </w:r>
      <w:r w:rsidR="00140C66" w:rsidRPr="00024002">
        <w:rPr>
          <w:rFonts w:asciiTheme="minorHAnsi" w:hAnsiTheme="minorHAnsi" w:cs="Arial"/>
          <w:lang w:val="en-US"/>
        </w:rPr>
        <w:t xml:space="preserve">solid waste </w:t>
      </w:r>
      <w:r w:rsidRPr="00024002">
        <w:rPr>
          <w:rFonts w:asciiTheme="minorHAnsi" w:hAnsiTheme="minorHAnsi" w:cs="Arial"/>
          <w:lang w:val="en-US"/>
        </w:rPr>
        <w:t>import</w:t>
      </w:r>
      <w:r w:rsidR="00140C66" w:rsidRPr="00024002">
        <w:rPr>
          <w:rFonts w:asciiTheme="minorHAnsi" w:hAnsiTheme="minorHAnsi" w:cs="Arial"/>
          <w:lang w:val="en-US"/>
        </w:rPr>
        <w:t xml:space="preserve"> ban</w:t>
      </w:r>
      <w:r w:rsidRPr="00024002">
        <w:rPr>
          <w:rFonts w:asciiTheme="minorHAnsi" w:hAnsiTheme="minorHAnsi" w:cs="Arial"/>
          <w:lang w:val="en-US"/>
        </w:rPr>
        <w:t xml:space="preserve"> </w:t>
      </w:r>
      <w:r w:rsidR="00953A38" w:rsidRPr="00024002">
        <w:rPr>
          <w:rFonts w:asciiTheme="minorHAnsi" w:hAnsiTheme="minorHAnsi" w:cs="Arial"/>
          <w:lang w:val="en-US"/>
        </w:rPr>
        <w:t xml:space="preserve">may result in </w:t>
      </w:r>
      <w:hyperlink r:id="rId11" w:history="1">
        <w:r w:rsidR="00953A38" w:rsidRPr="00A04ECB">
          <w:rPr>
            <w:rStyle w:val="Hipervnculo"/>
            <w:rFonts w:asciiTheme="minorHAnsi" w:hAnsiTheme="minorHAnsi" w:cs="Arial"/>
            <w:lang w:val="en-US"/>
          </w:rPr>
          <w:t>hefty fines</w:t>
        </w:r>
      </w:hyperlink>
      <w:r w:rsidRPr="00024002">
        <w:rPr>
          <w:rFonts w:asciiTheme="minorHAnsi" w:hAnsiTheme="minorHAnsi" w:cs="Arial"/>
          <w:lang w:val="en-US"/>
        </w:rPr>
        <w:t xml:space="preserve"> </w:t>
      </w:r>
      <w:r w:rsidR="006250FF" w:rsidRPr="00024002">
        <w:rPr>
          <w:rFonts w:asciiTheme="minorHAnsi" w:hAnsiTheme="minorHAnsi" w:cs="Arial"/>
          <w:lang w:val="en-US"/>
        </w:rPr>
        <w:t xml:space="preserve">for both the waste carrier and the importer set to between </w:t>
      </w:r>
      <w:r w:rsidR="006250FF" w:rsidRPr="00A04ECB">
        <w:rPr>
          <w:rFonts w:asciiTheme="minorHAnsi" w:hAnsiTheme="minorHAnsi" w:cs="Arial"/>
          <w:lang w:val="en-US"/>
        </w:rPr>
        <w:t>RMB 500,000</w:t>
      </w:r>
      <w:r w:rsidR="006250FF" w:rsidRPr="00024002">
        <w:rPr>
          <w:rFonts w:asciiTheme="minorHAnsi" w:hAnsiTheme="minorHAnsi" w:cs="Arial"/>
          <w:lang w:val="en-US"/>
        </w:rPr>
        <w:t xml:space="preserve"> (equivalent to approximately US$71, 000) and RMB 5 million (equivalent to </w:t>
      </w:r>
      <w:r w:rsidR="006250FF" w:rsidRPr="00024002">
        <w:rPr>
          <w:rFonts w:asciiTheme="minorHAnsi" w:hAnsiTheme="minorHAnsi" w:cs="Arial"/>
          <w:lang w:val="en-US"/>
        </w:rPr>
        <w:lastRenderedPageBreak/>
        <w:t xml:space="preserve">approximately US$710, 000). </w:t>
      </w:r>
      <w:r w:rsidR="00775263" w:rsidRPr="00024002">
        <w:rPr>
          <w:rFonts w:asciiTheme="minorHAnsi" w:hAnsiTheme="minorHAnsi" w:cs="Arial"/>
          <w:lang w:val="en-US"/>
        </w:rPr>
        <w:t>Customs authorities will also order the solid wastes to be returned to the place of export</w:t>
      </w:r>
      <w:r w:rsidR="006250FF" w:rsidRPr="00024002">
        <w:rPr>
          <w:rFonts w:asciiTheme="minorHAnsi" w:hAnsiTheme="minorHAnsi" w:cs="Arial"/>
          <w:lang w:val="en-US"/>
        </w:rPr>
        <w:t xml:space="preserve"> for disposal. </w:t>
      </w:r>
      <w:r w:rsidR="00775263" w:rsidRPr="00024002">
        <w:rPr>
          <w:rFonts w:asciiTheme="minorHAnsi" w:hAnsiTheme="minorHAnsi" w:cs="Arial"/>
          <w:lang w:val="en-US"/>
        </w:rPr>
        <w:t xml:space="preserve"> </w:t>
      </w:r>
    </w:p>
    <w:p w14:paraId="328AE21F" w14:textId="77777777" w:rsidR="00775263" w:rsidRPr="00024002" w:rsidRDefault="00775263" w:rsidP="00953A38">
      <w:pPr>
        <w:pStyle w:val="Sinespaciado"/>
        <w:rPr>
          <w:rFonts w:asciiTheme="minorHAnsi" w:hAnsiTheme="minorHAnsi" w:cs="Arial"/>
          <w:lang w:val="en-US"/>
        </w:rPr>
      </w:pPr>
    </w:p>
    <w:p w14:paraId="66128103" w14:textId="6CFA0A12" w:rsidR="00AF45B8" w:rsidRPr="00024002" w:rsidRDefault="00B9261E" w:rsidP="00953A38">
      <w:pPr>
        <w:pStyle w:val="Sinespaciado"/>
        <w:rPr>
          <w:rFonts w:asciiTheme="minorHAnsi" w:hAnsiTheme="minorHAnsi" w:cs="Arial"/>
          <w:lang w:val="en-US"/>
        </w:rPr>
      </w:pPr>
      <w:r w:rsidRPr="00024002">
        <w:rPr>
          <w:rFonts w:asciiTheme="minorHAnsi" w:hAnsiTheme="minorHAnsi" w:cs="Arial"/>
          <w:lang w:val="en-US"/>
        </w:rPr>
        <w:t>Those</w:t>
      </w:r>
      <w:r w:rsidR="00AF45B8" w:rsidRPr="00024002">
        <w:rPr>
          <w:rFonts w:asciiTheme="minorHAnsi" w:hAnsiTheme="minorHAnsi" w:cs="Arial"/>
          <w:lang w:val="en-US"/>
        </w:rPr>
        <w:t xml:space="preserve"> w</w:t>
      </w:r>
      <w:r w:rsidR="00953A38" w:rsidRPr="00024002">
        <w:rPr>
          <w:rFonts w:asciiTheme="minorHAnsi" w:hAnsiTheme="minorHAnsi" w:cs="Arial"/>
          <w:lang w:val="en-US"/>
        </w:rPr>
        <w:t xml:space="preserve">aste operators </w:t>
      </w:r>
      <w:r w:rsidR="00AF45B8" w:rsidRPr="00024002">
        <w:rPr>
          <w:rFonts w:asciiTheme="minorHAnsi" w:hAnsiTheme="minorHAnsi" w:cs="Arial"/>
          <w:lang w:val="en-US"/>
        </w:rPr>
        <w:t xml:space="preserve">who </w:t>
      </w:r>
      <w:r w:rsidR="0051252A" w:rsidRPr="00024002">
        <w:rPr>
          <w:rFonts w:asciiTheme="minorHAnsi" w:hAnsiTheme="minorHAnsi" w:cs="Arial"/>
          <w:lang w:val="en-US"/>
        </w:rPr>
        <w:t xml:space="preserve">historically </w:t>
      </w:r>
      <w:r w:rsidR="00AF45B8" w:rsidRPr="00024002">
        <w:rPr>
          <w:rFonts w:asciiTheme="minorHAnsi" w:hAnsiTheme="minorHAnsi" w:cs="Arial"/>
          <w:lang w:val="en-US"/>
        </w:rPr>
        <w:t xml:space="preserve">depended on exporting this material to China – or </w:t>
      </w:r>
      <w:r w:rsidRPr="00024002">
        <w:rPr>
          <w:rFonts w:asciiTheme="minorHAnsi" w:hAnsiTheme="minorHAnsi" w:cs="Arial"/>
          <w:lang w:val="en-US"/>
        </w:rPr>
        <w:t xml:space="preserve">to </w:t>
      </w:r>
      <w:r w:rsidR="00AF45B8" w:rsidRPr="00024002">
        <w:rPr>
          <w:rFonts w:asciiTheme="minorHAnsi" w:hAnsiTheme="minorHAnsi" w:cs="Arial"/>
          <w:lang w:val="en-US"/>
        </w:rPr>
        <w:t>other countries that have also now banned these materials –</w:t>
      </w:r>
      <w:r w:rsidRPr="00024002">
        <w:rPr>
          <w:rFonts w:asciiTheme="minorHAnsi" w:hAnsiTheme="minorHAnsi" w:cs="Arial"/>
          <w:lang w:val="en-US"/>
        </w:rPr>
        <w:t xml:space="preserve"> </w:t>
      </w:r>
      <w:r w:rsidR="00953A38" w:rsidRPr="00024002">
        <w:rPr>
          <w:rFonts w:asciiTheme="minorHAnsi" w:hAnsiTheme="minorHAnsi" w:cs="Arial"/>
          <w:lang w:val="en-US"/>
        </w:rPr>
        <w:t xml:space="preserve">will </w:t>
      </w:r>
      <w:r w:rsidR="00775263" w:rsidRPr="00024002">
        <w:rPr>
          <w:rFonts w:asciiTheme="minorHAnsi" w:hAnsiTheme="minorHAnsi" w:cs="Arial"/>
          <w:lang w:val="en-US"/>
        </w:rPr>
        <w:t xml:space="preserve">now </w:t>
      </w:r>
      <w:r w:rsidR="00953A38" w:rsidRPr="00024002">
        <w:rPr>
          <w:rFonts w:asciiTheme="minorHAnsi" w:hAnsiTheme="minorHAnsi" w:cs="Arial"/>
          <w:lang w:val="en-US"/>
        </w:rPr>
        <w:t xml:space="preserve">have to </w:t>
      </w:r>
      <w:r w:rsidR="00D17ADB" w:rsidRPr="00024002">
        <w:rPr>
          <w:rFonts w:asciiTheme="minorHAnsi" w:hAnsiTheme="minorHAnsi" w:cs="Arial"/>
          <w:lang w:val="en-US"/>
        </w:rPr>
        <w:t xml:space="preserve">either </w:t>
      </w:r>
      <w:r w:rsidR="00953A38" w:rsidRPr="00024002">
        <w:rPr>
          <w:rFonts w:asciiTheme="minorHAnsi" w:hAnsiTheme="minorHAnsi" w:cs="Arial"/>
          <w:lang w:val="en-US"/>
        </w:rPr>
        <w:t>find new end markets for their solid waste materials</w:t>
      </w:r>
      <w:r w:rsidR="00884F84" w:rsidRPr="00024002">
        <w:rPr>
          <w:rFonts w:asciiTheme="minorHAnsi" w:hAnsiTheme="minorHAnsi" w:cs="Arial"/>
          <w:lang w:val="en-US"/>
        </w:rPr>
        <w:t xml:space="preserve"> or invest in sorting technology to achieve the exceptionally high purity rates that China requires for solid wastes in order to grant an import licen</w:t>
      </w:r>
      <w:r w:rsidR="00D17ADB" w:rsidRPr="00024002">
        <w:rPr>
          <w:rFonts w:asciiTheme="minorHAnsi" w:hAnsiTheme="minorHAnsi" w:cs="Arial"/>
          <w:lang w:val="en-US"/>
        </w:rPr>
        <w:t>s</w:t>
      </w:r>
      <w:r w:rsidR="00884F84" w:rsidRPr="00024002">
        <w:rPr>
          <w:rFonts w:asciiTheme="minorHAnsi" w:hAnsiTheme="minorHAnsi" w:cs="Arial"/>
          <w:lang w:val="en-US"/>
        </w:rPr>
        <w:t>e</w:t>
      </w:r>
      <w:r w:rsidR="003F3BF6" w:rsidRPr="00024002">
        <w:rPr>
          <w:rFonts w:asciiTheme="minorHAnsi" w:hAnsiTheme="minorHAnsi" w:cs="Arial"/>
          <w:lang w:val="en-US"/>
        </w:rPr>
        <w:t>.</w:t>
      </w:r>
      <w:r w:rsidR="00884F84" w:rsidRPr="00024002">
        <w:rPr>
          <w:rFonts w:asciiTheme="minorHAnsi" w:hAnsiTheme="minorHAnsi" w:cs="Arial"/>
          <w:lang w:val="en-US"/>
        </w:rPr>
        <w:t xml:space="preserve"> </w:t>
      </w:r>
    </w:p>
    <w:p w14:paraId="0DFB43F7" w14:textId="7B6B2548" w:rsidR="0051252A" w:rsidRPr="00024002" w:rsidRDefault="0051252A" w:rsidP="00953A38">
      <w:pPr>
        <w:pStyle w:val="Sinespaciado"/>
        <w:rPr>
          <w:rFonts w:asciiTheme="minorHAnsi" w:hAnsiTheme="minorHAnsi" w:cs="Arial"/>
          <w:lang w:val="en-US"/>
        </w:rPr>
      </w:pPr>
    </w:p>
    <w:p w14:paraId="721C57D8" w14:textId="77777777" w:rsidR="00024E12" w:rsidRDefault="00024E12" w:rsidP="00024E12">
      <w:pPr>
        <w:pStyle w:val="Sinespaciado"/>
      </w:pPr>
      <w:bookmarkStart w:id="1" w:name="_Hlk64889278"/>
      <w:r>
        <w:t xml:space="preserve">Let’s look at the example of waste paper products. China has historically been the largest waste paper importing market in the world, but now it will only grant import licenses for waste paper that has a purity level greater than 99.5%. This means that those operators who wish to continue exporting their waste paper to China will have to increase and invest in their sorting, deinking and recycling efforts.  </w:t>
      </w:r>
    </w:p>
    <w:p w14:paraId="1401A4C8" w14:textId="77777777" w:rsidR="00024E12" w:rsidRDefault="00024E12" w:rsidP="00024E12">
      <w:pPr>
        <w:pStyle w:val="Sinespaciado"/>
      </w:pPr>
    </w:p>
    <w:p w14:paraId="1FDDFD9A" w14:textId="2EB294C2" w:rsidR="00024E12" w:rsidRDefault="00024E12" w:rsidP="00024E12">
      <w:pPr>
        <w:pStyle w:val="Sinespaciado"/>
      </w:pPr>
      <w:r>
        <w:t xml:space="preserve">This can be achieved by taking advantage of the latest advances in sensor-based technology for paper recycling </w:t>
      </w:r>
      <w:r w:rsidRPr="00024E12">
        <w:t xml:space="preserve">to </w:t>
      </w:r>
      <w:r>
        <w:t xml:space="preserve">sort non-paper from paper and also produce high purity end fractions of different paper grades, such as brown cardboard, printed cartons, plastic-coated cartons, dyed paper, newsprint and four-colour printed (CMYK) paper. Sensor-based sorting can enable waste operators to continue exporting their material to China or, should they prefer, find alternative in-country or overseas routes to market where their material will command a much higher market price as a result of its purity levels. </w:t>
      </w:r>
    </w:p>
    <w:bookmarkEnd w:id="1"/>
    <w:p w14:paraId="15671650" w14:textId="77777777" w:rsidR="00024E12" w:rsidRDefault="00024E12" w:rsidP="00953A38">
      <w:pPr>
        <w:pStyle w:val="Sinespaciado"/>
        <w:rPr>
          <w:rFonts w:asciiTheme="minorHAnsi" w:hAnsiTheme="minorHAnsi" w:cs="Arial"/>
          <w:b/>
          <w:bCs/>
          <w:lang w:val="en-US"/>
        </w:rPr>
      </w:pPr>
    </w:p>
    <w:p w14:paraId="6F5A0A2B" w14:textId="1E1B3904" w:rsidR="00953A38" w:rsidRPr="00024002" w:rsidRDefault="001323EE" w:rsidP="00953A38">
      <w:pPr>
        <w:pStyle w:val="Sinespaciado"/>
        <w:rPr>
          <w:rFonts w:asciiTheme="minorHAnsi" w:hAnsiTheme="minorHAnsi" w:cs="Arial"/>
          <w:b/>
          <w:bCs/>
          <w:lang w:val="en-US"/>
        </w:rPr>
      </w:pPr>
      <w:r w:rsidRPr="00024002">
        <w:rPr>
          <w:rFonts w:asciiTheme="minorHAnsi" w:hAnsiTheme="minorHAnsi" w:cs="Arial"/>
          <w:b/>
          <w:bCs/>
          <w:lang w:val="en-US"/>
        </w:rPr>
        <w:t xml:space="preserve">The </w:t>
      </w:r>
      <w:r w:rsidR="00953A38" w:rsidRPr="00024002">
        <w:rPr>
          <w:rFonts w:asciiTheme="minorHAnsi" w:hAnsiTheme="minorHAnsi" w:cs="Arial"/>
          <w:b/>
          <w:bCs/>
          <w:lang w:val="en-US"/>
        </w:rPr>
        <w:t>European Green Deal</w:t>
      </w:r>
    </w:p>
    <w:p w14:paraId="47B3ACBC" w14:textId="77777777" w:rsidR="00944D58" w:rsidRDefault="00953A38" w:rsidP="00953A38">
      <w:pPr>
        <w:pStyle w:val="Sinespaciado"/>
        <w:rPr>
          <w:rFonts w:asciiTheme="minorHAnsi" w:hAnsiTheme="minorHAnsi" w:cs="Arial"/>
          <w:lang w:val="en-US"/>
        </w:rPr>
      </w:pPr>
      <w:r w:rsidRPr="00024002">
        <w:rPr>
          <w:rFonts w:asciiTheme="minorHAnsi" w:hAnsiTheme="minorHAnsi" w:cs="Arial"/>
          <w:lang w:val="en-US"/>
        </w:rPr>
        <w:t xml:space="preserve">Coinciding with China’s decision to ban all imports of solid waste, Europe is also taking </w:t>
      </w:r>
      <w:r w:rsidR="00F83432" w:rsidRPr="00024002">
        <w:rPr>
          <w:rFonts w:asciiTheme="minorHAnsi" w:hAnsiTheme="minorHAnsi" w:cs="Arial"/>
          <w:lang w:val="en-US"/>
        </w:rPr>
        <w:t xml:space="preserve">further </w:t>
      </w:r>
      <w:r w:rsidRPr="00024002">
        <w:rPr>
          <w:rFonts w:asciiTheme="minorHAnsi" w:hAnsiTheme="minorHAnsi" w:cs="Arial"/>
          <w:lang w:val="en-US"/>
        </w:rPr>
        <w:t xml:space="preserve">steps to address </w:t>
      </w:r>
      <w:r w:rsidR="00F83432" w:rsidRPr="00024002">
        <w:rPr>
          <w:rFonts w:asciiTheme="minorHAnsi" w:hAnsiTheme="minorHAnsi" w:cs="Arial"/>
          <w:lang w:val="en-US"/>
        </w:rPr>
        <w:t xml:space="preserve">the issue of </w:t>
      </w:r>
      <w:r w:rsidRPr="00024002">
        <w:rPr>
          <w:rFonts w:asciiTheme="minorHAnsi" w:hAnsiTheme="minorHAnsi" w:cs="Arial"/>
          <w:lang w:val="en-US"/>
        </w:rPr>
        <w:t xml:space="preserve">plastic </w:t>
      </w:r>
      <w:r w:rsidR="00944D58">
        <w:rPr>
          <w:rFonts w:asciiTheme="minorHAnsi" w:hAnsiTheme="minorHAnsi" w:cs="Arial"/>
          <w:lang w:val="en-US"/>
        </w:rPr>
        <w:t>pollution</w:t>
      </w:r>
      <w:r w:rsidRPr="00024002">
        <w:rPr>
          <w:rFonts w:asciiTheme="minorHAnsi" w:hAnsiTheme="minorHAnsi" w:cs="Arial"/>
          <w:lang w:val="en-US"/>
        </w:rPr>
        <w:t xml:space="preserve"> by introducing new EU </w:t>
      </w:r>
      <w:r w:rsidR="00F83432" w:rsidRPr="00024002">
        <w:rPr>
          <w:rFonts w:asciiTheme="minorHAnsi" w:hAnsiTheme="minorHAnsi" w:cs="Arial"/>
          <w:lang w:val="en-US"/>
        </w:rPr>
        <w:t xml:space="preserve">shipment </w:t>
      </w:r>
      <w:r w:rsidRPr="00024002">
        <w:rPr>
          <w:rFonts w:asciiTheme="minorHAnsi" w:hAnsiTheme="minorHAnsi" w:cs="Arial"/>
          <w:lang w:val="en-US"/>
        </w:rPr>
        <w:t>rules which prohibit the shipment of unsorted plastic waste to foreign countries.</w:t>
      </w:r>
      <w:r w:rsidR="00335F65" w:rsidRPr="00024002">
        <w:rPr>
          <w:rFonts w:asciiTheme="minorHAnsi" w:hAnsiTheme="minorHAnsi" w:cs="Arial"/>
          <w:lang w:val="en-US"/>
        </w:rPr>
        <w:t xml:space="preserve"> </w:t>
      </w:r>
    </w:p>
    <w:p w14:paraId="57FC3297" w14:textId="77777777" w:rsidR="00944D58" w:rsidRDefault="00944D58" w:rsidP="00953A38">
      <w:pPr>
        <w:pStyle w:val="Sinespaciado"/>
        <w:rPr>
          <w:rFonts w:asciiTheme="minorHAnsi" w:hAnsiTheme="minorHAnsi" w:cs="Arial"/>
          <w:lang w:val="en-US"/>
        </w:rPr>
      </w:pPr>
    </w:p>
    <w:p w14:paraId="1F00A48F" w14:textId="52F68FEC" w:rsidR="00F83432" w:rsidRPr="00024002" w:rsidRDefault="00F83432" w:rsidP="00953A38">
      <w:pPr>
        <w:pStyle w:val="Sinespaciado"/>
        <w:rPr>
          <w:rFonts w:asciiTheme="minorHAnsi" w:hAnsiTheme="minorHAnsi" w:cs="Arial"/>
          <w:lang w:val="en-US"/>
        </w:rPr>
      </w:pPr>
      <w:r w:rsidRPr="00024002">
        <w:rPr>
          <w:rFonts w:asciiTheme="minorHAnsi" w:hAnsiTheme="minorHAnsi" w:cs="Arial"/>
          <w:lang w:val="en-US"/>
        </w:rPr>
        <w:t>Under the European Commission’s European Green Deal, which came into force on 1</w:t>
      </w:r>
      <w:r w:rsidRPr="00024002">
        <w:rPr>
          <w:rFonts w:asciiTheme="minorHAnsi" w:hAnsiTheme="minorHAnsi" w:cs="Arial"/>
          <w:vertAlign w:val="superscript"/>
          <w:lang w:val="en-US"/>
        </w:rPr>
        <w:t>st</w:t>
      </w:r>
      <w:r w:rsidRPr="00024002">
        <w:rPr>
          <w:rFonts w:asciiTheme="minorHAnsi" w:hAnsiTheme="minorHAnsi" w:cs="Arial"/>
          <w:lang w:val="en-US"/>
        </w:rPr>
        <w:t xml:space="preserve"> January 2021, there are new rules governing the export, import and intra-EU shipment of plastic waste. These new rules ban the export of plastic waste from the EU to non-OECD countries, </w:t>
      </w:r>
      <w:r w:rsidR="009F05F2" w:rsidRPr="00024002">
        <w:rPr>
          <w:rFonts w:asciiTheme="minorHAnsi" w:hAnsiTheme="minorHAnsi" w:cs="Arial"/>
          <w:lang w:val="en-US"/>
        </w:rPr>
        <w:t>other than ‘</w:t>
      </w:r>
      <w:r w:rsidRPr="00024002">
        <w:rPr>
          <w:rFonts w:asciiTheme="minorHAnsi" w:hAnsiTheme="minorHAnsi" w:cs="Arial"/>
          <w:lang w:val="en-US"/>
        </w:rPr>
        <w:t>clean</w:t>
      </w:r>
      <w:r w:rsidR="009F05F2" w:rsidRPr="00024002">
        <w:rPr>
          <w:rFonts w:asciiTheme="minorHAnsi" w:hAnsiTheme="minorHAnsi" w:cs="Arial"/>
          <w:lang w:val="en-US"/>
        </w:rPr>
        <w:t>’</w:t>
      </w:r>
      <w:r w:rsidRPr="00024002">
        <w:rPr>
          <w:rFonts w:asciiTheme="minorHAnsi" w:hAnsiTheme="minorHAnsi" w:cs="Arial"/>
          <w:lang w:val="en-US"/>
        </w:rPr>
        <w:t xml:space="preserve"> plastic waste that is sent for recycling.</w:t>
      </w:r>
    </w:p>
    <w:p w14:paraId="347C6295" w14:textId="77777777" w:rsidR="00F83432" w:rsidRPr="00024002" w:rsidRDefault="00F83432" w:rsidP="00953A38">
      <w:pPr>
        <w:pStyle w:val="Sinespaciado"/>
        <w:rPr>
          <w:rFonts w:asciiTheme="minorHAnsi" w:hAnsiTheme="minorHAnsi" w:cs="Arial"/>
          <w:lang w:val="en-US"/>
        </w:rPr>
      </w:pPr>
    </w:p>
    <w:p w14:paraId="131B0AE2" w14:textId="6AB81944" w:rsidR="00953A38" w:rsidRPr="00024002" w:rsidRDefault="00335F65" w:rsidP="003D5904">
      <w:pPr>
        <w:pStyle w:val="Sinespaciado"/>
        <w:rPr>
          <w:rFonts w:asciiTheme="minorHAnsi" w:hAnsiTheme="minorHAnsi" w:cs="Arial"/>
          <w:lang w:val="en-US"/>
        </w:rPr>
      </w:pPr>
      <w:r w:rsidRPr="00024002">
        <w:rPr>
          <w:rFonts w:asciiTheme="minorHAnsi" w:hAnsiTheme="minorHAnsi" w:cs="Arial"/>
          <w:lang w:val="en-US"/>
        </w:rPr>
        <w:t>As is the case with the Basel Convention Plastic Waste Amendments</w:t>
      </w:r>
      <w:r w:rsidR="00070007" w:rsidRPr="00024002">
        <w:rPr>
          <w:rFonts w:asciiTheme="minorHAnsi" w:hAnsiTheme="minorHAnsi" w:cs="Arial"/>
          <w:lang w:val="en-US"/>
        </w:rPr>
        <w:t xml:space="preserve"> and China’s import ban on solid wastes</w:t>
      </w:r>
      <w:r w:rsidRPr="00024002">
        <w:rPr>
          <w:rFonts w:asciiTheme="minorHAnsi" w:hAnsiTheme="minorHAnsi" w:cs="Arial"/>
          <w:lang w:val="en-US"/>
        </w:rPr>
        <w:t>, these s</w:t>
      </w:r>
      <w:r w:rsidR="00953A38" w:rsidRPr="00024002">
        <w:rPr>
          <w:rFonts w:asciiTheme="minorHAnsi" w:hAnsiTheme="minorHAnsi" w:cs="Arial"/>
          <w:lang w:val="en-US"/>
        </w:rPr>
        <w:t xml:space="preserve">tricter regulations </w:t>
      </w:r>
      <w:r w:rsidRPr="00024002">
        <w:rPr>
          <w:rFonts w:asciiTheme="minorHAnsi" w:hAnsiTheme="minorHAnsi" w:cs="Arial"/>
          <w:lang w:val="en-US"/>
        </w:rPr>
        <w:t xml:space="preserve">mean that </w:t>
      </w:r>
      <w:r w:rsidR="009F05F2" w:rsidRPr="00024002">
        <w:rPr>
          <w:rFonts w:asciiTheme="minorHAnsi" w:hAnsiTheme="minorHAnsi" w:cs="Arial"/>
          <w:lang w:val="en-US"/>
        </w:rPr>
        <w:t xml:space="preserve">waste operators will no longer be able to easily export their plastic waste </w:t>
      </w:r>
      <w:r w:rsidR="00953A38" w:rsidRPr="00024002">
        <w:rPr>
          <w:rFonts w:asciiTheme="minorHAnsi" w:hAnsiTheme="minorHAnsi" w:cs="Arial"/>
          <w:lang w:val="en-US"/>
        </w:rPr>
        <w:t xml:space="preserve">unless </w:t>
      </w:r>
      <w:r w:rsidR="009F05F2" w:rsidRPr="00024002">
        <w:rPr>
          <w:rFonts w:asciiTheme="minorHAnsi" w:hAnsiTheme="minorHAnsi" w:cs="Arial"/>
          <w:lang w:val="en-US"/>
        </w:rPr>
        <w:t xml:space="preserve">they </w:t>
      </w:r>
      <w:r w:rsidR="00953A38" w:rsidRPr="00024002">
        <w:rPr>
          <w:rFonts w:asciiTheme="minorHAnsi" w:hAnsiTheme="minorHAnsi" w:cs="Arial"/>
          <w:lang w:val="en-US"/>
        </w:rPr>
        <w:t>can generate high</w:t>
      </w:r>
      <w:r w:rsidR="00F83432" w:rsidRPr="00024002">
        <w:rPr>
          <w:rFonts w:asciiTheme="minorHAnsi" w:hAnsiTheme="minorHAnsi" w:cs="Arial"/>
          <w:lang w:val="en-US"/>
        </w:rPr>
        <w:t xml:space="preserve"> purity</w:t>
      </w:r>
      <w:r w:rsidR="00953A38" w:rsidRPr="00024002">
        <w:rPr>
          <w:rFonts w:asciiTheme="minorHAnsi" w:hAnsiTheme="minorHAnsi" w:cs="Arial"/>
          <w:lang w:val="en-US"/>
        </w:rPr>
        <w:t xml:space="preserve"> single stream plastic </w:t>
      </w:r>
      <w:r w:rsidR="00070007" w:rsidRPr="00024002">
        <w:rPr>
          <w:rFonts w:asciiTheme="minorHAnsi" w:hAnsiTheme="minorHAnsi" w:cs="Arial"/>
          <w:lang w:val="en-US"/>
        </w:rPr>
        <w:t>fractions</w:t>
      </w:r>
      <w:r w:rsidR="009F05F2" w:rsidRPr="00024002">
        <w:rPr>
          <w:rFonts w:asciiTheme="minorHAnsi" w:hAnsiTheme="minorHAnsi" w:cs="Arial"/>
          <w:lang w:val="en-US"/>
        </w:rPr>
        <w:t xml:space="preserve">. </w:t>
      </w:r>
      <w:r w:rsidR="00944D58" w:rsidRPr="00944D58">
        <w:rPr>
          <w:rFonts w:asciiTheme="minorHAnsi" w:hAnsiTheme="minorHAnsi" w:cs="Arial"/>
          <w:lang w:val="en-US"/>
        </w:rPr>
        <w:t xml:space="preserve">So, we can see, once again, </w:t>
      </w:r>
      <w:r w:rsidR="00677A38">
        <w:rPr>
          <w:rFonts w:asciiTheme="minorHAnsi" w:hAnsiTheme="minorHAnsi" w:cs="Arial"/>
          <w:lang w:val="en-US"/>
        </w:rPr>
        <w:t>where</w:t>
      </w:r>
      <w:r w:rsidR="00944D58" w:rsidRPr="00944D58">
        <w:rPr>
          <w:rFonts w:asciiTheme="minorHAnsi" w:hAnsiTheme="minorHAnsi" w:cs="Arial"/>
          <w:lang w:val="en-US"/>
        </w:rPr>
        <w:t xml:space="preserve"> sensor-based sorting technology </w:t>
      </w:r>
      <w:r w:rsidR="00677A38">
        <w:rPr>
          <w:rFonts w:asciiTheme="minorHAnsi" w:hAnsiTheme="minorHAnsi" w:cs="Arial"/>
          <w:lang w:val="en-US"/>
        </w:rPr>
        <w:t>can help by</w:t>
      </w:r>
      <w:r w:rsidR="00944D58">
        <w:rPr>
          <w:rFonts w:asciiTheme="minorHAnsi" w:hAnsiTheme="minorHAnsi" w:cs="Arial"/>
          <w:lang w:val="en-US"/>
        </w:rPr>
        <w:t xml:space="preserve"> enab</w:t>
      </w:r>
      <w:r w:rsidR="00677A38">
        <w:rPr>
          <w:rFonts w:asciiTheme="minorHAnsi" w:hAnsiTheme="minorHAnsi" w:cs="Arial"/>
          <w:lang w:val="en-US"/>
        </w:rPr>
        <w:t xml:space="preserve">ling </w:t>
      </w:r>
      <w:r w:rsidR="00944D58" w:rsidRPr="00944D58">
        <w:rPr>
          <w:rFonts w:asciiTheme="minorHAnsi" w:hAnsiTheme="minorHAnsi" w:cs="Arial"/>
          <w:lang w:val="en-US"/>
        </w:rPr>
        <w:t xml:space="preserve">waste operators to achieve the purity </w:t>
      </w:r>
      <w:r w:rsidR="00944D58">
        <w:rPr>
          <w:rFonts w:asciiTheme="minorHAnsi" w:hAnsiTheme="minorHAnsi" w:cs="Arial"/>
          <w:lang w:val="en-US"/>
        </w:rPr>
        <w:t>levels</w:t>
      </w:r>
      <w:r w:rsidR="00944D58" w:rsidRPr="00944D58">
        <w:rPr>
          <w:rFonts w:asciiTheme="minorHAnsi" w:hAnsiTheme="minorHAnsi" w:cs="Arial"/>
          <w:lang w:val="en-US"/>
        </w:rPr>
        <w:t xml:space="preserve"> </w:t>
      </w:r>
      <w:r w:rsidR="00944D58">
        <w:rPr>
          <w:rFonts w:asciiTheme="minorHAnsi" w:hAnsiTheme="minorHAnsi" w:cs="Arial"/>
          <w:lang w:val="en-US"/>
        </w:rPr>
        <w:t xml:space="preserve">required under the new </w:t>
      </w:r>
      <w:r w:rsidR="00944D58" w:rsidRPr="00944D58">
        <w:rPr>
          <w:rFonts w:asciiTheme="minorHAnsi" w:hAnsiTheme="minorHAnsi" w:cs="Arial"/>
          <w:lang w:val="en-US"/>
        </w:rPr>
        <w:t>rules</w:t>
      </w:r>
      <w:r w:rsidR="00944D58">
        <w:rPr>
          <w:rFonts w:asciiTheme="minorHAnsi" w:hAnsiTheme="minorHAnsi" w:cs="Arial"/>
          <w:lang w:val="en-US"/>
        </w:rPr>
        <w:t xml:space="preserve"> </w:t>
      </w:r>
      <w:r w:rsidR="00677A38">
        <w:rPr>
          <w:rFonts w:asciiTheme="minorHAnsi" w:hAnsiTheme="minorHAnsi" w:cs="Arial"/>
          <w:lang w:val="en-US"/>
        </w:rPr>
        <w:t>–</w:t>
      </w:r>
      <w:r w:rsidR="00944D58">
        <w:rPr>
          <w:rFonts w:asciiTheme="minorHAnsi" w:hAnsiTheme="minorHAnsi" w:cs="Arial"/>
          <w:lang w:val="en-US"/>
        </w:rPr>
        <w:t xml:space="preserve"> </w:t>
      </w:r>
      <w:r w:rsidR="00BB53A0" w:rsidRPr="00024002">
        <w:rPr>
          <w:rFonts w:asciiTheme="minorHAnsi" w:hAnsiTheme="minorHAnsi" w:cs="Arial"/>
          <w:lang w:val="en-US"/>
        </w:rPr>
        <w:t xml:space="preserve">purity levels that </w:t>
      </w:r>
      <w:r w:rsidR="00944D58">
        <w:rPr>
          <w:rFonts w:asciiTheme="minorHAnsi" w:hAnsiTheme="minorHAnsi" w:cs="Arial"/>
          <w:lang w:val="en-US"/>
        </w:rPr>
        <w:t xml:space="preserve">are </w:t>
      </w:r>
      <w:r w:rsidR="00BB53A0" w:rsidRPr="00024002">
        <w:rPr>
          <w:rFonts w:asciiTheme="minorHAnsi" w:hAnsiTheme="minorHAnsi" w:cs="Arial"/>
          <w:lang w:val="en-US"/>
        </w:rPr>
        <w:t>far higher than those achieved by any other sorting technique</w:t>
      </w:r>
      <w:r w:rsidR="003D5904" w:rsidRPr="00024002">
        <w:rPr>
          <w:rFonts w:asciiTheme="minorHAnsi" w:hAnsiTheme="minorHAnsi" w:cs="Arial"/>
          <w:lang w:val="en-US"/>
        </w:rPr>
        <w:t xml:space="preserve">. </w:t>
      </w:r>
    </w:p>
    <w:p w14:paraId="0F7D2D5D" w14:textId="4B9DD619" w:rsidR="00953A38" w:rsidRPr="00024002" w:rsidRDefault="00953A38" w:rsidP="00953A38">
      <w:pPr>
        <w:pStyle w:val="Sinespaciado"/>
        <w:rPr>
          <w:rFonts w:asciiTheme="minorHAnsi" w:hAnsiTheme="minorHAnsi" w:cs="Arial"/>
          <w:lang w:val="en-US"/>
        </w:rPr>
      </w:pPr>
    </w:p>
    <w:p w14:paraId="5041F12C" w14:textId="368E6328" w:rsidR="00953A38" w:rsidRPr="00024002" w:rsidRDefault="00D62003" w:rsidP="00953A38">
      <w:pPr>
        <w:pStyle w:val="Sinespaciado"/>
        <w:rPr>
          <w:rFonts w:asciiTheme="minorHAnsi" w:hAnsiTheme="minorHAnsi" w:cs="Arial"/>
          <w:b/>
          <w:bCs/>
          <w:lang w:val="en-US"/>
        </w:rPr>
      </w:pPr>
      <w:r w:rsidRPr="00024002">
        <w:rPr>
          <w:rFonts w:asciiTheme="minorHAnsi" w:hAnsiTheme="minorHAnsi" w:cs="Arial"/>
          <w:b/>
          <w:bCs/>
          <w:lang w:val="en-US"/>
        </w:rPr>
        <w:t xml:space="preserve">An evolving legislative landscape </w:t>
      </w:r>
    </w:p>
    <w:p w14:paraId="5528DCA9" w14:textId="5AF7113C" w:rsidR="00953A38" w:rsidRDefault="00D62003" w:rsidP="00953A38">
      <w:pPr>
        <w:pStyle w:val="Sinespaciado"/>
        <w:rPr>
          <w:rFonts w:asciiTheme="minorHAnsi" w:hAnsiTheme="minorHAnsi" w:cs="Arial"/>
          <w:lang w:val="en-US"/>
        </w:rPr>
      </w:pPr>
      <w:r w:rsidRPr="00024002">
        <w:rPr>
          <w:rFonts w:asciiTheme="minorHAnsi" w:hAnsiTheme="minorHAnsi" w:cs="Arial"/>
          <w:lang w:val="en-US"/>
        </w:rPr>
        <w:t xml:space="preserve">The regulations I’ve explored in this article </w:t>
      </w:r>
      <w:r w:rsidR="005747B4" w:rsidRPr="00024002">
        <w:rPr>
          <w:rFonts w:asciiTheme="minorHAnsi" w:hAnsiTheme="minorHAnsi" w:cs="Arial"/>
          <w:lang w:val="en-US"/>
        </w:rPr>
        <w:t>are</w:t>
      </w:r>
      <w:r w:rsidRPr="00024002">
        <w:rPr>
          <w:rFonts w:asciiTheme="minorHAnsi" w:hAnsiTheme="minorHAnsi" w:cs="Arial"/>
          <w:lang w:val="en-US"/>
        </w:rPr>
        <w:t xml:space="preserve"> just a few of the latest </w:t>
      </w:r>
      <w:r w:rsidR="005747B4" w:rsidRPr="00024002">
        <w:rPr>
          <w:rFonts w:asciiTheme="minorHAnsi" w:hAnsiTheme="minorHAnsi" w:cs="Arial"/>
          <w:lang w:val="en-US"/>
        </w:rPr>
        <w:t>changes</w:t>
      </w:r>
      <w:r w:rsidRPr="00024002">
        <w:rPr>
          <w:rFonts w:asciiTheme="minorHAnsi" w:hAnsiTheme="minorHAnsi" w:cs="Arial"/>
          <w:lang w:val="en-US"/>
        </w:rPr>
        <w:t xml:space="preserve"> that will directly </w:t>
      </w:r>
      <w:r w:rsidR="005747B4" w:rsidRPr="00024002">
        <w:rPr>
          <w:rFonts w:asciiTheme="minorHAnsi" w:hAnsiTheme="minorHAnsi" w:cs="Arial"/>
          <w:lang w:val="en-US"/>
        </w:rPr>
        <w:t>affect</w:t>
      </w:r>
      <w:r w:rsidRPr="00024002">
        <w:rPr>
          <w:rFonts w:asciiTheme="minorHAnsi" w:hAnsiTheme="minorHAnsi" w:cs="Arial"/>
          <w:lang w:val="en-US"/>
        </w:rPr>
        <w:t xml:space="preserve"> waste operators. The next significant piece of legislation due to come into force during 2021 in all EU member states is the ban on single-use plastics. With a global customer b</w:t>
      </w:r>
      <w:r>
        <w:rPr>
          <w:rFonts w:asciiTheme="minorHAnsi" w:hAnsiTheme="minorHAnsi" w:cs="Arial"/>
          <w:lang w:val="en-US"/>
        </w:rPr>
        <w:t>ase, TOMRA Sorting</w:t>
      </w:r>
      <w:r w:rsidR="00A50A85">
        <w:rPr>
          <w:rFonts w:asciiTheme="minorHAnsi" w:hAnsiTheme="minorHAnsi" w:cs="Arial"/>
          <w:lang w:val="en-US"/>
        </w:rPr>
        <w:t xml:space="preserve"> Recycling</w:t>
      </w:r>
      <w:r>
        <w:rPr>
          <w:rFonts w:asciiTheme="minorHAnsi" w:hAnsiTheme="minorHAnsi" w:cs="Arial"/>
          <w:lang w:val="en-US"/>
        </w:rPr>
        <w:t xml:space="preserve"> </w:t>
      </w:r>
      <w:r w:rsidR="005747B4">
        <w:rPr>
          <w:rFonts w:asciiTheme="minorHAnsi" w:hAnsiTheme="minorHAnsi" w:cs="Arial"/>
          <w:lang w:val="en-US"/>
        </w:rPr>
        <w:t>actively</w:t>
      </w:r>
      <w:r>
        <w:rPr>
          <w:rFonts w:asciiTheme="minorHAnsi" w:hAnsiTheme="minorHAnsi" w:cs="Arial"/>
          <w:lang w:val="en-US"/>
        </w:rPr>
        <w:t xml:space="preserve"> monitors all legislative changes, both at a national and international level</w:t>
      </w:r>
      <w:r w:rsidR="005747B4">
        <w:rPr>
          <w:rFonts w:asciiTheme="minorHAnsi" w:hAnsiTheme="minorHAnsi" w:cs="Arial"/>
          <w:lang w:val="en-US"/>
        </w:rPr>
        <w:t xml:space="preserve">. This </w:t>
      </w:r>
      <w:r>
        <w:rPr>
          <w:rFonts w:asciiTheme="minorHAnsi" w:hAnsiTheme="minorHAnsi" w:cs="Arial"/>
          <w:lang w:val="en-US"/>
        </w:rPr>
        <w:t xml:space="preserve">puts us in a </w:t>
      </w:r>
      <w:r w:rsidR="00953A38" w:rsidRPr="00953A38">
        <w:rPr>
          <w:rFonts w:asciiTheme="minorHAnsi" w:hAnsiTheme="minorHAnsi" w:cs="Arial"/>
          <w:lang w:val="en-US"/>
        </w:rPr>
        <w:t xml:space="preserve">strong position to support </w:t>
      </w:r>
      <w:r>
        <w:rPr>
          <w:rFonts w:asciiTheme="minorHAnsi" w:hAnsiTheme="minorHAnsi" w:cs="Arial"/>
          <w:lang w:val="en-US"/>
        </w:rPr>
        <w:t>our</w:t>
      </w:r>
      <w:r w:rsidR="00953A38" w:rsidRPr="00953A38">
        <w:rPr>
          <w:rFonts w:asciiTheme="minorHAnsi" w:hAnsiTheme="minorHAnsi" w:cs="Arial"/>
          <w:lang w:val="en-US"/>
        </w:rPr>
        <w:t xml:space="preserve"> customers</w:t>
      </w:r>
      <w:r>
        <w:rPr>
          <w:rFonts w:asciiTheme="minorHAnsi" w:hAnsiTheme="minorHAnsi" w:cs="Arial"/>
          <w:lang w:val="en-US"/>
        </w:rPr>
        <w:t xml:space="preserve"> as these changes unfold. Keeping informed of any </w:t>
      </w:r>
      <w:r w:rsidR="00953A38" w:rsidRPr="00953A38">
        <w:rPr>
          <w:rFonts w:asciiTheme="minorHAnsi" w:hAnsiTheme="minorHAnsi" w:cs="Arial"/>
          <w:lang w:val="en-US"/>
        </w:rPr>
        <w:t>changes</w:t>
      </w:r>
      <w:r>
        <w:rPr>
          <w:rFonts w:asciiTheme="minorHAnsi" w:hAnsiTheme="minorHAnsi" w:cs="Arial"/>
          <w:lang w:val="en-US"/>
        </w:rPr>
        <w:t xml:space="preserve"> that are </w:t>
      </w:r>
      <w:r w:rsidR="005747B4">
        <w:rPr>
          <w:rFonts w:asciiTheme="minorHAnsi" w:hAnsiTheme="minorHAnsi" w:cs="Arial"/>
          <w:lang w:val="en-US"/>
        </w:rPr>
        <w:t xml:space="preserve">to be </w:t>
      </w:r>
      <w:r>
        <w:rPr>
          <w:rFonts w:asciiTheme="minorHAnsi" w:hAnsiTheme="minorHAnsi" w:cs="Arial"/>
          <w:lang w:val="en-US"/>
        </w:rPr>
        <w:t xml:space="preserve">introduced enables us to </w:t>
      </w:r>
      <w:r w:rsidR="00953A38" w:rsidRPr="00953A38">
        <w:rPr>
          <w:rFonts w:asciiTheme="minorHAnsi" w:hAnsiTheme="minorHAnsi" w:cs="Arial"/>
          <w:lang w:val="en-US"/>
        </w:rPr>
        <w:t>adapt our technology and processes to ensure they are fit for purpose, futureproof and, most importantly, help our customers to thrive in a challenging and competitive international market</w:t>
      </w:r>
      <w:r w:rsidR="005747B4">
        <w:rPr>
          <w:rFonts w:asciiTheme="minorHAnsi" w:hAnsiTheme="minorHAnsi" w:cs="Arial"/>
          <w:lang w:val="en-US"/>
        </w:rPr>
        <w:t xml:space="preserve">. </w:t>
      </w:r>
    </w:p>
    <w:p w14:paraId="450B9D9E" w14:textId="52FE9F64" w:rsidR="00D62003" w:rsidRDefault="00D62003" w:rsidP="00953A38">
      <w:pPr>
        <w:pStyle w:val="Sinespaciado"/>
        <w:rPr>
          <w:rFonts w:asciiTheme="minorHAnsi" w:hAnsiTheme="minorHAnsi" w:cs="Arial"/>
          <w:lang w:val="en-US"/>
        </w:rPr>
      </w:pPr>
    </w:p>
    <w:p w14:paraId="0D359161" w14:textId="77777777" w:rsidR="00804B31" w:rsidRPr="00953A38" w:rsidRDefault="00804B31" w:rsidP="00953A38">
      <w:pPr>
        <w:pStyle w:val="Sinespaciado"/>
        <w:rPr>
          <w:rFonts w:asciiTheme="minorHAnsi" w:hAnsiTheme="minorHAnsi" w:cs="Arial"/>
          <w:lang w:val="en-US"/>
        </w:rPr>
      </w:pPr>
    </w:p>
    <w:p w14:paraId="2630B432" w14:textId="535D04DB" w:rsidR="003818FE" w:rsidRDefault="003818FE" w:rsidP="003818FE">
      <w:pPr>
        <w:pStyle w:val="Sinespaciado"/>
        <w:rPr>
          <w:rFonts w:asciiTheme="minorHAnsi" w:hAnsiTheme="minorHAnsi" w:cs="Arial"/>
          <w:b/>
          <w:lang w:val="en-US"/>
        </w:rPr>
      </w:pPr>
      <w:r w:rsidRPr="00B23FEB">
        <w:rPr>
          <w:rFonts w:asciiTheme="minorHAnsi" w:hAnsiTheme="minorHAnsi" w:cs="Arial"/>
          <w:b/>
          <w:lang w:val="en-US"/>
        </w:rPr>
        <w:t>About TOMRA Sorting Recycling</w:t>
      </w:r>
    </w:p>
    <w:p w14:paraId="357DAED1" w14:textId="77777777" w:rsidR="003818FE" w:rsidRPr="00B23FEB" w:rsidRDefault="003818FE" w:rsidP="003818FE">
      <w:pPr>
        <w:pStyle w:val="Sinespaciado"/>
        <w:rPr>
          <w:rFonts w:asciiTheme="minorHAnsi" w:hAnsiTheme="minorHAnsi" w:cs="Arial"/>
          <w:b/>
          <w:lang w:val="en-US"/>
        </w:rPr>
      </w:pPr>
    </w:p>
    <w:p w14:paraId="31A85ACC" w14:textId="6BE71270" w:rsidR="003818FE" w:rsidRDefault="003818FE" w:rsidP="003818FE">
      <w:r w:rsidRPr="00B23FEB">
        <w:rPr>
          <w:rFonts w:cs="Arial"/>
        </w:rPr>
        <w:t xml:space="preserve">TOMRA Sorting Recycling designs and manufactures sensor-based sorting technologies for the global recycling and waste management industry. Over </w:t>
      </w:r>
      <w:r w:rsidR="00FA130B">
        <w:rPr>
          <w:rFonts w:cs="Arial"/>
        </w:rPr>
        <w:t>7</w:t>
      </w:r>
      <w:r>
        <w:rPr>
          <w:rFonts w:cs="Arial"/>
        </w:rPr>
        <w:t>,</w:t>
      </w:r>
      <w:r w:rsidR="00FA130B">
        <w:rPr>
          <w:rFonts w:cs="Arial"/>
        </w:rPr>
        <w:t>4</w:t>
      </w:r>
      <w:r>
        <w:rPr>
          <w:rFonts w:cs="Arial"/>
        </w:rPr>
        <w:t>00</w:t>
      </w:r>
      <w:r w:rsidRPr="00B23FEB">
        <w:rPr>
          <w:rFonts w:cs="Arial"/>
        </w:rPr>
        <w:t xml:space="preserve"> systems have been installed in </w:t>
      </w:r>
      <w:r>
        <w:rPr>
          <w:rFonts w:cs="Arial"/>
        </w:rPr>
        <w:t>more than 100 c</w:t>
      </w:r>
      <w:r w:rsidRPr="00B23FEB">
        <w:rPr>
          <w:rFonts w:cs="Arial"/>
        </w:rPr>
        <w:t xml:space="preserve">ountries worldwide. </w:t>
      </w:r>
    </w:p>
    <w:p w14:paraId="22B019E8" w14:textId="27486E96" w:rsidR="003818FE" w:rsidRPr="00B23FEB" w:rsidRDefault="003818FE" w:rsidP="003818FE">
      <w:pPr>
        <w:pStyle w:val="Sinespaciado"/>
        <w:rPr>
          <w:rFonts w:asciiTheme="minorHAnsi" w:hAnsiTheme="minorHAnsi" w:cs="Arial"/>
          <w:lang w:val="en-US"/>
        </w:rPr>
      </w:pPr>
      <w:r w:rsidRPr="00B23FEB">
        <w:rPr>
          <w:rFonts w:asciiTheme="minorHAnsi" w:hAnsiTheme="minorHAnsi" w:cs="Arial"/>
          <w:lang w:val="en-US"/>
        </w:rPr>
        <w:t xml:space="preserve">Responsible for developing the world’s first high capacity </w:t>
      </w:r>
      <w:r w:rsidR="007862A4">
        <w:rPr>
          <w:rFonts w:asciiTheme="minorHAnsi" w:hAnsiTheme="minorHAnsi" w:cs="Arial"/>
          <w:lang w:val="en-US"/>
        </w:rPr>
        <w:t>N</w:t>
      </w:r>
      <w:r w:rsidRPr="00B23FEB">
        <w:rPr>
          <w:rFonts w:asciiTheme="minorHAnsi" w:hAnsiTheme="minorHAnsi" w:cs="Arial"/>
          <w:lang w:val="en-US"/>
        </w:rPr>
        <w:t xml:space="preserve">ear </w:t>
      </w:r>
      <w:r w:rsidR="007862A4">
        <w:rPr>
          <w:rFonts w:asciiTheme="minorHAnsi" w:hAnsiTheme="minorHAnsi" w:cs="Arial"/>
          <w:lang w:val="en-US"/>
        </w:rPr>
        <w:t>I</w:t>
      </w:r>
      <w:r w:rsidRPr="00B23FEB">
        <w:rPr>
          <w:rFonts w:asciiTheme="minorHAnsi" w:hAnsiTheme="minorHAnsi" w:cs="Arial"/>
          <w:lang w:val="en-US"/>
        </w:rPr>
        <w:t>nfrared (NIR) sensor for waste sorting applications, TOMRA Sorting Recycling remains an industry pioneer with a dedication to extracting high purity fractions from waste streams that maximize both yield and profits.</w:t>
      </w:r>
      <w:r w:rsidRPr="00B23FEB">
        <w:rPr>
          <w:rFonts w:asciiTheme="minorHAnsi" w:hAnsiTheme="minorHAnsi" w:cs="Arial"/>
          <w:lang w:val="en-US"/>
        </w:rPr>
        <w:br/>
      </w:r>
    </w:p>
    <w:p w14:paraId="58DE8BEE" w14:textId="2933148A" w:rsidR="003818FE" w:rsidRPr="00B23FEB" w:rsidRDefault="003818FE" w:rsidP="003818FE">
      <w:pPr>
        <w:pStyle w:val="Sinespaciad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Pr="00B23FEB">
        <w:rPr>
          <w:rFonts w:asciiTheme="minorHAnsi" w:hAnsiTheme="minorHAnsi" w:cs="Arial"/>
          <w:lang w:val="en-US"/>
        </w:rPr>
        <w:br/>
      </w:r>
      <w:r w:rsidRPr="00B23FEB">
        <w:rPr>
          <w:rFonts w:asciiTheme="minorHAnsi" w:hAnsiTheme="minorHAnsi" w:cs="Arial"/>
          <w:iCs/>
          <w:lang w:val="en-US" w:eastAsia="en-GB"/>
        </w:rPr>
        <w:t xml:space="preserve">TOMRA </w:t>
      </w:r>
      <w:r w:rsidRPr="002D38D9">
        <w:rPr>
          <w:rFonts w:asciiTheme="minorHAnsi" w:hAnsiTheme="minorHAnsi" w:cs="Arial"/>
          <w:iCs/>
          <w:lang w:val="en-US" w:eastAsia="en-GB"/>
        </w:rPr>
        <w:t>Sorting is owned by Norwegian company TOMRA Systems ASA, which is listed on the Oslo Stock Exchange. Founded in 1972, TOMRA Systems ASA has a turnover of around €8</w:t>
      </w:r>
      <w:r w:rsidR="00CA1E51">
        <w:rPr>
          <w:rFonts w:asciiTheme="minorHAnsi" w:hAnsiTheme="minorHAnsi" w:cs="Arial"/>
          <w:iCs/>
          <w:lang w:val="en-US" w:eastAsia="en-GB"/>
        </w:rPr>
        <w:t>85</w:t>
      </w:r>
      <w:r w:rsidRPr="002D38D9">
        <w:rPr>
          <w:rFonts w:asciiTheme="minorHAnsi" w:hAnsiTheme="minorHAnsi" w:cs="Arial"/>
          <w:iCs/>
          <w:lang w:val="en-US" w:eastAsia="en-GB"/>
        </w:rPr>
        <w:t xml:space="preserve">m and employs </w:t>
      </w:r>
      <w:r w:rsidRPr="002D38D9">
        <w:t>~4,</w:t>
      </w:r>
      <w:r w:rsidR="00CA1E51">
        <w:t>5</w:t>
      </w:r>
      <w:r w:rsidRPr="002D38D9">
        <w:t>00 globally.</w:t>
      </w:r>
    </w:p>
    <w:p w14:paraId="5715C305" w14:textId="77777777" w:rsidR="00F02B26" w:rsidRDefault="00F02B26" w:rsidP="003818FE">
      <w:pPr>
        <w:pStyle w:val="Sinespaciado"/>
        <w:rPr>
          <w:rFonts w:asciiTheme="minorHAnsi" w:hAnsiTheme="minorHAnsi" w:cs="Arial"/>
          <w:lang w:val="en-US"/>
        </w:rPr>
      </w:pPr>
    </w:p>
    <w:p w14:paraId="7C33BE65" w14:textId="52B3CEEA" w:rsidR="003818FE" w:rsidRPr="00B23FEB" w:rsidRDefault="003818FE" w:rsidP="003818FE">
      <w:pPr>
        <w:pStyle w:val="Sinespaciado"/>
        <w:rPr>
          <w:rStyle w:val="Hipervnculo"/>
        </w:rPr>
      </w:pPr>
      <w:r w:rsidRPr="00B23FEB">
        <w:rPr>
          <w:rFonts w:asciiTheme="minorHAnsi" w:hAnsiTheme="minorHAnsi" w:cs="Arial"/>
          <w:lang w:val="en-US"/>
        </w:rPr>
        <w:t xml:space="preserve">For more information on TOMRA Sorting Recycling visit </w:t>
      </w:r>
      <w:hyperlink r:id="rId12" w:history="1">
        <w:r w:rsidRPr="00B23FEB">
          <w:rPr>
            <w:rStyle w:val="Hipervnculo"/>
            <w:rFonts w:asciiTheme="minorHAnsi" w:hAnsiTheme="minorHAnsi" w:cs="Arial"/>
            <w:lang w:val="en-US"/>
          </w:rPr>
          <w:t>www.tomra.com/recycling</w:t>
        </w:r>
      </w:hyperlink>
      <w:r w:rsidRPr="00B23FEB">
        <w:rPr>
          <w:rStyle w:val="Hipervnculo"/>
          <w:rFonts w:asciiTheme="minorHAnsi" w:hAnsiTheme="minorHAnsi" w:cs="Arial"/>
          <w:lang w:val="en-US"/>
        </w:rPr>
        <w:t xml:space="preserve"> </w:t>
      </w:r>
      <w:r w:rsidRPr="00B23FEB">
        <w:rPr>
          <w:rFonts w:asciiTheme="minorHAnsi" w:hAnsiTheme="minorHAnsi" w:cs="Arial"/>
          <w:iCs/>
          <w:lang w:val="en-US" w:eastAsia="en-GB"/>
        </w:rPr>
        <w:t xml:space="preserve">or follow us on </w:t>
      </w:r>
      <w:hyperlink r:id="rId13" w:history="1">
        <w:r w:rsidRPr="00B23FEB">
          <w:rPr>
            <w:rStyle w:val="Hipervnculo"/>
            <w:rFonts w:asciiTheme="minorHAnsi" w:hAnsiTheme="minorHAnsi" w:cs="Arial"/>
            <w:lang w:val="en-US" w:eastAsia="en-GB"/>
          </w:rPr>
          <w:t>LinkedIn</w:t>
        </w:r>
      </w:hyperlink>
      <w:r w:rsidRPr="00B23FEB">
        <w:rPr>
          <w:rFonts w:asciiTheme="minorHAnsi" w:hAnsiTheme="minorHAnsi" w:cs="Arial"/>
          <w:iCs/>
          <w:lang w:val="en-US" w:eastAsia="en-GB"/>
        </w:rPr>
        <w:t xml:space="preserve">, </w:t>
      </w:r>
      <w:hyperlink r:id="rId14" w:history="1">
        <w:r w:rsidRPr="00B23FEB">
          <w:rPr>
            <w:rStyle w:val="Hipervnculo"/>
            <w:rFonts w:asciiTheme="minorHAnsi" w:hAnsiTheme="minorHAnsi" w:cs="Arial"/>
            <w:lang w:val="en-US" w:eastAsia="en-GB"/>
          </w:rPr>
          <w:t>Twitter</w:t>
        </w:r>
      </w:hyperlink>
      <w:r w:rsidRPr="00B23FEB">
        <w:rPr>
          <w:rFonts w:asciiTheme="minorHAnsi" w:hAnsiTheme="minorHAnsi" w:cs="Arial"/>
          <w:iCs/>
          <w:lang w:val="en-US" w:eastAsia="en-GB"/>
        </w:rPr>
        <w:t xml:space="preserve"> or </w:t>
      </w:r>
      <w:hyperlink r:id="rId15" w:history="1">
        <w:r w:rsidRPr="00B23FEB">
          <w:rPr>
            <w:rStyle w:val="Hipervnculo"/>
            <w:rFonts w:asciiTheme="minorHAnsi" w:hAnsiTheme="minorHAnsi" w:cs="Arial"/>
            <w:lang w:val="en-US" w:eastAsia="en-GB"/>
          </w:rPr>
          <w:t>Facebook</w:t>
        </w:r>
      </w:hyperlink>
      <w:r w:rsidRPr="00B23FEB">
        <w:rPr>
          <w:rFonts w:asciiTheme="minorHAnsi" w:hAnsiTheme="minorHAnsi" w:cs="Arial"/>
          <w:iCs/>
          <w:lang w:val="en-US" w:eastAsia="en-GB"/>
        </w:rPr>
        <w:t>.</w:t>
      </w:r>
    </w:p>
    <w:p w14:paraId="681C194E" w14:textId="77777777" w:rsidR="003818FE" w:rsidRDefault="003818FE" w:rsidP="003818FE">
      <w:pPr>
        <w:pStyle w:val="Sinespaciado"/>
        <w:rPr>
          <w:rStyle w:val="Hipervnculo"/>
        </w:rPr>
      </w:pPr>
    </w:p>
    <w:p w14:paraId="37490DA1" w14:textId="77777777" w:rsidR="005747B4" w:rsidRPr="00EC4836" w:rsidRDefault="005747B4" w:rsidP="00C0756C">
      <w:pPr>
        <w:spacing w:after="0" w:line="240" w:lineRule="auto"/>
        <w:rPr>
          <w:rFonts w:ascii="Calibri" w:hAnsi="Calibri"/>
          <w:bCs/>
          <w:i/>
          <w:iCs/>
          <w:sz w:val="20"/>
          <w:szCs w:val="20"/>
        </w:rPr>
      </w:pPr>
      <w:bookmarkStart w:id="2" w:name="_Hlk53042157"/>
    </w:p>
    <w:p w14:paraId="2BB90F3C" w14:textId="089CB9C6" w:rsidR="00C0756C" w:rsidRPr="00EC4836" w:rsidRDefault="00C0756C" w:rsidP="00C0756C">
      <w:pPr>
        <w:spacing w:after="0" w:line="240" w:lineRule="auto"/>
        <w:rPr>
          <w:rFonts w:ascii="Calibri" w:hAnsi="Calibri"/>
          <w:i/>
          <w:iCs/>
          <w:sz w:val="20"/>
          <w:szCs w:val="20"/>
        </w:rPr>
      </w:pPr>
      <w:r w:rsidRPr="00EC4836">
        <w:rPr>
          <w:rFonts w:ascii="Calibri" w:hAnsi="Calibri"/>
          <w:bCs/>
          <w:i/>
          <w:iCs/>
          <w:sz w:val="20"/>
          <w:szCs w:val="20"/>
        </w:rPr>
        <w:t>Michèle Wiemer</w:t>
      </w:r>
      <w:r w:rsidRPr="00EC4836">
        <w:rPr>
          <w:rFonts w:ascii="Calibri" w:hAnsi="Calibri"/>
          <w:i/>
          <w:iCs/>
          <w:sz w:val="20"/>
          <w:szCs w:val="20"/>
        </w:rPr>
        <w:t xml:space="preserve"> </w:t>
      </w:r>
    </w:p>
    <w:p w14:paraId="758A4C95" w14:textId="77777777" w:rsidR="00C0756C" w:rsidRDefault="00C0756C" w:rsidP="00C0756C">
      <w:pPr>
        <w:spacing w:after="0" w:line="240" w:lineRule="auto"/>
        <w:rPr>
          <w:rFonts w:ascii="Calibri" w:hAnsi="Calibri"/>
          <w:i/>
          <w:iCs/>
          <w:sz w:val="20"/>
          <w:szCs w:val="20"/>
        </w:rPr>
      </w:pPr>
      <w:r w:rsidRPr="000D0CA9">
        <w:rPr>
          <w:rFonts w:ascii="Calibri" w:hAnsi="Calibri"/>
          <w:i/>
          <w:iCs/>
          <w:sz w:val="20"/>
          <w:szCs w:val="20"/>
        </w:rPr>
        <w:t xml:space="preserve">Communications </w:t>
      </w:r>
      <w:r>
        <w:rPr>
          <w:rFonts w:ascii="Calibri" w:hAnsi="Calibri"/>
          <w:i/>
          <w:iCs/>
          <w:sz w:val="20"/>
          <w:szCs w:val="20"/>
        </w:rPr>
        <w:t>Coordinator</w:t>
      </w:r>
    </w:p>
    <w:p w14:paraId="55A8DD86" w14:textId="77777777" w:rsidR="00C0756C" w:rsidRPr="00B56A0E" w:rsidRDefault="00C0756C" w:rsidP="00C0756C">
      <w:pPr>
        <w:spacing w:after="0" w:line="240" w:lineRule="auto"/>
        <w:rPr>
          <w:rFonts w:ascii="Calibri" w:hAnsi="Calibri"/>
          <w:i/>
          <w:iCs/>
          <w:sz w:val="20"/>
          <w:szCs w:val="20"/>
          <w:lang w:val="en-US"/>
        </w:rPr>
      </w:pPr>
      <w:r w:rsidRPr="00B56A0E">
        <w:rPr>
          <w:rFonts w:ascii="Calibri" w:hAnsi="Calibri"/>
          <w:i/>
          <w:iCs/>
          <w:sz w:val="20"/>
          <w:szCs w:val="20"/>
          <w:lang w:val="en-US"/>
        </w:rPr>
        <w:t>TOMRA Sorting GmbH</w:t>
      </w:r>
      <w:r w:rsidRPr="00B56A0E">
        <w:rPr>
          <w:rFonts w:ascii="Verdana" w:hAnsi="Verdana"/>
          <w:lang w:val="en-US"/>
        </w:rPr>
        <w:t xml:space="preserve"> </w:t>
      </w:r>
    </w:p>
    <w:p w14:paraId="4A473F03" w14:textId="77777777" w:rsidR="00C0756C" w:rsidRPr="00EC4836" w:rsidRDefault="00C0756C" w:rsidP="00C0756C">
      <w:pPr>
        <w:spacing w:after="0" w:line="240" w:lineRule="auto"/>
        <w:rPr>
          <w:rFonts w:ascii="Calibri" w:hAnsi="Calibri"/>
          <w:i/>
          <w:iCs/>
          <w:sz w:val="20"/>
          <w:szCs w:val="20"/>
        </w:rPr>
      </w:pPr>
      <w:r w:rsidRPr="00EC4836">
        <w:rPr>
          <w:rFonts w:ascii="Calibri" w:hAnsi="Calibri"/>
          <w:i/>
          <w:iCs/>
          <w:sz w:val="20"/>
          <w:szCs w:val="20"/>
        </w:rPr>
        <w:t xml:space="preserve">Otto-Hahn-Str. 6; 56218 </w:t>
      </w:r>
    </w:p>
    <w:p w14:paraId="2A492E0F" w14:textId="77777777" w:rsidR="00C0756C" w:rsidRPr="00EC4836" w:rsidRDefault="00C0756C" w:rsidP="00C0756C">
      <w:pPr>
        <w:spacing w:after="0" w:line="240" w:lineRule="auto"/>
        <w:rPr>
          <w:rFonts w:ascii="Calibri" w:hAnsi="Calibri"/>
          <w:i/>
          <w:iCs/>
          <w:sz w:val="20"/>
          <w:szCs w:val="20"/>
        </w:rPr>
      </w:pPr>
      <w:r w:rsidRPr="00EC4836">
        <w:rPr>
          <w:rFonts w:ascii="Calibri" w:hAnsi="Calibri"/>
          <w:i/>
          <w:iCs/>
          <w:sz w:val="20"/>
          <w:szCs w:val="20"/>
        </w:rPr>
        <w:t>Mülheim-Kärlich, Germany</w:t>
      </w:r>
    </w:p>
    <w:p w14:paraId="5478B25D" w14:textId="77777777" w:rsidR="00C0756C" w:rsidRPr="00EC4836" w:rsidRDefault="00C0756C" w:rsidP="00C0756C">
      <w:pPr>
        <w:spacing w:after="0" w:line="240" w:lineRule="auto"/>
        <w:rPr>
          <w:rFonts w:ascii="Calibri" w:hAnsi="Calibri"/>
          <w:i/>
          <w:iCs/>
          <w:sz w:val="20"/>
          <w:szCs w:val="20"/>
        </w:rPr>
      </w:pPr>
      <w:r w:rsidRPr="00EC4836">
        <w:rPr>
          <w:rFonts w:ascii="Calibri" w:hAnsi="Calibri"/>
          <w:i/>
          <w:iCs/>
          <w:sz w:val="20"/>
          <w:szCs w:val="20"/>
        </w:rPr>
        <w:t>T: +49 2630 9150 453</w:t>
      </w:r>
    </w:p>
    <w:p w14:paraId="355F8D7A" w14:textId="77777777" w:rsidR="00C0756C" w:rsidRPr="00EC4836" w:rsidRDefault="00C0756C" w:rsidP="00C0756C">
      <w:pPr>
        <w:spacing w:after="0" w:line="240" w:lineRule="auto"/>
        <w:rPr>
          <w:rStyle w:val="Hipervnculo"/>
          <w:rFonts w:ascii="Calibri" w:hAnsi="Calibri"/>
          <w:i/>
          <w:iCs/>
          <w:color w:val="954F72"/>
          <w:sz w:val="20"/>
          <w:szCs w:val="20"/>
        </w:rPr>
      </w:pPr>
      <w:r w:rsidRPr="00EC4836">
        <w:rPr>
          <w:rFonts w:ascii="Calibri" w:hAnsi="Calibri"/>
          <w:i/>
          <w:iCs/>
          <w:sz w:val="20"/>
          <w:szCs w:val="20"/>
        </w:rPr>
        <w:t>E:</w:t>
      </w:r>
      <w:r w:rsidRPr="00EC4836">
        <w:rPr>
          <w:rStyle w:val="apple-converted-space"/>
          <w:rFonts w:ascii="Calibri" w:hAnsi="Calibri"/>
          <w:i/>
          <w:iCs/>
          <w:sz w:val="20"/>
          <w:szCs w:val="20"/>
        </w:rPr>
        <w:t> </w:t>
      </w:r>
      <w:r w:rsidRPr="00EC4836">
        <w:rPr>
          <w:rStyle w:val="Hipervnculo"/>
          <w:rFonts w:ascii="Calibri" w:hAnsi="Calibri"/>
          <w:i/>
          <w:iCs/>
          <w:sz w:val="20"/>
          <w:szCs w:val="20"/>
        </w:rPr>
        <w:t>Michele.Wiemer@tomra.com</w:t>
      </w:r>
    </w:p>
    <w:p w14:paraId="2DC3462E" w14:textId="49BFDBCA" w:rsidR="00C0756C" w:rsidRPr="0086670C" w:rsidRDefault="00C0756C" w:rsidP="00C0756C">
      <w:pPr>
        <w:spacing w:after="0" w:line="240" w:lineRule="auto"/>
        <w:rPr>
          <w:rFonts w:ascii="Verdana" w:eastAsia="Times New Roman" w:hAnsi="Verdana" w:cs="Times New Roman"/>
          <w:sz w:val="20"/>
          <w:szCs w:val="20"/>
          <w:lang w:val="en-US" w:eastAsia="de-DE"/>
        </w:rPr>
      </w:pPr>
      <w:r w:rsidRPr="00EC4836">
        <w:rPr>
          <w:rFonts w:ascii="Calibri" w:hAnsi="Calibri"/>
          <w:i/>
          <w:iCs/>
          <w:sz w:val="20"/>
          <w:szCs w:val="20"/>
        </w:rPr>
        <w:t xml:space="preserve">W: </w:t>
      </w:r>
      <w:hyperlink r:id="rId16" w:history="1">
        <w:r w:rsidR="00D61EFC" w:rsidRPr="00EC4836">
          <w:rPr>
            <w:rStyle w:val="Hipervnculo"/>
            <w:rFonts w:ascii="Calibri" w:hAnsi="Calibri" w:cs="Times New Roman (Body CS)"/>
            <w:i/>
            <w:iCs/>
            <w:sz w:val="20"/>
            <w:szCs w:val="20"/>
          </w:rPr>
          <w:t>www.tomra.com/recycling</w:t>
        </w:r>
      </w:hyperlink>
      <w:r w:rsidR="00D61EFC" w:rsidRPr="00EC4836">
        <w:rPr>
          <w:rFonts w:ascii="Calibri" w:hAnsi="Calibri" w:cs="Times New Roman (Body CS)"/>
          <w:i/>
          <w:iCs/>
          <w:sz w:val="20"/>
          <w:szCs w:val="20"/>
        </w:rPr>
        <w:t xml:space="preserve"> </w:t>
      </w:r>
    </w:p>
    <w:bookmarkEnd w:id="2"/>
    <w:p w14:paraId="56CA58AF" w14:textId="77777777" w:rsidR="00C0756C" w:rsidRPr="00EC4836" w:rsidRDefault="00C0756C" w:rsidP="00F44630">
      <w:pPr>
        <w:spacing w:after="0" w:line="240" w:lineRule="auto"/>
        <w:rPr>
          <w:rFonts w:ascii="Calibri" w:hAnsi="Calibri"/>
          <w:bCs/>
          <w:i/>
          <w:iCs/>
          <w:sz w:val="20"/>
          <w:szCs w:val="20"/>
        </w:rPr>
      </w:pPr>
    </w:p>
    <w:p w14:paraId="33749513" w14:textId="77777777" w:rsidR="00B94335" w:rsidRPr="00EC4836" w:rsidRDefault="00B94335" w:rsidP="00F02B26">
      <w:pPr>
        <w:spacing w:after="0" w:line="240" w:lineRule="auto"/>
        <w:rPr>
          <w:rFonts w:ascii="Calibri" w:hAnsi="Calibri"/>
          <w:bCs/>
          <w:i/>
          <w:iCs/>
          <w:sz w:val="20"/>
          <w:szCs w:val="20"/>
        </w:rPr>
        <w:sectPr w:rsidR="00B94335" w:rsidRPr="00EC4836" w:rsidSect="00B94335">
          <w:headerReference w:type="default" r:id="rId17"/>
          <w:type w:val="continuous"/>
          <w:pgSz w:w="11906" w:h="16838"/>
          <w:pgMar w:top="1440" w:right="1440" w:bottom="1440" w:left="1440" w:header="708" w:footer="708" w:gutter="0"/>
          <w:cols w:space="708"/>
          <w:docGrid w:linePitch="360"/>
        </w:sectPr>
      </w:pPr>
    </w:p>
    <w:bookmarkEnd w:id="0"/>
    <w:p w14:paraId="40D8ED23" w14:textId="064F8381" w:rsidR="00F44630" w:rsidRPr="00EC4836" w:rsidRDefault="00F44630" w:rsidP="00F02B26">
      <w:pPr>
        <w:spacing w:after="0" w:line="240" w:lineRule="auto"/>
        <w:rPr>
          <w:rFonts w:ascii="Calibri" w:hAnsi="Calibri"/>
          <w:bCs/>
          <w:i/>
          <w:iCs/>
          <w:sz w:val="20"/>
          <w:szCs w:val="20"/>
        </w:rPr>
      </w:pPr>
    </w:p>
    <w:sectPr w:rsidR="00F44630" w:rsidRPr="00EC4836" w:rsidSect="00C0756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ECB4" w14:textId="77777777" w:rsidR="007E3A43" w:rsidRDefault="007E3A43" w:rsidP="0086670C">
      <w:pPr>
        <w:spacing w:after="0" w:line="240" w:lineRule="auto"/>
      </w:pPr>
      <w:r>
        <w:separator/>
      </w:r>
    </w:p>
  </w:endnote>
  <w:endnote w:type="continuationSeparator" w:id="0">
    <w:p w14:paraId="00735BCB" w14:textId="77777777" w:rsidR="007E3A43" w:rsidRDefault="007E3A43" w:rsidP="0086670C">
      <w:pPr>
        <w:spacing w:after="0" w:line="240" w:lineRule="auto"/>
      </w:pPr>
      <w:r>
        <w:continuationSeparator/>
      </w:r>
    </w:p>
  </w:endnote>
  <w:endnote w:type="continuationNotice" w:id="1">
    <w:p w14:paraId="4BDE5E13" w14:textId="77777777" w:rsidR="007E3A43" w:rsidRDefault="007E3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variable"/>
    <w:sig w:usb0="00000000"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E19B" w14:textId="77777777" w:rsidR="007E3A43" w:rsidRDefault="007E3A43" w:rsidP="0086670C">
      <w:pPr>
        <w:spacing w:after="0" w:line="240" w:lineRule="auto"/>
      </w:pPr>
      <w:r>
        <w:separator/>
      </w:r>
    </w:p>
  </w:footnote>
  <w:footnote w:type="continuationSeparator" w:id="0">
    <w:p w14:paraId="6792BC2C" w14:textId="77777777" w:rsidR="007E3A43" w:rsidRDefault="007E3A43" w:rsidP="0086670C">
      <w:pPr>
        <w:spacing w:after="0" w:line="240" w:lineRule="auto"/>
      </w:pPr>
      <w:r>
        <w:continuationSeparator/>
      </w:r>
    </w:p>
  </w:footnote>
  <w:footnote w:type="continuationNotice" w:id="1">
    <w:p w14:paraId="3FBC110C" w14:textId="77777777" w:rsidR="007E3A43" w:rsidRDefault="007E3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C39" w14:textId="20A8E1B6" w:rsidR="00B11A0E" w:rsidRDefault="0024786D" w:rsidP="009E3AB1">
    <w:pPr>
      <w:pStyle w:val="Encabezado"/>
    </w:pPr>
    <w:r>
      <w:rPr>
        <w:noProof/>
        <w:lang w:val="es-ES" w:eastAsia="es-ES"/>
      </w:rPr>
      <mc:AlternateContent>
        <mc:Choice Requires="wps">
          <w:drawing>
            <wp:anchor distT="0" distB="0" distL="114300" distR="114300" simplePos="0" relativeHeight="251658240" behindDoc="0" locked="0" layoutInCell="1" allowOverlap="1" wp14:anchorId="26C5A40F" wp14:editId="5B17F2A9">
              <wp:simplePos x="0" y="0"/>
              <wp:positionH relativeFrom="margin">
                <wp:posOffset>3867150</wp:posOffset>
              </wp:positionH>
              <wp:positionV relativeFrom="paragraph">
                <wp:posOffset>-42545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0C98F041" w14:textId="77777777" w:rsidR="00B11A0E" w:rsidRPr="00371A38" w:rsidRDefault="00B11A0E" w:rsidP="009E3AB1">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C5A40F" id="_x0000_t202" coordsize="21600,21600" o:spt="202" path="m,l,21600r21600,l21600,xe">
              <v:stroke joinstyle="miter"/>
              <v:path gradientshapeok="t" o:connecttype="rect"/>
            </v:shapetype>
            <v:shape id="Text Box 307" o:spid="_x0000_s1026" type="#_x0000_t202" style="position:absolute;margin-left:304.5pt;margin-top:-3.35pt;width:180.2pt;height:46.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" stroked="f">
              <v:textbox style="mso-fit-shape-to-text:t">
                <w:txbxContent>
                  <w:p w14:paraId="0C98F041" w14:textId="77777777" w:rsidR="00B11A0E" w:rsidRPr="00371A38" w:rsidRDefault="00B11A0E" w:rsidP="009E3AB1">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r>
      <w:rPr>
        <w:noProof/>
      </w:rPr>
      <w:drawing>
        <wp:anchor distT="0" distB="0" distL="114300" distR="114300" simplePos="0" relativeHeight="251660288" behindDoc="0" locked="0" layoutInCell="1" allowOverlap="1" wp14:anchorId="10D63CCC" wp14:editId="72035575">
          <wp:simplePos x="0" y="0"/>
          <wp:positionH relativeFrom="column">
            <wp:posOffset>937</wp:posOffset>
          </wp:positionH>
          <wp:positionV relativeFrom="paragraph">
            <wp:posOffset>-122555</wp:posOffset>
          </wp:positionV>
          <wp:extent cx="1836420" cy="482211"/>
          <wp:effectExtent l="0" t="0" r="0" b="0"/>
          <wp:wrapThrough wrapText="bothSides">
            <wp:wrapPolygon edited="0">
              <wp:start x="0" y="0"/>
              <wp:lineTo x="0" y="20490"/>
              <wp:lineTo x="21286" y="20490"/>
              <wp:lineTo x="212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82211"/>
                  </a:xfrm>
                  <a:prstGeom prst="rect">
                    <a:avLst/>
                  </a:prstGeom>
                  <a:noFill/>
                  <a:ln>
                    <a:noFill/>
                  </a:ln>
                </pic:spPr>
              </pic:pic>
            </a:graphicData>
          </a:graphic>
        </wp:anchor>
      </w:drawing>
    </w:r>
    <w:r w:rsidR="424A56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42C9"/>
    <w:multiLevelType w:val="hybridMultilevel"/>
    <w:tmpl w:val="965E3D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0005BF"/>
    <w:multiLevelType w:val="hybridMultilevel"/>
    <w:tmpl w:val="43DC9C8C"/>
    <w:lvl w:ilvl="0" w:tplc="040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B8E1006"/>
    <w:multiLevelType w:val="hybridMultilevel"/>
    <w:tmpl w:val="472A7DEC"/>
    <w:lvl w:ilvl="0" w:tplc="F8A224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E6639"/>
    <w:multiLevelType w:val="hybridMultilevel"/>
    <w:tmpl w:val="A976A4A0"/>
    <w:lvl w:ilvl="0" w:tplc="DAD4B88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4616F"/>
    <w:multiLevelType w:val="hybridMultilevel"/>
    <w:tmpl w:val="8258F05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C5"/>
    <w:rsid w:val="000031CB"/>
    <w:rsid w:val="00004503"/>
    <w:rsid w:val="000051B6"/>
    <w:rsid w:val="00005C8F"/>
    <w:rsid w:val="000113F9"/>
    <w:rsid w:val="00014BBD"/>
    <w:rsid w:val="00020314"/>
    <w:rsid w:val="0002162B"/>
    <w:rsid w:val="00024002"/>
    <w:rsid w:val="00024CEC"/>
    <w:rsid w:val="00024E12"/>
    <w:rsid w:val="00033988"/>
    <w:rsid w:val="000339AE"/>
    <w:rsid w:val="00036DDE"/>
    <w:rsid w:val="00046E7E"/>
    <w:rsid w:val="00055C16"/>
    <w:rsid w:val="000640C2"/>
    <w:rsid w:val="00070007"/>
    <w:rsid w:val="0007085E"/>
    <w:rsid w:val="0008044E"/>
    <w:rsid w:val="00081B29"/>
    <w:rsid w:val="00082E1B"/>
    <w:rsid w:val="00083BF7"/>
    <w:rsid w:val="00090C21"/>
    <w:rsid w:val="00092367"/>
    <w:rsid w:val="000940D8"/>
    <w:rsid w:val="000957C5"/>
    <w:rsid w:val="00096AD1"/>
    <w:rsid w:val="000B0BE0"/>
    <w:rsid w:val="000B2031"/>
    <w:rsid w:val="000B2E35"/>
    <w:rsid w:val="000B46F5"/>
    <w:rsid w:val="000C2460"/>
    <w:rsid w:val="000C442A"/>
    <w:rsid w:val="000C5771"/>
    <w:rsid w:val="000C7534"/>
    <w:rsid w:val="000D1B4E"/>
    <w:rsid w:val="000D3D25"/>
    <w:rsid w:val="000D6483"/>
    <w:rsid w:val="000E08CD"/>
    <w:rsid w:val="000E0F03"/>
    <w:rsid w:val="000E6B72"/>
    <w:rsid w:val="0010153F"/>
    <w:rsid w:val="00113C91"/>
    <w:rsid w:val="001170D1"/>
    <w:rsid w:val="0011785A"/>
    <w:rsid w:val="00120FFD"/>
    <w:rsid w:val="001323EE"/>
    <w:rsid w:val="001340CB"/>
    <w:rsid w:val="001360C5"/>
    <w:rsid w:val="001374CA"/>
    <w:rsid w:val="00140C66"/>
    <w:rsid w:val="00151E3B"/>
    <w:rsid w:val="00160594"/>
    <w:rsid w:val="001638A6"/>
    <w:rsid w:val="00163B9B"/>
    <w:rsid w:val="0016781C"/>
    <w:rsid w:val="0017047C"/>
    <w:rsid w:val="001726C3"/>
    <w:rsid w:val="0018255A"/>
    <w:rsid w:val="0018354C"/>
    <w:rsid w:val="00193776"/>
    <w:rsid w:val="001A38C8"/>
    <w:rsid w:val="001A3D65"/>
    <w:rsid w:val="001A7739"/>
    <w:rsid w:val="001B0371"/>
    <w:rsid w:val="001B5E43"/>
    <w:rsid w:val="001B6703"/>
    <w:rsid w:val="001B7136"/>
    <w:rsid w:val="001C10D1"/>
    <w:rsid w:val="001C193F"/>
    <w:rsid w:val="001D6E39"/>
    <w:rsid w:val="001F1858"/>
    <w:rsid w:val="001F2047"/>
    <w:rsid w:val="001F3837"/>
    <w:rsid w:val="00203ECB"/>
    <w:rsid w:val="00204098"/>
    <w:rsid w:val="00211B8C"/>
    <w:rsid w:val="00214C8F"/>
    <w:rsid w:val="002233C2"/>
    <w:rsid w:val="0023205E"/>
    <w:rsid w:val="0023440B"/>
    <w:rsid w:val="00241276"/>
    <w:rsid w:val="0024786D"/>
    <w:rsid w:val="00251712"/>
    <w:rsid w:val="002527E3"/>
    <w:rsid w:val="00256F2B"/>
    <w:rsid w:val="00260F13"/>
    <w:rsid w:val="00263B76"/>
    <w:rsid w:val="002663BF"/>
    <w:rsid w:val="00266BB6"/>
    <w:rsid w:val="00270ABB"/>
    <w:rsid w:val="00282809"/>
    <w:rsid w:val="002832D7"/>
    <w:rsid w:val="00285323"/>
    <w:rsid w:val="00285AF4"/>
    <w:rsid w:val="002917C9"/>
    <w:rsid w:val="002A1A2A"/>
    <w:rsid w:val="002A3F21"/>
    <w:rsid w:val="002A42E3"/>
    <w:rsid w:val="002A63A4"/>
    <w:rsid w:val="002B26A5"/>
    <w:rsid w:val="002B471B"/>
    <w:rsid w:val="002B5D45"/>
    <w:rsid w:val="002B60F6"/>
    <w:rsid w:val="002C341A"/>
    <w:rsid w:val="002C6089"/>
    <w:rsid w:val="002D3F39"/>
    <w:rsid w:val="002D4C5B"/>
    <w:rsid w:val="002D6573"/>
    <w:rsid w:val="002E1B0B"/>
    <w:rsid w:val="00300807"/>
    <w:rsid w:val="00300BA0"/>
    <w:rsid w:val="00304892"/>
    <w:rsid w:val="00307BC7"/>
    <w:rsid w:val="003227B2"/>
    <w:rsid w:val="00324C96"/>
    <w:rsid w:val="003349DD"/>
    <w:rsid w:val="00335C29"/>
    <w:rsid w:val="00335F65"/>
    <w:rsid w:val="0033737E"/>
    <w:rsid w:val="00337754"/>
    <w:rsid w:val="003444B2"/>
    <w:rsid w:val="003444EE"/>
    <w:rsid w:val="00346CFD"/>
    <w:rsid w:val="00347052"/>
    <w:rsid w:val="003710D3"/>
    <w:rsid w:val="0037121B"/>
    <w:rsid w:val="003724E3"/>
    <w:rsid w:val="00374396"/>
    <w:rsid w:val="0037657B"/>
    <w:rsid w:val="003765CB"/>
    <w:rsid w:val="00377266"/>
    <w:rsid w:val="003818FE"/>
    <w:rsid w:val="00382418"/>
    <w:rsid w:val="00382C95"/>
    <w:rsid w:val="0038327A"/>
    <w:rsid w:val="003879C3"/>
    <w:rsid w:val="00391DB5"/>
    <w:rsid w:val="00394BEA"/>
    <w:rsid w:val="00397CE8"/>
    <w:rsid w:val="003C4E28"/>
    <w:rsid w:val="003C7CB6"/>
    <w:rsid w:val="003D424D"/>
    <w:rsid w:val="003D5904"/>
    <w:rsid w:val="003F3BF6"/>
    <w:rsid w:val="003F4500"/>
    <w:rsid w:val="003F7565"/>
    <w:rsid w:val="004038B6"/>
    <w:rsid w:val="00416FEF"/>
    <w:rsid w:val="00427021"/>
    <w:rsid w:val="004300A1"/>
    <w:rsid w:val="00432864"/>
    <w:rsid w:val="00433BCE"/>
    <w:rsid w:val="004505D9"/>
    <w:rsid w:val="0045245F"/>
    <w:rsid w:val="00453095"/>
    <w:rsid w:val="00466E98"/>
    <w:rsid w:val="00470394"/>
    <w:rsid w:val="004713EE"/>
    <w:rsid w:val="00471A65"/>
    <w:rsid w:val="00471AF8"/>
    <w:rsid w:val="0047357B"/>
    <w:rsid w:val="00480103"/>
    <w:rsid w:val="004801A8"/>
    <w:rsid w:val="004836C2"/>
    <w:rsid w:val="00484059"/>
    <w:rsid w:val="00486BDB"/>
    <w:rsid w:val="004872B8"/>
    <w:rsid w:val="004A375D"/>
    <w:rsid w:val="004A3CA9"/>
    <w:rsid w:val="004A43A9"/>
    <w:rsid w:val="004B0527"/>
    <w:rsid w:val="004B5049"/>
    <w:rsid w:val="004B7B0C"/>
    <w:rsid w:val="004C11F3"/>
    <w:rsid w:val="004C621C"/>
    <w:rsid w:val="004D509E"/>
    <w:rsid w:val="004D6A7F"/>
    <w:rsid w:val="004E1E52"/>
    <w:rsid w:val="004E79F6"/>
    <w:rsid w:val="004E7CEB"/>
    <w:rsid w:val="004F05AC"/>
    <w:rsid w:val="0050671F"/>
    <w:rsid w:val="0051252A"/>
    <w:rsid w:val="00514B1E"/>
    <w:rsid w:val="0052635D"/>
    <w:rsid w:val="00533D83"/>
    <w:rsid w:val="00534365"/>
    <w:rsid w:val="00536EFD"/>
    <w:rsid w:val="0054019C"/>
    <w:rsid w:val="005504E6"/>
    <w:rsid w:val="00553656"/>
    <w:rsid w:val="0055439B"/>
    <w:rsid w:val="005548E5"/>
    <w:rsid w:val="00556092"/>
    <w:rsid w:val="005716DC"/>
    <w:rsid w:val="00571FEA"/>
    <w:rsid w:val="00572B59"/>
    <w:rsid w:val="005747B4"/>
    <w:rsid w:val="0057764F"/>
    <w:rsid w:val="00581F13"/>
    <w:rsid w:val="005866CD"/>
    <w:rsid w:val="00586FCC"/>
    <w:rsid w:val="00593302"/>
    <w:rsid w:val="00597495"/>
    <w:rsid w:val="005A00DF"/>
    <w:rsid w:val="005A2717"/>
    <w:rsid w:val="005A2C0C"/>
    <w:rsid w:val="005B468E"/>
    <w:rsid w:val="005C006D"/>
    <w:rsid w:val="005C16B9"/>
    <w:rsid w:val="005C19F7"/>
    <w:rsid w:val="005C3CB7"/>
    <w:rsid w:val="005C62EE"/>
    <w:rsid w:val="005D04CF"/>
    <w:rsid w:val="005D2052"/>
    <w:rsid w:val="005D5069"/>
    <w:rsid w:val="005D5800"/>
    <w:rsid w:val="005D79E9"/>
    <w:rsid w:val="005E3D29"/>
    <w:rsid w:val="005E3DED"/>
    <w:rsid w:val="005E42CC"/>
    <w:rsid w:val="005E5794"/>
    <w:rsid w:val="005E67A3"/>
    <w:rsid w:val="005F0316"/>
    <w:rsid w:val="005F6AF0"/>
    <w:rsid w:val="006044EE"/>
    <w:rsid w:val="0060474A"/>
    <w:rsid w:val="00607BA6"/>
    <w:rsid w:val="00611211"/>
    <w:rsid w:val="00621207"/>
    <w:rsid w:val="00624251"/>
    <w:rsid w:val="006250FF"/>
    <w:rsid w:val="006263FF"/>
    <w:rsid w:val="00630753"/>
    <w:rsid w:val="00631275"/>
    <w:rsid w:val="006329C3"/>
    <w:rsid w:val="00637209"/>
    <w:rsid w:val="00637AD1"/>
    <w:rsid w:val="00637B45"/>
    <w:rsid w:val="00643D7D"/>
    <w:rsid w:val="006564E6"/>
    <w:rsid w:val="0065718D"/>
    <w:rsid w:val="0066003A"/>
    <w:rsid w:val="00676B17"/>
    <w:rsid w:val="00677A38"/>
    <w:rsid w:val="00677D51"/>
    <w:rsid w:val="00681826"/>
    <w:rsid w:val="00687E17"/>
    <w:rsid w:val="00691261"/>
    <w:rsid w:val="00692619"/>
    <w:rsid w:val="00696125"/>
    <w:rsid w:val="00696960"/>
    <w:rsid w:val="006A412B"/>
    <w:rsid w:val="006A5EA6"/>
    <w:rsid w:val="006B1AAA"/>
    <w:rsid w:val="006B4E9E"/>
    <w:rsid w:val="006C0D14"/>
    <w:rsid w:val="006C4204"/>
    <w:rsid w:val="006D3AA7"/>
    <w:rsid w:val="006D6489"/>
    <w:rsid w:val="006E0232"/>
    <w:rsid w:val="006E06C0"/>
    <w:rsid w:val="006E1461"/>
    <w:rsid w:val="006E1B54"/>
    <w:rsid w:val="006E5078"/>
    <w:rsid w:val="006E5D90"/>
    <w:rsid w:val="006E6122"/>
    <w:rsid w:val="006E7E78"/>
    <w:rsid w:val="007014E8"/>
    <w:rsid w:val="0070297E"/>
    <w:rsid w:val="00703626"/>
    <w:rsid w:val="0070787E"/>
    <w:rsid w:val="007133E1"/>
    <w:rsid w:val="00723AFF"/>
    <w:rsid w:val="007242F2"/>
    <w:rsid w:val="0072619A"/>
    <w:rsid w:val="00731397"/>
    <w:rsid w:val="00750AD5"/>
    <w:rsid w:val="00751A43"/>
    <w:rsid w:val="00752487"/>
    <w:rsid w:val="0075548E"/>
    <w:rsid w:val="00755C96"/>
    <w:rsid w:val="007646D0"/>
    <w:rsid w:val="007709A4"/>
    <w:rsid w:val="00773DBD"/>
    <w:rsid w:val="00775263"/>
    <w:rsid w:val="0077698A"/>
    <w:rsid w:val="007862A4"/>
    <w:rsid w:val="007A26F0"/>
    <w:rsid w:val="007B7D0D"/>
    <w:rsid w:val="007C70AA"/>
    <w:rsid w:val="007D0F1E"/>
    <w:rsid w:val="007D2286"/>
    <w:rsid w:val="007D6A37"/>
    <w:rsid w:val="007E3A43"/>
    <w:rsid w:val="007E635A"/>
    <w:rsid w:val="007F59DA"/>
    <w:rsid w:val="007F640B"/>
    <w:rsid w:val="007F6B6E"/>
    <w:rsid w:val="0080210B"/>
    <w:rsid w:val="00804B31"/>
    <w:rsid w:val="00815C6D"/>
    <w:rsid w:val="008203C4"/>
    <w:rsid w:val="00825F99"/>
    <w:rsid w:val="00827A0A"/>
    <w:rsid w:val="00830DCE"/>
    <w:rsid w:val="00835F8C"/>
    <w:rsid w:val="008458C7"/>
    <w:rsid w:val="00850551"/>
    <w:rsid w:val="00853974"/>
    <w:rsid w:val="00853A4E"/>
    <w:rsid w:val="00853BD0"/>
    <w:rsid w:val="008567E0"/>
    <w:rsid w:val="00863F54"/>
    <w:rsid w:val="0086670C"/>
    <w:rsid w:val="00866896"/>
    <w:rsid w:val="0086790C"/>
    <w:rsid w:val="008721C5"/>
    <w:rsid w:val="00881601"/>
    <w:rsid w:val="00881EA9"/>
    <w:rsid w:val="00884F84"/>
    <w:rsid w:val="008853A1"/>
    <w:rsid w:val="008920BD"/>
    <w:rsid w:val="00893662"/>
    <w:rsid w:val="008960A7"/>
    <w:rsid w:val="008A39AC"/>
    <w:rsid w:val="008B1032"/>
    <w:rsid w:val="008C5456"/>
    <w:rsid w:val="008D0CA6"/>
    <w:rsid w:val="008D153E"/>
    <w:rsid w:val="008D2101"/>
    <w:rsid w:val="008D2DB5"/>
    <w:rsid w:val="008D491F"/>
    <w:rsid w:val="008D6971"/>
    <w:rsid w:val="008E7BE7"/>
    <w:rsid w:val="008F2E58"/>
    <w:rsid w:val="008F5ACA"/>
    <w:rsid w:val="008F6359"/>
    <w:rsid w:val="008F651B"/>
    <w:rsid w:val="009003F9"/>
    <w:rsid w:val="00902D81"/>
    <w:rsid w:val="00904783"/>
    <w:rsid w:val="00906928"/>
    <w:rsid w:val="00907CE6"/>
    <w:rsid w:val="00915E59"/>
    <w:rsid w:val="00916678"/>
    <w:rsid w:val="00920F7B"/>
    <w:rsid w:val="00921A8A"/>
    <w:rsid w:val="00924E38"/>
    <w:rsid w:val="00933C64"/>
    <w:rsid w:val="009349B6"/>
    <w:rsid w:val="00935228"/>
    <w:rsid w:val="00940E63"/>
    <w:rsid w:val="00944D58"/>
    <w:rsid w:val="009532AD"/>
    <w:rsid w:val="00953750"/>
    <w:rsid w:val="00953A38"/>
    <w:rsid w:val="00964BF3"/>
    <w:rsid w:val="00965EC0"/>
    <w:rsid w:val="00966F6D"/>
    <w:rsid w:val="00971AB6"/>
    <w:rsid w:val="009721B4"/>
    <w:rsid w:val="009726B3"/>
    <w:rsid w:val="00976705"/>
    <w:rsid w:val="00985F58"/>
    <w:rsid w:val="0098699C"/>
    <w:rsid w:val="00987BE3"/>
    <w:rsid w:val="009969F6"/>
    <w:rsid w:val="009A06A5"/>
    <w:rsid w:val="009A6ECC"/>
    <w:rsid w:val="009B35BB"/>
    <w:rsid w:val="009B4FF6"/>
    <w:rsid w:val="009C685D"/>
    <w:rsid w:val="009D54FF"/>
    <w:rsid w:val="009D58BD"/>
    <w:rsid w:val="009D691F"/>
    <w:rsid w:val="009D7670"/>
    <w:rsid w:val="009E24FC"/>
    <w:rsid w:val="009E3AB1"/>
    <w:rsid w:val="009F05F2"/>
    <w:rsid w:val="009F0B4F"/>
    <w:rsid w:val="009F16CC"/>
    <w:rsid w:val="009F4580"/>
    <w:rsid w:val="009F61EC"/>
    <w:rsid w:val="00A017D3"/>
    <w:rsid w:val="00A04ECB"/>
    <w:rsid w:val="00A12493"/>
    <w:rsid w:val="00A157FA"/>
    <w:rsid w:val="00A37140"/>
    <w:rsid w:val="00A471DF"/>
    <w:rsid w:val="00A47B52"/>
    <w:rsid w:val="00A503EE"/>
    <w:rsid w:val="00A50A85"/>
    <w:rsid w:val="00A51B69"/>
    <w:rsid w:val="00A5204E"/>
    <w:rsid w:val="00A55363"/>
    <w:rsid w:val="00A5560C"/>
    <w:rsid w:val="00A55B2E"/>
    <w:rsid w:val="00A57F67"/>
    <w:rsid w:val="00A62531"/>
    <w:rsid w:val="00A70104"/>
    <w:rsid w:val="00A721C5"/>
    <w:rsid w:val="00A8073C"/>
    <w:rsid w:val="00A9005A"/>
    <w:rsid w:val="00A92E2E"/>
    <w:rsid w:val="00AA6139"/>
    <w:rsid w:val="00AD7601"/>
    <w:rsid w:val="00AE1368"/>
    <w:rsid w:val="00AE2ADB"/>
    <w:rsid w:val="00AF0B2F"/>
    <w:rsid w:val="00AF45B8"/>
    <w:rsid w:val="00B00ABD"/>
    <w:rsid w:val="00B00D67"/>
    <w:rsid w:val="00B059FA"/>
    <w:rsid w:val="00B11A0E"/>
    <w:rsid w:val="00B1466B"/>
    <w:rsid w:val="00B162C9"/>
    <w:rsid w:val="00B228F3"/>
    <w:rsid w:val="00B24C6A"/>
    <w:rsid w:val="00B34F0D"/>
    <w:rsid w:val="00B407A1"/>
    <w:rsid w:val="00B4348B"/>
    <w:rsid w:val="00B43510"/>
    <w:rsid w:val="00B45AA1"/>
    <w:rsid w:val="00B46C46"/>
    <w:rsid w:val="00B5435C"/>
    <w:rsid w:val="00B56156"/>
    <w:rsid w:val="00B56A0E"/>
    <w:rsid w:val="00B61B21"/>
    <w:rsid w:val="00B61CBC"/>
    <w:rsid w:val="00B71157"/>
    <w:rsid w:val="00B72F4F"/>
    <w:rsid w:val="00B80206"/>
    <w:rsid w:val="00B84978"/>
    <w:rsid w:val="00B9175B"/>
    <w:rsid w:val="00B9261E"/>
    <w:rsid w:val="00B93EAB"/>
    <w:rsid w:val="00B94335"/>
    <w:rsid w:val="00B95D01"/>
    <w:rsid w:val="00BA089E"/>
    <w:rsid w:val="00BA3031"/>
    <w:rsid w:val="00BA4519"/>
    <w:rsid w:val="00BA5318"/>
    <w:rsid w:val="00BA6843"/>
    <w:rsid w:val="00BB2053"/>
    <w:rsid w:val="00BB458E"/>
    <w:rsid w:val="00BB53A0"/>
    <w:rsid w:val="00BB706D"/>
    <w:rsid w:val="00BC7241"/>
    <w:rsid w:val="00BD20F5"/>
    <w:rsid w:val="00BD3C6D"/>
    <w:rsid w:val="00BD6D8D"/>
    <w:rsid w:val="00BE31C5"/>
    <w:rsid w:val="00BE6727"/>
    <w:rsid w:val="00BE6FCE"/>
    <w:rsid w:val="00BF4BC0"/>
    <w:rsid w:val="00BF748C"/>
    <w:rsid w:val="00BF7F4C"/>
    <w:rsid w:val="00C03FA6"/>
    <w:rsid w:val="00C041B2"/>
    <w:rsid w:val="00C065B6"/>
    <w:rsid w:val="00C0756C"/>
    <w:rsid w:val="00C11E49"/>
    <w:rsid w:val="00C12986"/>
    <w:rsid w:val="00C1583B"/>
    <w:rsid w:val="00C16C49"/>
    <w:rsid w:val="00C22983"/>
    <w:rsid w:val="00C2362C"/>
    <w:rsid w:val="00C30081"/>
    <w:rsid w:val="00C347E2"/>
    <w:rsid w:val="00C37402"/>
    <w:rsid w:val="00C3777F"/>
    <w:rsid w:val="00C43EB4"/>
    <w:rsid w:val="00C4419B"/>
    <w:rsid w:val="00C45A48"/>
    <w:rsid w:val="00C47494"/>
    <w:rsid w:val="00C541EB"/>
    <w:rsid w:val="00C54712"/>
    <w:rsid w:val="00C57603"/>
    <w:rsid w:val="00C63C0B"/>
    <w:rsid w:val="00C646AA"/>
    <w:rsid w:val="00C765E0"/>
    <w:rsid w:val="00C8286B"/>
    <w:rsid w:val="00C82909"/>
    <w:rsid w:val="00C87F9E"/>
    <w:rsid w:val="00C90605"/>
    <w:rsid w:val="00C92780"/>
    <w:rsid w:val="00C9437A"/>
    <w:rsid w:val="00C97037"/>
    <w:rsid w:val="00CA1E51"/>
    <w:rsid w:val="00CB1FEC"/>
    <w:rsid w:val="00CB21A0"/>
    <w:rsid w:val="00CB3140"/>
    <w:rsid w:val="00CC01A1"/>
    <w:rsid w:val="00CC41C9"/>
    <w:rsid w:val="00CC6E51"/>
    <w:rsid w:val="00CC770E"/>
    <w:rsid w:val="00CD1AB2"/>
    <w:rsid w:val="00CD25C7"/>
    <w:rsid w:val="00CD662C"/>
    <w:rsid w:val="00CD7784"/>
    <w:rsid w:val="00CF4DC8"/>
    <w:rsid w:val="00D017B7"/>
    <w:rsid w:val="00D061B7"/>
    <w:rsid w:val="00D06714"/>
    <w:rsid w:val="00D12CFD"/>
    <w:rsid w:val="00D13E97"/>
    <w:rsid w:val="00D16D06"/>
    <w:rsid w:val="00D17ADB"/>
    <w:rsid w:val="00D22C42"/>
    <w:rsid w:val="00D35490"/>
    <w:rsid w:val="00D35F39"/>
    <w:rsid w:val="00D41E59"/>
    <w:rsid w:val="00D515EE"/>
    <w:rsid w:val="00D52506"/>
    <w:rsid w:val="00D61C0F"/>
    <w:rsid w:val="00D61EFC"/>
    <w:rsid w:val="00D62003"/>
    <w:rsid w:val="00D64A77"/>
    <w:rsid w:val="00D727B8"/>
    <w:rsid w:val="00D87CB5"/>
    <w:rsid w:val="00D91CBC"/>
    <w:rsid w:val="00D94ABE"/>
    <w:rsid w:val="00D968FC"/>
    <w:rsid w:val="00D97982"/>
    <w:rsid w:val="00DA0D51"/>
    <w:rsid w:val="00DA1075"/>
    <w:rsid w:val="00DA1494"/>
    <w:rsid w:val="00DA5E3C"/>
    <w:rsid w:val="00DA7D80"/>
    <w:rsid w:val="00DB0D19"/>
    <w:rsid w:val="00DB4094"/>
    <w:rsid w:val="00DB4C3A"/>
    <w:rsid w:val="00DB4DAC"/>
    <w:rsid w:val="00DB6EAB"/>
    <w:rsid w:val="00DC1D48"/>
    <w:rsid w:val="00DC6C19"/>
    <w:rsid w:val="00DD0A4A"/>
    <w:rsid w:val="00DD5CC7"/>
    <w:rsid w:val="00DD5ECC"/>
    <w:rsid w:val="00DE0AD4"/>
    <w:rsid w:val="00DE1945"/>
    <w:rsid w:val="00DE212F"/>
    <w:rsid w:val="00DE286F"/>
    <w:rsid w:val="00DE587E"/>
    <w:rsid w:val="00DF0030"/>
    <w:rsid w:val="00DF08B5"/>
    <w:rsid w:val="00DF2DC9"/>
    <w:rsid w:val="00DF3BCF"/>
    <w:rsid w:val="00E00147"/>
    <w:rsid w:val="00E01685"/>
    <w:rsid w:val="00E0366C"/>
    <w:rsid w:val="00E050BA"/>
    <w:rsid w:val="00E06ED9"/>
    <w:rsid w:val="00E134C4"/>
    <w:rsid w:val="00E1522C"/>
    <w:rsid w:val="00E1691E"/>
    <w:rsid w:val="00E2444F"/>
    <w:rsid w:val="00E31F63"/>
    <w:rsid w:val="00E3309C"/>
    <w:rsid w:val="00E369B1"/>
    <w:rsid w:val="00E4443D"/>
    <w:rsid w:val="00E47CC5"/>
    <w:rsid w:val="00E50BF4"/>
    <w:rsid w:val="00E51B04"/>
    <w:rsid w:val="00E53F64"/>
    <w:rsid w:val="00E558A3"/>
    <w:rsid w:val="00E63575"/>
    <w:rsid w:val="00E636E7"/>
    <w:rsid w:val="00E75F07"/>
    <w:rsid w:val="00E807C2"/>
    <w:rsid w:val="00E8300B"/>
    <w:rsid w:val="00E90275"/>
    <w:rsid w:val="00E91DE3"/>
    <w:rsid w:val="00E950A0"/>
    <w:rsid w:val="00E96832"/>
    <w:rsid w:val="00EA0157"/>
    <w:rsid w:val="00EA2CC2"/>
    <w:rsid w:val="00EA60BA"/>
    <w:rsid w:val="00EB2759"/>
    <w:rsid w:val="00EB370D"/>
    <w:rsid w:val="00EC3E35"/>
    <w:rsid w:val="00EC4836"/>
    <w:rsid w:val="00ED00D3"/>
    <w:rsid w:val="00ED5B2B"/>
    <w:rsid w:val="00ED78C0"/>
    <w:rsid w:val="00EE00A3"/>
    <w:rsid w:val="00EE30E0"/>
    <w:rsid w:val="00EE55B2"/>
    <w:rsid w:val="00EF0635"/>
    <w:rsid w:val="00EF2FE7"/>
    <w:rsid w:val="00EF5889"/>
    <w:rsid w:val="00EF7DC0"/>
    <w:rsid w:val="00F01FFB"/>
    <w:rsid w:val="00F02B26"/>
    <w:rsid w:val="00F05C03"/>
    <w:rsid w:val="00F07DCE"/>
    <w:rsid w:val="00F15493"/>
    <w:rsid w:val="00F32320"/>
    <w:rsid w:val="00F3335D"/>
    <w:rsid w:val="00F410A7"/>
    <w:rsid w:val="00F41DA2"/>
    <w:rsid w:val="00F44630"/>
    <w:rsid w:val="00F600FA"/>
    <w:rsid w:val="00F6083A"/>
    <w:rsid w:val="00F650A9"/>
    <w:rsid w:val="00F662CF"/>
    <w:rsid w:val="00F75079"/>
    <w:rsid w:val="00F76977"/>
    <w:rsid w:val="00F80009"/>
    <w:rsid w:val="00F83432"/>
    <w:rsid w:val="00F83BD0"/>
    <w:rsid w:val="00FA0C38"/>
    <w:rsid w:val="00FA130B"/>
    <w:rsid w:val="00FA7ECB"/>
    <w:rsid w:val="00FB2693"/>
    <w:rsid w:val="00FB38C7"/>
    <w:rsid w:val="00FB6AD1"/>
    <w:rsid w:val="00FC29B3"/>
    <w:rsid w:val="00FD328C"/>
    <w:rsid w:val="00FE3DF2"/>
    <w:rsid w:val="00FF13D4"/>
    <w:rsid w:val="06182A5C"/>
    <w:rsid w:val="08E7F7EB"/>
    <w:rsid w:val="0BDD353B"/>
    <w:rsid w:val="1E0A362B"/>
    <w:rsid w:val="25F1DA60"/>
    <w:rsid w:val="2678AF6E"/>
    <w:rsid w:val="2E4029AE"/>
    <w:rsid w:val="424A56EF"/>
    <w:rsid w:val="4C812CB6"/>
    <w:rsid w:val="4CCA70EA"/>
    <w:rsid w:val="4DE87136"/>
    <w:rsid w:val="586A043D"/>
    <w:rsid w:val="5DCF1220"/>
    <w:rsid w:val="64D2CCD4"/>
    <w:rsid w:val="6F5668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01666"/>
  <w15:chartTrackingRefBased/>
  <w15:docId w15:val="{49C3D363-A2C3-4AF6-BCDF-4CB08136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67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667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667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67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67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6670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6670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6670C"/>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86670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6670C"/>
  </w:style>
  <w:style w:type="paragraph" w:styleId="Piedepgina">
    <w:name w:val="footer"/>
    <w:basedOn w:val="Normal"/>
    <w:link w:val="PiedepginaCar"/>
    <w:uiPriority w:val="99"/>
    <w:unhideWhenUsed/>
    <w:rsid w:val="0086670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6670C"/>
  </w:style>
  <w:style w:type="character" w:styleId="Hipervnculo">
    <w:name w:val="Hyperlink"/>
    <w:uiPriority w:val="99"/>
    <w:unhideWhenUsed/>
    <w:rsid w:val="009E3AB1"/>
    <w:rPr>
      <w:color w:val="0000FF"/>
      <w:u w:val="single"/>
    </w:rPr>
  </w:style>
  <w:style w:type="paragraph" w:styleId="Sinespaciado">
    <w:name w:val="No Spacing"/>
    <w:uiPriority w:val="1"/>
    <w:qFormat/>
    <w:rsid w:val="009E3AB1"/>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3818FE"/>
  </w:style>
  <w:style w:type="character" w:styleId="Refdecomentario">
    <w:name w:val="annotation reference"/>
    <w:basedOn w:val="Fuentedeprrafopredeter"/>
    <w:uiPriority w:val="99"/>
    <w:semiHidden/>
    <w:unhideWhenUsed/>
    <w:rsid w:val="00624251"/>
    <w:rPr>
      <w:sz w:val="16"/>
      <w:szCs w:val="16"/>
    </w:rPr>
  </w:style>
  <w:style w:type="paragraph" w:styleId="Textocomentario">
    <w:name w:val="annotation text"/>
    <w:basedOn w:val="Normal"/>
    <w:link w:val="TextocomentarioCar"/>
    <w:uiPriority w:val="99"/>
    <w:semiHidden/>
    <w:unhideWhenUsed/>
    <w:rsid w:val="006242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4251"/>
    <w:rPr>
      <w:sz w:val="20"/>
      <w:szCs w:val="20"/>
    </w:rPr>
  </w:style>
  <w:style w:type="paragraph" w:styleId="Asuntodelcomentario">
    <w:name w:val="annotation subject"/>
    <w:basedOn w:val="Textocomentario"/>
    <w:next w:val="Textocomentario"/>
    <w:link w:val="AsuntodelcomentarioCar"/>
    <w:uiPriority w:val="99"/>
    <w:semiHidden/>
    <w:unhideWhenUsed/>
    <w:rsid w:val="00624251"/>
    <w:rPr>
      <w:b/>
      <w:bCs/>
    </w:rPr>
  </w:style>
  <w:style w:type="character" w:customStyle="1" w:styleId="AsuntodelcomentarioCar">
    <w:name w:val="Asunto del comentario Car"/>
    <w:basedOn w:val="TextocomentarioCar"/>
    <w:link w:val="Asuntodelcomentario"/>
    <w:uiPriority w:val="99"/>
    <w:semiHidden/>
    <w:rsid w:val="00624251"/>
    <w:rPr>
      <w:b/>
      <w:bCs/>
      <w:sz w:val="20"/>
      <w:szCs w:val="20"/>
    </w:rPr>
  </w:style>
  <w:style w:type="paragraph" w:styleId="Textodeglobo">
    <w:name w:val="Balloon Text"/>
    <w:basedOn w:val="Normal"/>
    <w:link w:val="TextodegloboCar"/>
    <w:uiPriority w:val="99"/>
    <w:semiHidden/>
    <w:unhideWhenUsed/>
    <w:rsid w:val="00624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251"/>
    <w:rPr>
      <w:rFonts w:ascii="Segoe UI" w:hAnsi="Segoe UI" w:cs="Segoe UI"/>
      <w:sz w:val="18"/>
      <w:szCs w:val="18"/>
    </w:rPr>
  </w:style>
  <w:style w:type="character" w:styleId="Mencinsinresolver">
    <w:name w:val="Unresolved Mention"/>
    <w:basedOn w:val="Fuentedeprrafopredeter"/>
    <w:uiPriority w:val="99"/>
    <w:unhideWhenUsed/>
    <w:rsid w:val="00DB6EAB"/>
    <w:rPr>
      <w:color w:val="605E5C"/>
      <w:shd w:val="clear" w:color="auto" w:fill="E1DFDD"/>
    </w:rPr>
  </w:style>
  <w:style w:type="character" w:styleId="Mencionar">
    <w:name w:val="Mention"/>
    <w:basedOn w:val="Fuentedeprrafopredeter"/>
    <w:uiPriority w:val="99"/>
    <w:unhideWhenUsed/>
    <w:rsid w:val="00AE1368"/>
    <w:rPr>
      <w:color w:val="2B579A"/>
      <w:shd w:val="clear" w:color="auto" w:fill="E1DFDD"/>
    </w:rPr>
  </w:style>
  <w:style w:type="paragraph" w:styleId="HTMLconformatoprevio">
    <w:name w:val="HTML Preformatted"/>
    <w:basedOn w:val="Normal"/>
    <w:link w:val="HTMLconformatoprevioCar"/>
    <w:uiPriority w:val="99"/>
    <w:semiHidden/>
    <w:unhideWhenUsed/>
    <w:rsid w:val="00EA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semiHidden/>
    <w:rsid w:val="00EA0157"/>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9D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visitado">
    <w:name w:val="FollowedHyperlink"/>
    <w:basedOn w:val="Fuentedeprrafopredeter"/>
    <w:uiPriority w:val="99"/>
    <w:semiHidden/>
    <w:unhideWhenUsed/>
    <w:rsid w:val="00A0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6245">
      <w:bodyDiv w:val="1"/>
      <w:marLeft w:val="0"/>
      <w:marRight w:val="0"/>
      <w:marTop w:val="0"/>
      <w:marBottom w:val="0"/>
      <w:divBdr>
        <w:top w:val="none" w:sz="0" w:space="0" w:color="auto"/>
        <w:left w:val="none" w:sz="0" w:space="0" w:color="auto"/>
        <w:bottom w:val="none" w:sz="0" w:space="0" w:color="auto"/>
        <w:right w:val="none" w:sz="0" w:space="0" w:color="auto"/>
      </w:divBdr>
    </w:div>
    <w:div w:id="81996199">
      <w:bodyDiv w:val="1"/>
      <w:marLeft w:val="0"/>
      <w:marRight w:val="0"/>
      <w:marTop w:val="0"/>
      <w:marBottom w:val="0"/>
      <w:divBdr>
        <w:top w:val="none" w:sz="0" w:space="0" w:color="auto"/>
        <w:left w:val="none" w:sz="0" w:space="0" w:color="auto"/>
        <w:bottom w:val="none" w:sz="0" w:space="0" w:color="auto"/>
        <w:right w:val="none" w:sz="0" w:space="0" w:color="auto"/>
      </w:divBdr>
    </w:div>
    <w:div w:id="130102899">
      <w:bodyDiv w:val="1"/>
      <w:marLeft w:val="0"/>
      <w:marRight w:val="0"/>
      <w:marTop w:val="0"/>
      <w:marBottom w:val="0"/>
      <w:divBdr>
        <w:top w:val="none" w:sz="0" w:space="0" w:color="auto"/>
        <w:left w:val="none" w:sz="0" w:space="0" w:color="auto"/>
        <w:bottom w:val="none" w:sz="0" w:space="0" w:color="auto"/>
        <w:right w:val="none" w:sz="0" w:space="0" w:color="auto"/>
      </w:divBdr>
    </w:div>
    <w:div w:id="166527532">
      <w:bodyDiv w:val="1"/>
      <w:marLeft w:val="0"/>
      <w:marRight w:val="0"/>
      <w:marTop w:val="0"/>
      <w:marBottom w:val="0"/>
      <w:divBdr>
        <w:top w:val="none" w:sz="0" w:space="0" w:color="auto"/>
        <w:left w:val="none" w:sz="0" w:space="0" w:color="auto"/>
        <w:bottom w:val="none" w:sz="0" w:space="0" w:color="auto"/>
        <w:right w:val="none" w:sz="0" w:space="0" w:color="auto"/>
      </w:divBdr>
    </w:div>
    <w:div w:id="209388819">
      <w:bodyDiv w:val="1"/>
      <w:marLeft w:val="0"/>
      <w:marRight w:val="0"/>
      <w:marTop w:val="0"/>
      <w:marBottom w:val="0"/>
      <w:divBdr>
        <w:top w:val="none" w:sz="0" w:space="0" w:color="auto"/>
        <w:left w:val="none" w:sz="0" w:space="0" w:color="auto"/>
        <w:bottom w:val="none" w:sz="0" w:space="0" w:color="auto"/>
        <w:right w:val="none" w:sz="0" w:space="0" w:color="auto"/>
      </w:divBdr>
    </w:div>
    <w:div w:id="278266374">
      <w:bodyDiv w:val="1"/>
      <w:marLeft w:val="0"/>
      <w:marRight w:val="0"/>
      <w:marTop w:val="0"/>
      <w:marBottom w:val="0"/>
      <w:divBdr>
        <w:top w:val="none" w:sz="0" w:space="0" w:color="auto"/>
        <w:left w:val="none" w:sz="0" w:space="0" w:color="auto"/>
        <w:bottom w:val="none" w:sz="0" w:space="0" w:color="auto"/>
        <w:right w:val="none" w:sz="0" w:space="0" w:color="auto"/>
      </w:divBdr>
    </w:div>
    <w:div w:id="311059885">
      <w:bodyDiv w:val="1"/>
      <w:marLeft w:val="0"/>
      <w:marRight w:val="0"/>
      <w:marTop w:val="0"/>
      <w:marBottom w:val="0"/>
      <w:divBdr>
        <w:top w:val="none" w:sz="0" w:space="0" w:color="auto"/>
        <w:left w:val="none" w:sz="0" w:space="0" w:color="auto"/>
        <w:bottom w:val="none" w:sz="0" w:space="0" w:color="auto"/>
        <w:right w:val="none" w:sz="0" w:space="0" w:color="auto"/>
      </w:divBdr>
    </w:div>
    <w:div w:id="328289845">
      <w:bodyDiv w:val="1"/>
      <w:marLeft w:val="0"/>
      <w:marRight w:val="0"/>
      <w:marTop w:val="0"/>
      <w:marBottom w:val="0"/>
      <w:divBdr>
        <w:top w:val="none" w:sz="0" w:space="0" w:color="auto"/>
        <w:left w:val="none" w:sz="0" w:space="0" w:color="auto"/>
        <w:bottom w:val="none" w:sz="0" w:space="0" w:color="auto"/>
        <w:right w:val="none" w:sz="0" w:space="0" w:color="auto"/>
      </w:divBdr>
    </w:div>
    <w:div w:id="332033801">
      <w:bodyDiv w:val="1"/>
      <w:marLeft w:val="0"/>
      <w:marRight w:val="0"/>
      <w:marTop w:val="0"/>
      <w:marBottom w:val="0"/>
      <w:divBdr>
        <w:top w:val="none" w:sz="0" w:space="0" w:color="auto"/>
        <w:left w:val="none" w:sz="0" w:space="0" w:color="auto"/>
        <w:bottom w:val="none" w:sz="0" w:space="0" w:color="auto"/>
        <w:right w:val="none" w:sz="0" w:space="0" w:color="auto"/>
      </w:divBdr>
    </w:div>
    <w:div w:id="378894923">
      <w:bodyDiv w:val="1"/>
      <w:marLeft w:val="0"/>
      <w:marRight w:val="0"/>
      <w:marTop w:val="0"/>
      <w:marBottom w:val="0"/>
      <w:divBdr>
        <w:top w:val="none" w:sz="0" w:space="0" w:color="auto"/>
        <w:left w:val="none" w:sz="0" w:space="0" w:color="auto"/>
        <w:bottom w:val="none" w:sz="0" w:space="0" w:color="auto"/>
        <w:right w:val="none" w:sz="0" w:space="0" w:color="auto"/>
      </w:divBdr>
    </w:div>
    <w:div w:id="406192477">
      <w:bodyDiv w:val="1"/>
      <w:marLeft w:val="0"/>
      <w:marRight w:val="0"/>
      <w:marTop w:val="0"/>
      <w:marBottom w:val="0"/>
      <w:divBdr>
        <w:top w:val="none" w:sz="0" w:space="0" w:color="auto"/>
        <w:left w:val="none" w:sz="0" w:space="0" w:color="auto"/>
        <w:bottom w:val="none" w:sz="0" w:space="0" w:color="auto"/>
        <w:right w:val="none" w:sz="0" w:space="0" w:color="auto"/>
      </w:divBdr>
    </w:div>
    <w:div w:id="406809516">
      <w:bodyDiv w:val="1"/>
      <w:marLeft w:val="0"/>
      <w:marRight w:val="0"/>
      <w:marTop w:val="0"/>
      <w:marBottom w:val="0"/>
      <w:divBdr>
        <w:top w:val="none" w:sz="0" w:space="0" w:color="auto"/>
        <w:left w:val="none" w:sz="0" w:space="0" w:color="auto"/>
        <w:bottom w:val="none" w:sz="0" w:space="0" w:color="auto"/>
        <w:right w:val="none" w:sz="0" w:space="0" w:color="auto"/>
      </w:divBdr>
    </w:div>
    <w:div w:id="513148586">
      <w:bodyDiv w:val="1"/>
      <w:marLeft w:val="0"/>
      <w:marRight w:val="0"/>
      <w:marTop w:val="0"/>
      <w:marBottom w:val="0"/>
      <w:divBdr>
        <w:top w:val="none" w:sz="0" w:space="0" w:color="auto"/>
        <w:left w:val="none" w:sz="0" w:space="0" w:color="auto"/>
        <w:bottom w:val="none" w:sz="0" w:space="0" w:color="auto"/>
        <w:right w:val="none" w:sz="0" w:space="0" w:color="auto"/>
      </w:divBdr>
    </w:div>
    <w:div w:id="563224325">
      <w:bodyDiv w:val="1"/>
      <w:marLeft w:val="0"/>
      <w:marRight w:val="0"/>
      <w:marTop w:val="0"/>
      <w:marBottom w:val="0"/>
      <w:divBdr>
        <w:top w:val="none" w:sz="0" w:space="0" w:color="auto"/>
        <w:left w:val="none" w:sz="0" w:space="0" w:color="auto"/>
        <w:bottom w:val="none" w:sz="0" w:space="0" w:color="auto"/>
        <w:right w:val="none" w:sz="0" w:space="0" w:color="auto"/>
      </w:divBdr>
    </w:div>
    <w:div w:id="740446914">
      <w:bodyDiv w:val="1"/>
      <w:marLeft w:val="0"/>
      <w:marRight w:val="0"/>
      <w:marTop w:val="0"/>
      <w:marBottom w:val="0"/>
      <w:divBdr>
        <w:top w:val="none" w:sz="0" w:space="0" w:color="auto"/>
        <w:left w:val="none" w:sz="0" w:space="0" w:color="auto"/>
        <w:bottom w:val="none" w:sz="0" w:space="0" w:color="auto"/>
        <w:right w:val="none" w:sz="0" w:space="0" w:color="auto"/>
      </w:divBdr>
      <w:divsChild>
        <w:div w:id="388453803">
          <w:marLeft w:val="240"/>
          <w:marRight w:val="0"/>
          <w:marTop w:val="0"/>
          <w:marBottom w:val="240"/>
          <w:divBdr>
            <w:top w:val="none" w:sz="0" w:space="0" w:color="auto"/>
            <w:left w:val="none" w:sz="0" w:space="0" w:color="auto"/>
            <w:bottom w:val="none" w:sz="0" w:space="0" w:color="auto"/>
            <w:right w:val="none" w:sz="0" w:space="0" w:color="auto"/>
          </w:divBdr>
          <w:divsChild>
            <w:div w:id="399063682">
              <w:marLeft w:val="0"/>
              <w:marRight w:val="0"/>
              <w:marTop w:val="0"/>
              <w:marBottom w:val="0"/>
              <w:divBdr>
                <w:top w:val="none" w:sz="0" w:space="0" w:color="auto"/>
                <w:left w:val="none" w:sz="0" w:space="0" w:color="auto"/>
                <w:bottom w:val="none" w:sz="0" w:space="0" w:color="auto"/>
                <w:right w:val="none" w:sz="0" w:space="0" w:color="auto"/>
              </w:divBdr>
              <w:divsChild>
                <w:div w:id="1309942969">
                  <w:marLeft w:val="0"/>
                  <w:marRight w:val="0"/>
                  <w:marTop w:val="0"/>
                  <w:marBottom w:val="0"/>
                  <w:divBdr>
                    <w:top w:val="none" w:sz="0" w:space="0" w:color="auto"/>
                    <w:left w:val="none" w:sz="0" w:space="0" w:color="auto"/>
                    <w:bottom w:val="none" w:sz="0" w:space="0" w:color="auto"/>
                    <w:right w:val="none" w:sz="0" w:space="0" w:color="auto"/>
                  </w:divBdr>
                </w:div>
                <w:div w:id="1718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5881">
      <w:bodyDiv w:val="1"/>
      <w:marLeft w:val="0"/>
      <w:marRight w:val="0"/>
      <w:marTop w:val="0"/>
      <w:marBottom w:val="0"/>
      <w:divBdr>
        <w:top w:val="none" w:sz="0" w:space="0" w:color="auto"/>
        <w:left w:val="none" w:sz="0" w:space="0" w:color="auto"/>
        <w:bottom w:val="none" w:sz="0" w:space="0" w:color="auto"/>
        <w:right w:val="none" w:sz="0" w:space="0" w:color="auto"/>
      </w:divBdr>
    </w:div>
    <w:div w:id="802769140">
      <w:bodyDiv w:val="1"/>
      <w:marLeft w:val="0"/>
      <w:marRight w:val="0"/>
      <w:marTop w:val="0"/>
      <w:marBottom w:val="0"/>
      <w:divBdr>
        <w:top w:val="none" w:sz="0" w:space="0" w:color="auto"/>
        <w:left w:val="none" w:sz="0" w:space="0" w:color="auto"/>
        <w:bottom w:val="none" w:sz="0" w:space="0" w:color="auto"/>
        <w:right w:val="none" w:sz="0" w:space="0" w:color="auto"/>
      </w:divBdr>
    </w:div>
    <w:div w:id="871188224">
      <w:bodyDiv w:val="1"/>
      <w:marLeft w:val="0"/>
      <w:marRight w:val="0"/>
      <w:marTop w:val="0"/>
      <w:marBottom w:val="0"/>
      <w:divBdr>
        <w:top w:val="none" w:sz="0" w:space="0" w:color="auto"/>
        <w:left w:val="none" w:sz="0" w:space="0" w:color="auto"/>
        <w:bottom w:val="none" w:sz="0" w:space="0" w:color="auto"/>
        <w:right w:val="none" w:sz="0" w:space="0" w:color="auto"/>
      </w:divBdr>
    </w:div>
    <w:div w:id="891889682">
      <w:bodyDiv w:val="1"/>
      <w:marLeft w:val="0"/>
      <w:marRight w:val="0"/>
      <w:marTop w:val="0"/>
      <w:marBottom w:val="0"/>
      <w:divBdr>
        <w:top w:val="none" w:sz="0" w:space="0" w:color="auto"/>
        <w:left w:val="none" w:sz="0" w:space="0" w:color="auto"/>
        <w:bottom w:val="none" w:sz="0" w:space="0" w:color="auto"/>
        <w:right w:val="none" w:sz="0" w:space="0" w:color="auto"/>
      </w:divBdr>
    </w:div>
    <w:div w:id="1025330410">
      <w:bodyDiv w:val="1"/>
      <w:marLeft w:val="0"/>
      <w:marRight w:val="0"/>
      <w:marTop w:val="0"/>
      <w:marBottom w:val="0"/>
      <w:divBdr>
        <w:top w:val="none" w:sz="0" w:space="0" w:color="auto"/>
        <w:left w:val="none" w:sz="0" w:space="0" w:color="auto"/>
        <w:bottom w:val="none" w:sz="0" w:space="0" w:color="auto"/>
        <w:right w:val="none" w:sz="0" w:space="0" w:color="auto"/>
      </w:divBdr>
    </w:div>
    <w:div w:id="1121804842">
      <w:bodyDiv w:val="1"/>
      <w:marLeft w:val="0"/>
      <w:marRight w:val="0"/>
      <w:marTop w:val="0"/>
      <w:marBottom w:val="0"/>
      <w:divBdr>
        <w:top w:val="none" w:sz="0" w:space="0" w:color="auto"/>
        <w:left w:val="none" w:sz="0" w:space="0" w:color="auto"/>
        <w:bottom w:val="none" w:sz="0" w:space="0" w:color="auto"/>
        <w:right w:val="none" w:sz="0" w:space="0" w:color="auto"/>
      </w:divBdr>
    </w:div>
    <w:div w:id="1148091451">
      <w:bodyDiv w:val="1"/>
      <w:marLeft w:val="0"/>
      <w:marRight w:val="0"/>
      <w:marTop w:val="0"/>
      <w:marBottom w:val="0"/>
      <w:divBdr>
        <w:top w:val="none" w:sz="0" w:space="0" w:color="auto"/>
        <w:left w:val="none" w:sz="0" w:space="0" w:color="auto"/>
        <w:bottom w:val="none" w:sz="0" w:space="0" w:color="auto"/>
        <w:right w:val="none" w:sz="0" w:space="0" w:color="auto"/>
      </w:divBdr>
    </w:div>
    <w:div w:id="1189178281">
      <w:bodyDiv w:val="1"/>
      <w:marLeft w:val="0"/>
      <w:marRight w:val="0"/>
      <w:marTop w:val="0"/>
      <w:marBottom w:val="0"/>
      <w:divBdr>
        <w:top w:val="none" w:sz="0" w:space="0" w:color="auto"/>
        <w:left w:val="none" w:sz="0" w:space="0" w:color="auto"/>
        <w:bottom w:val="none" w:sz="0" w:space="0" w:color="auto"/>
        <w:right w:val="none" w:sz="0" w:space="0" w:color="auto"/>
      </w:divBdr>
      <w:divsChild>
        <w:div w:id="169880641">
          <w:marLeft w:val="0"/>
          <w:marRight w:val="0"/>
          <w:marTop w:val="0"/>
          <w:marBottom w:val="0"/>
          <w:divBdr>
            <w:top w:val="none" w:sz="0" w:space="0" w:color="auto"/>
            <w:left w:val="none" w:sz="0" w:space="0" w:color="auto"/>
            <w:bottom w:val="none" w:sz="0" w:space="0" w:color="auto"/>
            <w:right w:val="none" w:sz="0" w:space="0" w:color="auto"/>
          </w:divBdr>
        </w:div>
      </w:divsChild>
    </w:div>
    <w:div w:id="1189871860">
      <w:bodyDiv w:val="1"/>
      <w:marLeft w:val="0"/>
      <w:marRight w:val="0"/>
      <w:marTop w:val="0"/>
      <w:marBottom w:val="0"/>
      <w:divBdr>
        <w:top w:val="none" w:sz="0" w:space="0" w:color="auto"/>
        <w:left w:val="none" w:sz="0" w:space="0" w:color="auto"/>
        <w:bottom w:val="none" w:sz="0" w:space="0" w:color="auto"/>
        <w:right w:val="none" w:sz="0" w:space="0" w:color="auto"/>
      </w:divBdr>
    </w:div>
    <w:div w:id="1503929610">
      <w:bodyDiv w:val="1"/>
      <w:marLeft w:val="0"/>
      <w:marRight w:val="0"/>
      <w:marTop w:val="0"/>
      <w:marBottom w:val="0"/>
      <w:divBdr>
        <w:top w:val="none" w:sz="0" w:space="0" w:color="auto"/>
        <w:left w:val="none" w:sz="0" w:space="0" w:color="auto"/>
        <w:bottom w:val="none" w:sz="0" w:space="0" w:color="auto"/>
        <w:right w:val="none" w:sz="0" w:space="0" w:color="auto"/>
      </w:divBdr>
    </w:div>
    <w:div w:id="1704400113">
      <w:bodyDiv w:val="1"/>
      <w:marLeft w:val="0"/>
      <w:marRight w:val="0"/>
      <w:marTop w:val="0"/>
      <w:marBottom w:val="0"/>
      <w:divBdr>
        <w:top w:val="none" w:sz="0" w:space="0" w:color="auto"/>
        <w:left w:val="none" w:sz="0" w:space="0" w:color="auto"/>
        <w:bottom w:val="none" w:sz="0" w:space="0" w:color="auto"/>
        <w:right w:val="none" w:sz="0" w:space="0" w:color="auto"/>
      </w:divBdr>
    </w:div>
    <w:div w:id="1909881052">
      <w:bodyDiv w:val="1"/>
      <w:marLeft w:val="0"/>
      <w:marRight w:val="0"/>
      <w:marTop w:val="0"/>
      <w:marBottom w:val="0"/>
      <w:divBdr>
        <w:top w:val="none" w:sz="0" w:space="0" w:color="auto"/>
        <w:left w:val="none" w:sz="0" w:space="0" w:color="auto"/>
        <w:bottom w:val="none" w:sz="0" w:space="0" w:color="auto"/>
        <w:right w:val="none" w:sz="0" w:space="0" w:color="auto"/>
      </w:divBdr>
    </w:div>
    <w:div w:id="1942175426">
      <w:bodyDiv w:val="1"/>
      <w:marLeft w:val="0"/>
      <w:marRight w:val="0"/>
      <w:marTop w:val="0"/>
      <w:marBottom w:val="0"/>
      <w:divBdr>
        <w:top w:val="none" w:sz="0" w:space="0" w:color="auto"/>
        <w:left w:val="none" w:sz="0" w:space="0" w:color="auto"/>
        <w:bottom w:val="none" w:sz="0" w:space="0" w:color="auto"/>
        <w:right w:val="none" w:sz="0" w:space="0" w:color="auto"/>
      </w:divBdr>
    </w:div>
    <w:div w:id="1965690809">
      <w:bodyDiv w:val="1"/>
      <w:marLeft w:val="0"/>
      <w:marRight w:val="0"/>
      <w:marTop w:val="0"/>
      <w:marBottom w:val="0"/>
      <w:divBdr>
        <w:top w:val="none" w:sz="0" w:space="0" w:color="auto"/>
        <w:left w:val="none" w:sz="0" w:space="0" w:color="auto"/>
        <w:bottom w:val="none" w:sz="0" w:space="0" w:color="auto"/>
        <w:right w:val="none" w:sz="0" w:space="0" w:color="auto"/>
      </w:divBdr>
    </w:div>
    <w:div w:id="1967350645">
      <w:bodyDiv w:val="1"/>
      <w:marLeft w:val="0"/>
      <w:marRight w:val="0"/>
      <w:marTop w:val="0"/>
      <w:marBottom w:val="0"/>
      <w:divBdr>
        <w:top w:val="none" w:sz="0" w:space="0" w:color="auto"/>
        <w:left w:val="none" w:sz="0" w:space="0" w:color="auto"/>
        <w:bottom w:val="none" w:sz="0" w:space="0" w:color="auto"/>
        <w:right w:val="none" w:sz="0" w:space="0" w:color="auto"/>
      </w:divBdr>
    </w:div>
    <w:div w:id="1990132241">
      <w:bodyDiv w:val="1"/>
      <w:marLeft w:val="0"/>
      <w:marRight w:val="0"/>
      <w:marTop w:val="0"/>
      <w:marBottom w:val="0"/>
      <w:divBdr>
        <w:top w:val="none" w:sz="0" w:space="0" w:color="auto"/>
        <w:left w:val="none" w:sz="0" w:space="0" w:color="auto"/>
        <w:bottom w:val="none" w:sz="0" w:space="0" w:color="auto"/>
        <w:right w:val="none" w:sz="0" w:space="0" w:color="auto"/>
      </w:divBdr>
    </w:div>
    <w:div w:id="20944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beta/1238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mra.com/recycl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omra.com/recyc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pia.com/circulars/new-revised-peoples-republic-of-china-prc-law-on-the-prevention-and-control-of-environmental-pollution-by-solid-wastes/" TargetMode="External"/><Relationship Id="rId5" Type="http://schemas.openxmlformats.org/officeDocument/2006/relationships/numbering" Target="numbering.xml"/><Relationship Id="rId15" Type="http://schemas.openxmlformats.org/officeDocument/2006/relationships/hyperlink" Target="https://www.facebook.com/TOMRA-Sorting-Recycling-18325717216523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OMRARecyc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42BC5C4D01EE41884F6A2AEC11B5D1" ma:contentTypeVersion="9" ma:contentTypeDescription="Create a new document." ma:contentTypeScope="" ma:versionID="284586a7f4be3fba3cf547a0c480d6b3">
  <xsd:schema xmlns:xsd="http://www.w3.org/2001/XMLSchema" xmlns:xs="http://www.w3.org/2001/XMLSchema" xmlns:p="http://schemas.microsoft.com/office/2006/metadata/properties" xmlns:ns2="79f9c740-adeb-4398-ae7a-5460a9009e2d" targetNamespace="http://schemas.microsoft.com/office/2006/metadata/properties" ma:root="true" ma:fieldsID="cba24c6f867a575c648b157b971bb679" ns2:_="">
    <xsd:import namespace="79f9c740-adeb-4398-ae7a-5460a9009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c740-adeb-4398-ae7a-5460a900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0D690-55E3-46EE-A7D8-9A658F3DDCB3}">
  <ds:schemaRefs>
    <ds:schemaRef ds:uri="http://schemas.openxmlformats.org/officeDocument/2006/bibliography"/>
  </ds:schemaRefs>
</ds:datastoreItem>
</file>

<file path=customXml/itemProps2.xml><?xml version="1.0" encoding="utf-8"?>
<ds:datastoreItem xmlns:ds="http://schemas.openxmlformats.org/officeDocument/2006/customXml" ds:itemID="{5A28FA04-E3CA-4EC6-A1BF-53E9EE70F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c740-adeb-4398-ae7a-5460a900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C3E22-C251-451F-89C2-45185593312B}">
  <ds:schemaRefs>
    <ds:schemaRef ds:uri="http://schemas.microsoft.com/sharepoint/v3/contenttype/forms"/>
  </ds:schemaRefs>
</ds:datastoreItem>
</file>

<file path=customXml/itemProps4.xml><?xml version="1.0" encoding="utf-8"?>
<ds:datastoreItem xmlns:ds="http://schemas.openxmlformats.org/officeDocument/2006/customXml" ds:itemID="{9BD0B122-A2B2-41E0-AEA6-A3D217072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1919</Words>
  <Characters>10556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Davison</dc:creator>
  <cp:keywords/>
  <dc:description/>
  <cp:lastModifiedBy>Nuria Marti</cp:lastModifiedBy>
  <cp:revision>13</cp:revision>
  <cp:lastPrinted>2021-02-16T06:22:00Z</cp:lastPrinted>
  <dcterms:created xsi:type="dcterms:W3CDTF">2021-02-22T11:38:00Z</dcterms:created>
  <dcterms:modified xsi:type="dcterms:W3CDTF">2021-03-09T13:22:00Z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0x0101008542BC5C4D01EE41884F6A2AEC11B5D1</vt:lpwstr>
  </property>
</Properties>
</file>