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5F7" w14:textId="6CD00A0B" w:rsidR="0074023C" w:rsidRDefault="0074023C" w:rsidP="00BC7C44">
      <w:pPr>
        <w:jc w:val="both"/>
        <w:rPr>
          <w:rFonts w:eastAsia="Calibri" w:cs="Times New Roman"/>
          <w:b/>
          <w:lang w:val="pt-PT"/>
        </w:rPr>
      </w:pPr>
      <w:bookmarkStart w:id="0" w:name="_Hlk7167345"/>
      <w:r w:rsidRPr="0074023C">
        <w:rPr>
          <w:rFonts w:eastAsia="Calibri" w:cs="Times New Roman"/>
          <w:b/>
          <w:lang w:val="pt-PT"/>
        </w:rPr>
        <w:t xml:space="preserve">O primeiro classificador subterrâneo baseado em sensor </w:t>
      </w:r>
      <w:r>
        <w:rPr>
          <w:rFonts w:eastAsia="Calibri" w:cs="Times New Roman"/>
          <w:b/>
          <w:lang w:val="pt-PT"/>
        </w:rPr>
        <w:t>da T</w:t>
      </w:r>
      <w:r w:rsidRPr="0074023C">
        <w:rPr>
          <w:rFonts w:eastAsia="Calibri" w:cs="Times New Roman"/>
          <w:b/>
          <w:lang w:val="pt-PT"/>
        </w:rPr>
        <w:t>OMRA começa a operar na mina de sal-gema K</w:t>
      </w:r>
      <w:r w:rsidR="00CC4ADD">
        <w:rPr>
          <w:rFonts w:eastAsia="Calibri" w:cs="Times New Roman"/>
          <w:b/>
          <w:lang w:val="pt-PT"/>
        </w:rPr>
        <w:t>+</w:t>
      </w:r>
      <w:r w:rsidRPr="0074023C">
        <w:rPr>
          <w:rFonts w:eastAsia="Calibri" w:cs="Times New Roman"/>
          <w:b/>
          <w:lang w:val="pt-PT"/>
        </w:rPr>
        <w:t>S</w:t>
      </w:r>
    </w:p>
    <w:p w14:paraId="5F4F1395" w14:textId="24C0E98B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>A K+S Minerals and Agriculture, uma grande produtora de sal, recorreu à TOMRA Sorting Mining para obter uma solução para a substituição do sistema de classificação existente em sua mina de sal-gema em Grasleben, na Baixa Saxônia, Alemanha. As duas empresas têm uma relação de pesquisa e desenvolvimento de longa data, com foco na exploração da aplicação das tecnologias da TOMRA para a separação do sal.</w:t>
      </w:r>
    </w:p>
    <w:p w14:paraId="7999EBBD" w14:textId="2FB6AD5B" w:rsid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 xml:space="preserve">A K+S Minerals and Agriculture atua em um setor que registra uma tendência de crescimento. De acordo com o relatório “Global salt market size 2019-2025” publicado pelo provedor de dados de mercado e consumidor Statista, o mercado global de sal foi avaliado em cerca de 28 bilhões de dólares em 2019 e está previsto que exceda 32 bilhões de dólares em 2025. </w:t>
      </w:r>
      <w:r>
        <w:rPr>
          <w:rFonts w:eastAsia="Calibri" w:cs="Times New Roman"/>
          <w:lang w:val="pt-PT"/>
        </w:rPr>
        <w:t xml:space="preserve">O crescimento da indústria </w:t>
      </w:r>
      <w:r w:rsidRPr="0074023C">
        <w:rPr>
          <w:rFonts w:eastAsia="Calibri" w:cs="Times New Roman"/>
          <w:lang w:val="pt-PT"/>
        </w:rPr>
        <w:t xml:space="preserve">é impulsionado por um aumento na demanda por sal aplicado na indústria de fabricação de produtos químicos - especialmente na produção de produtos químicos de cloro </w:t>
      </w:r>
      <w:r w:rsidR="0017581A">
        <w:rPr>
          <w:rFonts w:eastAsia="Calibri" w:cs="Times New Roman"/>
          <w:lang w:val="pt-PT"/>
        </w:rPr>
        <w:t>alcalino</w:t>
      </w:r>
      <w:r w:rsidRPr="0074023C">
        <w:rPr>
          <w:rFonts w:eastAsia="Calibri" w:cs="Times New Roman"/>
          <w:lang w:val="pt-PT"/>
        </w:rPr>
        <w:t>.</w:t>
      </w:r>
    </w:p>
    <w:p w14:paraId="220CBCAF" w14:textId="125E73FA" w:rsidR="0074023C" w:rsidRDefault="0074023C" w:rsidP="0074023C">
      <w:pPr>
        <w:jc w:val="both"/>
        <w:rPr>
          <w:rFonts w:eastAsia="Calibri" w:cs="Times New Roman"/>
          <w:b/>
          <w:lang w:val="pt-PT"/>
        </w:rPr>
      </w:pPr>
      <w:r w:rsidRPr="0074023C">
        <w:rPr>
          <w:rFonts w:eastAsia="Calibri" w:cs="Times New Roman"/>
          <w:b/>
          <w:lang w:val="pt-PT"/>
        </w:rPr>
        <w:t>Os desafios da seleção de sal-gema na mina Grasleben</w:t>
      </w:r>
    </w:p>
    <w:p w14:paraId="714D477A" w14:textId="4C5EB8F0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>Na mina Grasleben, o sal-gema é extraído de um depósito subterrâneo de alta qualidade que se estende por dois estados federais. É processado em uma ampla gama de produtos, desde sal descongelante para serviços rodoviários de inverno até sais de mesa de qualidade alimentar e pedras para lamber para gado e animais domésticos. Para a K+S, alcançar de forma consistente alta pureza certificada e garantida, em conformidade com os rígidos padrões da indústria alimentícia, é uma prioridade.</w:t>
      </w:r>
    </w:p>
    <w:p w14:paraId="3CBC122D" w14:textId="624462FA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 xml:space="preserve">“A separação do sal-gema é complexa e exigente devido às suas propriedades cristalinas. Isso leva a fortes flutuações na aparência do material”, afirma </w:t>
      </w:r>
      <w:proofErr w:type="spellStart"/>
      <w:r w:rsidRPr="0074023C">
        <w:rPr>
          <w:rFonts w:eastAsia="Calibri" w:cs="Times New Roman"/>
          <w:lang w:val="pt-PT"/>
        </w:rPr>
        <w:t>Sven</w:t>
      </w:r>
      <w:proofErr w:type="spellEnd"/>
      <w:r w:rsidRPr="0074023C">
        <w:rPr>
          <w:rFonts w:eastAsia="Calibri" w:cs="Times New Roman"/>
          <w:lang w:val="pt-PT"/>
        </w:rPr>
        <w:t xml:space="preserve"> </w:t>
      </w:r>
      <w:proofErr w:type="spellStart"/>
      <w:r w:rsidRPr="0074023C">
        <w:rPr>
          <w:rFonts w:eastAsia="Calibri" w:cs="Times New Roman"/>
          <w:lang w:val="pt-PT"/>
        </w:rPr>
        <w:t>Raabe</w:t>
      </w:r>
      <w:proofErr w:type="spellEnd"/>
      <w:r w:rsidRPr="0074023C">
        <w:rPr>
          <w:rFonts w:eastAsia="Calibri" w:cs="Times New Roman"/>
          <w:lang w:val="pt-PT"/>
        </w:rPr>
        <w:t xml:space="preserve">, </w:t>
      </w:r>
      <w:r w:rsidR="00B10DE3" w:rsidRPr="00B10DE3">
        <w:rPr>
          <w:rFonts w:eastAsia="Calibri" w:cs="Times New Roman"/>
          <w:lang w:val="pt-PT"/>
        </w:rPr>
        <w:t>Responsável Técnico da</w:t>
      </w:r>
      <w:bookmarkStart w:id="1" w:name="_GoBack"/>
      <w:bookmarkEnd w:id="1"/>
      <w:r w:rsidRPr="0074023C">
        <w:rPr>
          <w:rFonts w:eastAsia="Calibri" w:cs="Times New Roman"/>
          <w:lang w:val="pt-PT"/>
        </w:rPr>
        <w:t xml:space="preserve"> K+S </w:t>
      </w:r>
      <w:proofErr w:type="spellStart"/>
      <w:r w:rsidRPr="0074023C">
        <w:rPr>
          <w:rFonts w:eastAsia="Calibri" w:cs="Times New Roman"/>
          <w:lang w:val="pt-PT"/>
        </w:rPr>
        <w:t>Minerals</w:t>
      </w:r>
      <w:proofErr w:type="spellEnd"/>
      <w:r w:rsidRPr="0074023C">
        <w:rPr>
          <w:rFonts w:eastAsia="Calibri" w:cs="Times New Roman"/>
          <w:lang w:val="pt-PT"/>
        </w:rPr>
        <w:t xml:space="preserve"> </w:t>
      </w:r>
      <w:proofErr w:type="spellStart"/>
      <w:r w:rsidRPr="0074023C">
        <w:rPr>
          <w:rFonts w:eastAsia="Calibri" w:cs="Times New Roman"/>
          <w:lang w:val="pt-PT"/>
        </w:rPr>
        <w:t>and</w:t>
      </w:r>
      <w:proofErr w:type="spellEnd"/>
      <w:r w:rsidRPr="0074023C">
        <w:rPr>
          <w:rFonts w:eastAsia="Calibri" w:cs="Times New Roman"/>
          <w:lang w:val="pt-PT"/>
        </w:rPr>
        <w:t xml:space="preserve"> Agriculture.</w:t>
      </w:r>
    </w:p>
    <w:p w14:paraId="4C9408D3" w14:textId="5B6031C8" w:rsid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 xml:space="preserve">A TOMRA recomendou o uso da tecnologia de classificação COLOR: “com uma configuração personalizada das fontes de luz, podemos detetar a diferença na transparência das diferentes partículas, garantindo a alta qualidade do sal-gema”, explica Mathilde Robben, gerente de contas </w:t>
      </w:r>
      <w:r w:rsidR="0017581A">
        <w:rPr>
          <w:rFonts w:eastAsia="Calibri" w:cs="Times New Roman"/>
          <w:lang w:val="pt-PT"/>
        </w:rPr>
        <w:t xml:space="preserve"> </w:t>
      </w:r>
      <w:r w:rsidR="0017581A" w:rsidRPr="0074023C">
        <w:rPr>
          <w:rFonts w:eastAsia="Calibri" w:cs="Times New Roman"/>
          <w:lang w:val="pt-PT"/>
        </w:rPr>
        <w:t xml:space="preserve"> </w:t>
      </w:r>
      <w:r w:rsidRPr="0074023C">
        <w:rPr>
          <w:rFonts w:eastAsia="Calibri" w:cs="Times New Roman"/>
          <w:lang w:val="pt-PT"/>
        </w:rPr>
        <w:t>da TOMRA Mining</w:t>
      </w:r>
      <w:r>
        <w:rPr>
          <w:rFonts w:eastAsia="Calibri" w:cs="Times New Roman"/>
          <w:lang w:val="pt-PT"/>
        </w:rPr>
        <w:t>.</w:t>
      </w:r>
      <w:r w:rsidRPr="0074023C">
        <w:rPr>
          <w:rFonts w:eastAsia="Calibri" w:cs="Times New Roman"/>
          <w:lang w:val="pt-PT"/>
        </w:rPr>
        <w:t xml:space="preserve"> A equipe também aconselhou a instalação do classificador na mina subterrânea, de modo que “após uma etapa de separação subterrânea inicial, apenas o sal-gema grosseiramente triturado pass</w:t>
      </w:r>
      <w:r w:rsidR="0017581A">
        <w:rPr>
          <w:rFonts w:eastAsia="Calibri" w:cs="Times New Roman"/>
          <w:lang w:val="pt-PT"/>
        </w:rPr>
        <w:t>e</w:t>
      </w:r>
      <w:r w:rsidRPr="0074023C">
        <w:rPr>
          <w:rFonts w:eastAsia="Calibri" w:cs="Times New Roman"/>
          <w:lang w:val="pt-PT"/>
        </w:rPr>
        <w:t xml:space="preserve"> por uma nova moagem e peneiramento acima do solo. Apenas o produto valioso precisa ser transportado no poço, e o resultado final são produtos de sal-gema puro de alta qualidade em vários tamanhos de grãos, que são ideais para esta aplicação. Além disso, rejeitos podem ser aterrados no subsolo, evitando armazenamento e emissões na superfície</w:t>
      </w:r>
      <w:r>
        <w:rPr>
          <w:rFonts w:eastAsia="Calibri" w:cs="Times New Roman"/>
          <w:lang w:val="pt-PT"/>
        </w:rPr>
        <w:t>”.</w:t>
      </w:r>
    </w:p>
    <w:p w14:paraId="0D8251CC" w14:textId="74B603BC" w:rsidR="0074023C" w:rsidRDefault="0074023C" w:rsidP="0074023C">
      <w:pPr>
        <w:jc w:val="both"/>
        <w:rPr>
          <w:rFonts w:eastAsia="Calibri" w:cs="Times New Roman"/>
          <w:b/>
          <w:lang w:val="pt-PT"/>
        </w:rPr>
      </w:pPr>
      <w:r w:rsidRPr="0074023C">
        <w:rPr>
          <w:rFonts w:eastAsia="Calibri" w:cs="Times New Roman"/>
          <w:b/>
          <w:lang w:val="pt-PT"/>
        </w:rPr>
        <w:t>Testando a solução no Centro de Demonstração e Teste da TOMRA em Wedel</w:t>
      </w:r>
    </w:p>
    <w:p w14:paraId="2EF1E56F" w14:textId="79A8C673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>A TOMRA realizou uma demonstração da solução proposta em seu Centro de Demonstração e Teste em Wedel. Sven Raabe participou do teste com colegas da equipe técnica da K+S, Florian Lieske, Stephan Meiberg e Sven Lindner.</w:t>
      </w:r>
    </w:p>
    <w:p w14:paraId="10FB92F1" w14:textId="1462B7DA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lastRenderedPageBreak/>
        <w:t xml:space="preserve">Ver a tecnologia em </w:t>
      </w:r>
      <w:r w:rsidR="002C1485">
        <w:rPr>
          <w:rFonts w:eastAsia="Calibri" w:cs="Times New Roman"/>
          <w:lang w:val="pt-PT"/>
        </w:rPr>
        <w:t xml:space="preserve">operação </w:t>
      </w:r>
      <w:r w:rsidRPr="0074023C">
        <w:rPr>
          <w:rFonts w:eastAsia="Calibri" w:cs="Times New Roman"/>
          <w:lang w:val="pt-PT"/>
        </w:rPr>
        <w:t>foi decisivo: “Os testes foram muito bem preparados”, diz Sven Raabe. “A equipe no local desenvolveu rapidamente uma perceção do nosso produto. A adaptação descomplicada do programa às diferentes qualidades materiais também nos convenceu</w:t>
      </w:r>
      <w:r>
        <w:rPr>
          <w:rFonts w:eastAsia="Calibri" w:cs="Times New Roman"/>
          <w:lang w:val="pt-PT"/>
        </w:rPr>
        <w:t>”.</w:t>
      </w:r>
    </w:p>
    <w:p w14:paraId="05BA3591" w14:textId="2D7D657E" w:rsid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>“Um fator importante na nossa decisão de compra foi o resultado positivo do teste obtido com o sistema, usando luz transmitida para obter uma separação mais eficiente. Isso tem o benefício adicional de conservação de recursos. É possível reagir rápida e individualmente às mudanças de situação durante a desmontagem. Esperamos que isso seja mais eficaz, e a facilidade de uso do sistema também foi convincente</w:t>
      </w:r>
      <w:r>
        <w:rPr>
          <w:rFonts w:eastAsia="Calibri" w:cs="Times New Roman"/>
          <w:lang w:val="pt-PT"/>
        </w:rPr>
        <w:t>”.</w:t>
      </w:r>
    </w:p>
    <w:p w14:paraId="3EAB59A8" w14:textId="1B5CBF5F" w:rsidR="0074023C" w:rsidRDefault="0074023C" w:rsidP="0074023C">
      <w:pPr>
        <w:jc w:val="both"/>
        <w:rPr>
          <w:rFonts w:eastAsia="Calibri" w:cs="Times New Roman"/>
          <w:b/>
          <w:lang w:val="pt-PT"/>
        </w:rPr>
      </w:pPr>
      <w:r w:rsidRPr="0074023C">
        <w:rPr>
          <w:rFonts w:eastAsia="Calibri" w:cs="Times New Roman"/>
          <w:b/>
          <w:lang w:val="pt-PT"/>
        </w:rPr>
        <w:t>O pedido foi feito e a instalação concluída dentro do cronograma</w:t>
      </w:r>
    </w:p>
    <w:p w14:paraId="5EB41AB0" w14:textId="2A33D2C8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>Após a experiência positiva no Centro de Teste e Demonstração e os resultados do teste, a K</w:t>
      </w:r>
      <w:r w:rsidR="002C1485">
        <w:rPr>
          <w:rFonts w:eastAsia="Calibri" w:cs="Times New Roman"/>
          <w:lang w:val="pt-PT"/>
        </w:rPr>
        <w:t>+</w:t>
      </w:r>
      <w:r w:rsidRPr="0074023C">
        <w:rPr>
          <w:rFonts w:eastAsia="Calibri" w:cs="Times New Roman"/>
          <w:lang w:val="pt-PT"/>
        </w:rPr>
        <w:t>S fez o pedido da solução da TOMRA, com instalação prevista para setembro de 2020. As negociações foram conduzidas por videoconferência devido às restrições de viagem da Covid-19 e confinamento. O pedido foi inserido no plano de produção da TOMRA e o Teste de Aceitação de Fábrica foi realizado em 23 de setembro. O classificador foi transportado para a mina Grasleben, onde foi colocado no subsolo em 30 de setembro e a instalação foi concluída dentro do prazo.</w:t>
      </w:r>
    </w:p>
    <w:p w14:paraId="78DF4C7F" w14:textId="2129F90E" w:rsidR="0074023C" w:rsidRPr="0074023C" w:rsidRDefault="0074023C" w:rsidP="0074023C">
      <w:pPr>
        <w:jc w:val="both"/>
        <w:rPr>
          <w:rFonts w:eastAsia="Calibri" w:cs="Times New Roman"/>
          <w:lang w:val="pt-PT"/>
        </w:rPr>
      </w:pPr>
      <w:r w:rsidRPr="0074023C">
        <w:rPr>
          <w:rFonts w:eastAsia="Calibri" w:cs="Times New Roman"/>
          <w:lang w:val="pt-PT"/>
        </w:rPr>
        <w:t xml:space="preserve">“Esta é a primeira solução que oferecemos para a triagem subterrânea, o que </w:t>
      </w:r>
      <w:r w:rsidR="002C1485">
        <w:rPr>
          <w:rFonts w:eastAsia="Calibri" w:cs="Times New Roman"/>
          <w:lang w:val="pt-PT"/>
        </w:rPr>
        <w:t xml:space="preserve">aumenta </w:t>
      </w:r>
      <w:r w:rsidRPr="0074023C">
        <w:rPr>
          <w:rFonts w:eastAsia="Calibri" w:cs="Times New Roman"/>
          <w:lang w:val="pt-PT"/>
        </w:rPr>
        <w:t>desafios específicos devido às dimensões e limitações de peso do poço da mina”, conclui Mathilde Robben. “Neste projeto também tivemos que enfrentar as dificuldades criadas pela pandemia de Covid-19. Estou muito satisfeit</w:t>
      </w:r>
      <w:r>
        <w:rPr>
          <w:rFonts w:eastAsia="Calibri" w:cs="Times New Roman"/>
          <w:lang w:val="pt-PT"/>
        </w:rPr>
        <w:t>a</w:t>
      </w:r>
      <w:r w:rsidRPr="0074023C">
        <w:rPr>
          <w:rFonts w:eastAsia="Calibri" w:cs="Times New Roman"/>
          <w:lang w:val="pt-PT"/>
        </w:rPr>
        <w:t xml:space="preserve"> por termos conseguido atender aos requisitos da K+S e entregar no prazo</w:t>
      </w:r>
      <w:r>
        <w:rPr>
          <w:rFonts w:eastAsia="Calibri" w:cs="Times New Roman"/>
          <w:lang w:val="pt-PT"/>
        </w:rPr>
        <w:t>”.</w:t>
      </w:r>
    </w:p>
    <w:p w14:paraId="394595F3" w14:textId="79D6682B" w:rsidR="0086002A" w:rsidRPr="003920A5" w:rsidRDefault="006C6370" w:rsidP="00240C43">
      <w:pPr>
        <w:rPr>
          <w:color w:val="000000"/>
          <w:lang w:val="pt-BR"/>
        </w:rPr>
      </w:pPr>
      <w:r w:rsidRPr="00982830">
        <w:rPr>
          <w:rFonts w:cs="Arial"/>
          <w:b/>
          <w:color w:val="000000" w:themeColor="text1"/>
          <w:lang w:val="pt-PT"/>
        </w:rPr>
        <w:t>Sobre</w:t>
      </w:r>
      <w:r w:rsidR="0086002A" w:rsidRPr="00982830">
        <w:rPr>
          <w:rFonts w:cs="Arial"/>
          <w:b/>
          <w:color w:val="000000" w:themeColor="text1"/>
          <w:lang w:val="pt-PT"/>
        </w:rPr>
        <w:t xml:space="preserve"> </w:t>
      </w:r>
      <w:r w:rsidRPr="00982830">
        <w:rPr>
          <w:rFonts w:cs="Arial"/>
          <w:b/>
          <w:color w:val="000000" w:themeColor="text1"/>
          <w:lang w:val="pt-PT"/>
        </w:rPr>
        <w:t xml:space="preserve">a </w:t>
      </w:r>
      <w:r w:rsidR="0086002A" w:rsidRPr="00982830">
        <w:rPr>
          <w:rFonts w:cs="Arial"/>
          <w:b/>
          <w:color w:val="000000" w:themeColor="text1"/>
          <w:lang w:val="pt-PT"/>
        </w:rPr>
        <w:t>TOMRA Sorting Mining</w:t>
      </w:r>
    </w:p>
    <w:bookmarkEnd w:id="0"/>
    <w:p w14:paraId="306B1DEC" w14:textId="77777777" w:rsidR="006C6370" w:rsidRPr="00982830" w:rsidRDefault="0086002A" w:rsidP="006C6370">
      <w:pPr>
        <w:pStyle w:val="SemEspaament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TOMRA Sorting Mining </w:t>
      </w:r>
      <w:r w:rsidR="006C6370" w:rsidRPr="00982830">
        <w:rPr>
          <w:rFonts w:asciiTheme="minorHAnsi" w:hAnsiTheme="minorHAnsi" w:cs="Arial"/>
          <w:color w:val="000000" w:themeColor="text1"/>
          <w:lang w:val="pt-PT"/>
        </w:rPr>
        <w:t>projeta e fabrica tecnologias de classificação baseadas em sensores para as indústrias globais de processamento mineral e mineração.</w:t>
      </w:r>
    </w:p>
    <w:p w14:paraId="5387065D" w14:textId="1867BE8E" w:rsidR="0086002A" w:rsidRPr="00982830" w:rsidRDefault="006C6370" w:rsidP="006C6370">
      <w:pPr>
        <w:pStyle w:val="SemEspaamento"/>
        <w:spacing w:after="160" w:line="259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sob medida para mineração.</w:t>
      </w:r>
    </w:p>
    <w:p w14:paraId="7E0C0E19" w14:textId="1EB59122" w:rsidR="0086002A" w:rsidRPr="00982830" w:rsidRDefault="006C6370" w:rsidP="00744CCD">
      <w:pPr>
        <w:pStyle w:val="SemEspaamento"/>
        <w:spacing w:after="160" w:line="259" w:lineRule="auto"/>
        <w:rPr>
          <w:rFonts w:asciiTheme="minorHAnsi" w:hAnsiTheme="minorHAnsi" w:cs="Arial"/>
          <w:b/>
          <w:color w:val="000000" w:themeColor="text1"/>
          <w:lang w:val="pt-PT"/>
        </w:rPr>
      </w:pPr>
      <w:r w:rsidRPr="00982830">
        <w:rPr>
          <w:rFonts w:asciiTheme="minorHAnsi" w:hAnsiTheme="minorHAnsi" w:cs="Arial"/>
          <w:b/>
          <w:color w:val="000000" w:themeColor="text1"/>
          <w:lang w:val="pt-PT"/>
        </w:rPr>
        <w:t xml:space="preserve">Sobre a </w:t>
      </w:r>
      <w:r w:rsidR="0086002A" w:rsidRPr="00982830">
        <w:rPr>
          <w:rFonts w:asciiTheme="minorHAnsi" w:hAnsiTheme="minorHAnsi" w:cs="Arial"/>
          <w:b/>
          <w:color w:val="000000" w:themeColor="text1"/>
          <w:lang w:val="pt-PT"/>
        </w:rPr>
        <w:t>TOMRA</w:t>
      </w:r>
    </w:p>
    <w:p w14:paraId="79F28D5C" w14:textId="7F8E35E9" w:rsidR="0090467F" w:rsidRPr="00982830" w:rsidRDefault="0090467F" w:rsidP="00744CCD">
      <w:pPr>
        <w:spacing w:after="160" w:line="259" w:lineRule="auto"/>
        <w:jc w:val="both"/>
        <w:rPr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foi fundada </w:t>
      </w:r>
      <w:r w:rsidR="00A069F1" w:rsidRPr="00982830">
        <w:rPr>
          <w:color w:val="000000" w:themeColor="text1"/>
          <w:lang w:val="pt-PT"/>
        </w:rPr>
        <w:t xml:space="preserve">com </w:t>
      </w:r>
      <w:r w:rsidRPr="00982830">
        <w:rPr>
          <w:color w:val="000000" w:themeColor="text1"/>
          <w:lang w:val="pt-PT"/>
        </w:rPr>
        <w:t>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otimizam a recuperação de recursos e minimizam o desperdício nas indústrias de alimentos, reciclagem e mineração.</w:t>
      </w:r>
    </w:p>
    <w:p w14:paraId="3DEF30D9" w14:textId="4691812E" w:rsidR="0086002A" w:rsidRPr="00982830" w:rsidRDefault="00376170" w:rsidP="00744CCD">
      <w:pPr>
        <w:spacing w:after="160" w:line="259" w:lineRule="auto"/>
        <w:jc w:val="both"/>
        <w:rPr>
          <w:rFonts w:eastAsiaTheme="minorHAnsi"/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tem ~ 100.000 instalações em mais de 80 mercados em todo o mundo e teve uma receita total de ~ 8.6 bilhões NOK (€ 880m) em 2018. O Grupo emprega ~ 4.000 globalmente e é listado publicamente na Bolsa de Valores de Oslo (OSE: TOM). Para mais informações sobre a TOMRA, consulte: </w:t>
      </w:r>
      <w:hyperlink r:id="rId8" w:history="1">
        <w:r w:rsidR="000F38D7" w:rsidRPr="00243735">
          <w:rPr>
            <w:rStyle w:val="Hiperligao"/>
            <w:lang w:val="pt-PT"/>
          </w:rPr>
          <w:t>www.tomra.com</w:t>
        </w:r>
      </w:hyperlink>
    </w:p>
    <w:p w14:paraId="3DC40ECE" w14:textId="19ED7E77" w:rsidR="00984528" w:rsidRDefault="00376170" w:rsidP="00744CCD">
      <w:pPr>
        <w:pStyle w:val="SemEspaamento"/>
        <w:spacing w:after="160" w:line="259" w:lineRule="auto"/>
        <w:rPr>
          <w:rFonts w:asciiTheme="minorHAnsi" w:hAnsiTheme="minorHAnsi" w:cs="Arial"/>
          <w:iCs/>
          <w:lang w:val="pt-PT" w:eastAsia="en-GB"/>
        </w:rPr>
      </w:pPr>
      <w:r w:rsidRPr="00376170">
        <w:rPr>
          <w:rFonts w:asciiTheme="minorHAnsi" w:hAnsiTheme="minorHAnsi" w:cs="Arial"/>
          <w:lang w:val="pt-PT"/>
        </w:rPr>
        <w:lastRenderedPageBreak/>
        <w:t>Para  mais informação sobre a</w:t>
      </w:r>
      <w:r w:rsidR="0086002A" w:rsidRPr="00376170">
        <w:rPr>
          <w:rFonts w:asciiTheme="minorHAnsi" w:hAnsiTheme="minorHAnsi" w:cs="Arial"/>
          <w:lang w:val="pt-PT"/>
        </w:rPr>
        <w:t xml:space="preserve"> TOMRA Sorting </w:t>
      </w:r>
      <w:proofErr w:type="spellStart"/>
      <w:r w:rsidR="0086002A" w:rsidRPr="00376170">
        <w:rPr>
          <w:rFonts w:asciiTheme="minorHAnsi" w:hAnsiTheme="minorHAnsi" w:cs="Arial"/>
          <w:lang w:val="pt-PT"/>
        </w:rPr>
        <w:t>Mining</w:t>
      </w:r>
      <w:proofErr w:type="spellEnd"/>
      <w:r w:rsidR="0086002A" w:rsidRPr="00376170">
        <w:rPr>
          <w:rFonts w:asciiTheme="minorHAnsi" w:hAnsiTheme="minorHAnsi" w:cs="Arial"/>
          <w:lang w:val="pt-PT"/>
        </w:rPr>
        <w:t xml:space="preserve"> visi</w:t>
      </w:r>
      <w:r w:rsidRPr="00376170">
        <w:rPr>
          <w:rFonts w:asciiTheme="minorHAnsi" w:hAnsiTheme="minorHAnsi" w:cs="Arial"/>
          <w:lang w:val="pt-PT"/>
        </w:rPr>
        <w:t>te:</w:t>
      </w:r>
      <w:r w:rsidR="0086002A" w:rsidRPr="00376170">
        <w:rPr>
          <w:rFonts w:asciiTheme="minorHAnsi" w:hAnsiTheme="minorHAnsi" w:cs="Arial"/>
          <w:lang w:val="pt-PT"/>
        </w:rPr>
        <w:t xml:space="preserve"> </w:t>
      </w:r>
      <w:hyperlink r:id="rId9" w:history="1">
        <w:r w:rsidR="0086002A" w:rsidRPr="00376170">
          <w:rPr>
            <w:rStyle w:val="Hiperligao"/>
            <w:rFonts w:asciiTheme="minorHAnsi" w:hAnsiTheme="minorHAnsi" w:cs="Arial"/>
            <w:lang w:val="pt-PT"/>
          </w:rPr>
          <w:t>www.tomra.com/mining</w:t>
        </w:r>
      </w:hyperlink>
      <w:r w:rsidR="0086002A" w:rsidRPr="00376170">
        <w:rPr>
          <w:rStyle w:val="Hiperligao"/>
          <w:rFonts w:asciiTheme="minorHAnsi" w:hAnsiTheme="minorHAnsi" w:cs="Arial"/>
          <w:lang w:val="pt-PT"/>
        </w:rPr>
        <w:t xml:space="preserve"> </w:t>
      </w:r>
      <w:r w:rsidR="0086002A" w:rsidRPr="00376170">
        <w:rPr>
          <w:rFonts w:asciiTheme="minorHAnsi" w:hAnsiTheme="minorHAnsi" w:cs="Arial"/>
          <w:iCs/>
          <w:lang w:val="pt-PT" w:eastAsia="en-GB"/>
        </w:rPr>
        <w:t>o</w:t>
      </w:r>
      <w:r w:rsidRPr="00376170">
        <w:rPr>
          <w:rFonts w:asciiTheme="minorHAnsi" w:hAnsiTheme="minorHAnsi" w:cs="Arial"/>
          <w:iCs/>
          <w:lang w:val="pt-PT" w:eastAsia="en-GB"/>
        </w:rPr>
        <w:t xml:space="preserve">u nos siga </w:t>
      </w:r>
      <w:r w:rsidR="005661ED">
        <w:rPr>
          <w:rFonts w:asciiTheme="minorHAnsi" w:hAnsiTheme="minorHAnsi" w:cs="Arial"/>
          <w:iCs/>
          <w:lang w:val="pt-PT" w:eastAsia="en-GB"/>
        </w:rPr>
        <w:t xml:space="preserve">no </w:t>
      </w:r>
      <w:hyperlink r:id="rId10" w:history="1">
        <w:proofErr w:type="spellStart"/>
        <w:r w:rsidR="0086002A" w:rsidRPr="00376170">
          <w:rPr>
            <w:rStyle w:val="Hiperligao"/>
            <w:rFonts w:asciiTheme="minorHAnsi" w:hAnsiTheme="minorHAnsi" w:cs="Arial"/>
            <w:lang w:val="pt-PT" w:eastAsia="en-GB"/>
          </w:rPr>
          <w:t>LinkedIn</w:t>
        </w:r>
        <w:proofErr w:type="spellEnd"/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, </w:t>
      </w:r>
      <w:hyperlink r:id="rId11" w:history="1">
        <w:proofErr w:type="spellStart"/>
        <w:r w:rsidR="0086002A" w:rsidRPr="00376170">
          <w:rPr>
            <w:rStyle w:val="Hiperligao"/>
            <w:rFonts w:asciiTheme="minorHAnsi" w:hAnsiTheme="minorHAnsi" w:cs="Arial"/>
            <w:lang w:val="pt-PT" w:eastAsia="en-GB"/>
          </w:rPr>
          <w:t>Twitter</w:t>
        </w:r>
        <w:proofErr w:type="spellEnd"/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</w:t>
      </w:r>
      <w:proofErr w:type="spellStart"/>
      <w:r w:rsidR="0086002A" w:rsidRPr="00376170">
        <w:rPr>
          <w:rFonts w:asciiTheme="minorHAnsi" w:hAnsiTheme="minorHAnsi" w:cs="Arial"/>
          <w:iCs/>
          <w:lang w:val="pt-PT" w:eastAsia="en-GB"/>
        </w:rPr>
        <w:t>or</w:t>
      </w:r>
      <w:proofErr w:type="spellEnd"/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</w:t>
      </w:r>
      <w:hyperlink r:id="rId12" w:history="1">
        <w:r w:rsidR="0086002A" w:rsidRPr="00376170">
          <w:rPr>
            <w:rStyle w:val="Hiperligao"/>
            <w:rFonts w:asciiTheme="minorHAnsi" w:hAnsiTheme="minorHAnsi" w:cs="Arial"/>
            <w:lang w:val="pt-PT" w:eastAsia="en-GB"/>
          </w:rPr>
          <w:t>Facebook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>.</w:t>
      </w:r>
    </w:p>
    <w:p w14:paraId="01F3E500" w14:textId="77777777" w:rsidR="003920A5" w:rsidRPr="00E61F31" w:rsidRDefault="003920A5" w:rsidP="003920A5">
      <w:pPr>
        <w:spacing w:after="0" w:line="259" w:lineRule="auto"/>
        <w:rPr>
          <w:rFonts w:cs="Arial"/>
          <w:b/>
          <w:color w:val="000000" w:themeColor="text1"/>
          <w:sz w:val="24"/>
          <w:szCs w:val="24"/>
          <w:lang w:val="es-ES"/>
        </w:rPr>
      </w:pPr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 xml:space="preserve">Media </w:t>
      </w:r>
      <w:proofErr w:type="spellStart"/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>Contacts</w:t>
      </w:r>
      <w:proofErr w:type="spellEnd"/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04A4EAC6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 xml:space="preserve">Nina </w:t>
      </w:r>
      <w:proofErr w:type="spellStart"/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Gustmann</w:t>
      </w:r>
      <w:proofErr w:type="spellEnd"/>
    </w:p>
    <w:p w14:paraId="45CF6322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401AD879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60EF6F4C" w14:textId="77777777" w:rsidR="003920A5" w:rsidRPr="00987E9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Phone: +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49 1747017803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C8DB28A" w14:textId="77777777" w:rsidR="003920A5" w:rsidRPr="00F7464C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fr-FR"/>
        </w:rPr>
      </w:pP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 xml:space="preserve">Email: </w:t>
      </w:r>
      <w:hyperlink r:id="rId13" w:history="1">
        <w:r w:rsidRPr="00F7464C">
          <w:rPr>
            <w:rStyle w:val="Hiperligao"/>
            <w:rFonts w:asciiTheme="minorHAnsi" w:hAnsiTheme="minorHAnsi" w:cs="Arial"/>
            <w:color w:val="000000" w:themeColor="text1"/>
            <w:sz w:val="24"/>
            <w:szCs w:val="24"/>
            <w:lang w:val="fr-FR"/>
          </w:rPr>
          <w:t>nmarti@alarconyharris.com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  <w:t xml:space="preserve">Email: </w:t>
      </w:r>
      <w:hyperlink r:id="rId14" w:history="1">
        <w:r w:rsidRPr="00F7464C">
          <w:rPr>
            <w:rStyle w:val="Hiperligao"/>
            <w:rFonts w:asciiTheme="minorHAnsi" w:hAnsiTheme="minorHAnsi" w:cs="Arial"/>
            <w:sz w:val="24"/>
            <w:szCs w:val="24"/>
            <w:lang w:val="fr-FR"/>
          </w:rPr>
          <w:t>Nina.Gustmann@tomra.com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</w:p>
    <w:p w14:paraId="4307429B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Web: </w:t>
      </w:r>
      <w:hyperlink r:id="rId15" w:history="1">
        <w:r w:rsidRPr="00E61F31">
          <w:rPr>
            <w:rStyle w:val="Hiperligao"/>
            <w:rFonts w:asciiTheme="minorHAnsi" w:hAnsiTheme="minorHAnsi" w:cs="Arial"/>
            <w:color w:val="000000" w:themeColor="text1"/>
            <w:sz w:val="24"/>
            <w:szCs w:val="24"/>
            <w:lang w:val="en-US"/>
          </w:rPr>
          <w:t>www.alarconyharris.com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 xml:space="preserve">Web : </w:t>
      </w:r>
      <w:hyperlink r:id="rId16" w:history="1">
        <w:r w:rsidRPr="00E61F31">
          <w:rPr>
            <w:rStyle w:val="Hiperligao"/>
            <w:rFonts w:asciiTheme="minorHAnsi" w:hAnsiTheme="minorHAnsi" w:cs="Arial"/>
            <w:color w:val="000000" w:themeColor="text1"/>
            <w:lang w:val="en-US"/>
          </w:rPr>
          <w:t>www.tomra.com/mining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14:paraId="0893126C" w14:textId="77777777" w:rsidR="003920A5" w:rsidRPr="00E61F31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0D36721C" w14:textId="47194890" w:rsidR="003920A5" w:rsidRPr="009B26F7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="005661ED" w:rsidRPr="00240C43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Diego </w:t>
      </w:r>
      <w:proofErr w:type="spellStart"/>
      <w:r w:rsidR="005661ED" w:rsidRPr="00240C43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Mielke</w:t>
      </w:r>
      <w:proofErr w:type="spellEnd"/>
    </w:p>
    <w:p w14:paraId="116A0DE7" w14:textId="279BC673" w:rsidR="003920A5" w:rsidRPr="009B26F7" w:rsidRDefault="003920A5" w:rsidP="003920A5">
      <w:pPr>
        <w:pStyle w:val="SemEspaament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Brazilian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Agent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</w:p>
    <w:p w14:paraId="2CA419D5" w14:textId="30019208" w:rsidR="003920A5" w:rsidRPr="00F5789F" w:rsidRDefault="003920A5" w:rsidP="003920A5">
      <w:pPr>
        <w:rPr>
          <w:rFonts w:ascii="Calibri" w:hAnsi="Calibri" w:cs="Calibri"/>
          <w:color w:val="000000"/>
          <w:lang w:val="es-ES"/>
        </w:rPr>
      </w:pP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="005661ED">
        <w:rPr>
          <w:rFonts w:cs="Arial"/>
          <w:color w:val="000000" w:themeColor="text1"/>
          <w:sz w:val="24"/>
          <w:szCs w:val="24"/>
          <w:lang w:val="es-ES"/>
        </w:rPr>
        <w:t>diegomielke</w:t>
      </w:r>
      <w:hyperlink r:id="rId17" w:history="1">
        <w:r w:rsidR="005661ED" w:rsidRPr="00C116C9">
          <w:rPr>
            <w:rStyle w:val="Hiperligao"/>
            <w:rFonts w:ascii="Calibri" w:hAnsi="Calibri" w:cs="Calibri"/>
            <w:lang w:val="es-ES"/>
          </w:rPr>
          <w:t>@minetecbrasil.com.br</w:t>
        </w:r>
      </w:hyperlink>
    </w:p>
    <w:p w14:paraId="1D75B8DD" w14:textId="77777777" w:rsidR="003920A5" w:rsidRPr="00F5789F" w:rsidRDefault="003920A5" w:rsidP="00744CCD">
      <w:pPr>
        <w:pStyle w:val="SemEspaamento"/>
        <w:spacing w:after="160" w:line="259" w:lineRule="auto"/>
        <w:rPr>
          <w:rFonts w:cs="Arial"/>
          <w:color w:val="0000FF"/>
          <w:u w:val="single"/>
          <w:lang w:val="es-ES"/>
        </w:rPr>
      </w:pPr>
    </w:p>
    <w:sectPr w:rsidR="003920A5" w:rsidRPr="00F5789F" w:rsidSect="006A2741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9944" w16cex:dateUtc="2020-11-18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5EAA" w14:textId="77777777" w:rsidR="00017B04" w:rsidRDefault="00017B04" w:rsidP="00E20A09">
      <w:pPr>
        <w:spacing w:after="0" w:line="240" w:lineRule="auto"/>
      </w:pPr>
      <w:r>
        <w:separator/>
      </w:r>
    </w:p>
  </w:endnote>
  <w:endnote w:type="continuationSeparator" w:id="0">
    <w:p w14:paraId="41139C75" w14:textId="77777777" w:rsidR="00017B04" w:rsidRDefault="00017B0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08B2943F" w:rsidR="002B777C" w:rsidRDefault="002B777C">
            <w:pPr>
              <w:pStyle w:val="Rodap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194B" w14:textId="77777777" w:rsidR="00017B04" w:rsidRDefault="00017B04" w:rsidP="00E20A09">
      <w:pPr>
        <w:spacing w:after="0" w:line="240" w:lineRule="auto"/>
      </w:pPr>
      <w:r>
        <w:separator/>
      </w:r>
    </w:p>
  </w:footnote>
  <w:footnote w:type="continuationSeparator" w:id="0">
    <w:p w14:paraId="3195B40C" w14:textId="77777777" w:rsidR="00017B04" w:rsidRDefault="00017B0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E01E" w14:textId="77777777" w:rsidR="00C52AF1" w:rsidRDefault="00C52AF1">
    <w:pPr>
      <w:pStyle w:val="Cabealho"/>
    </w:pPr>
    <w:r>
      <w:rPr>
        <w:noProof/>
        <w:lang w:val="es-ES" w:eastAsia="es-ES"/>
      </w:rPr>
      <w:drawing>
        <wp:inline distT="0" distB="0" distL="0" distR="0" wp14:anchorId="2BD9A24E" wp14:editId="57344EF8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emEspaament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2805"/>
    <w:rsid w:val="00015215"/>
    <w:rsid w:val="00017A08"/>
    <w:rsid w:val="00017B04"/>
    <w:rsid w:val="00022A89"/>
    <w:rsid w:val="000249EE"/>
    <w:rsid w:val="0003409A"/>
    <w:rsid w:val="0003428B"/>
    <w:rsid w:val="0003478F"/>
    <w:rsid w:val="00034E1A"/>
    <w:rsid w:val="00040C3B"/>
    <w:rsid w:val="00041302"/>
    <w:rsid w:val="00041883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273B"/>
    <w:rsid w:val="0007307B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C7D99"/>
    <w:rsid w:val="000D0B4D"/>
    <w:rsid w:val="000D29DE"/>
    <w:rsid w:val="000D56B0"/>
    <w:rsid w:val="000D6B92"/>
    <w:rsid w:val="000D7191"/>
    <w:rsid w:val="000E2045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7581A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2051F0"/>
    <w:rsid w:val="00205C98"/>
    <w:rsid w:val="00207807"/>
    <w:rsid w:val="002150BD"/>
    <w:rsid w:val="0021780C"/>
    <w:rsid w:val="002205D2"/>
    <w:rsid w:val="002250FF"/>
    <w:rsid w:val="002260C6"/>
    <w:rsid w:val="0023068A"/>
    <w:rsid w:val="00232DE2"/>
    <w:rsid w:val="00235855"/>
    <w:rsid w:val="00240C43"/>
    <w:rsid w:val="00243E27"/>
    <w:rsid w:val="00245210"/>
    <w:rsid w:val="0024588C"/>
    <w:rsid w:val="00245AE9"/>
    <w:rsid w:val="00245FA3"/>
    <w:rsid w:val="00247FFB"/>
    <w:rsid w:val="00252969"/>
    <w:rsid w:val="00252ABC"/>
    <w:rsid w:val="0025445B"/>
    <w:rsid w:val="00256663"/>
    <w:rsid w:val="0025707A"/>
    <w:rsid w:val="002573F1"/>
    <w:rsid w:val="0026280E"/>
    <w:rsid w:val="002664A5"/>
    <w:rsid w:val="00266753"/>
    <w:rsid w:val="00281A4F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1485"/>
    <w:rsid w:val="002C1CE0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4FC4"/>
    <w:rsid w:val="002F536A"/>
    <w:rsid w:val="00300955"/>
    <w:rsid w:val="00303A35"/>
    <w:rsid w:val="0030497D"/>
    <w:rsid w:val="0031698B"/>
    <w:rsid w:val="003233D2"/>
    <w:rsid w:val="00325436"/>
    <w:rsid w:val="00325D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82E16"/>
    <w:rsid w:val="003847F5"/>
    <w:rsid w:val="00390C6D"/>
    <w:rsid w:val="003920A5"/>
    <w:rsid w:val="0039515F"/>
    <w:rsid w:val="0039526E"/>
    <w:rsid w:val="00397EF9"/>
    <w:rsid w:val="003A006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4ADB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C78"/>
    <w:rsid w:val="00414881"/>
    <w:rsid w:val="00414F60"/>
    <w:rsid w:val="00415E73"/>
    <w:rsid w:val="00422BD7"/>
    <w:rsid w:val="0042358E"/>
    <w:rsid w:val="00426DFF"/>
    <w:rsid w:val="004272F1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71BDF"/>
    <w:rsid w:val="004743FD"/>
    <w:rsid w:val="004755CC"/>
    <w:rsid w:val="00477CC6"/>
    <w:rsid w:val="004860F2"/>
    <w:rsid w:val="00490B91"/>
    <w:rsid w:val="00496390"/>
    <w:rsid w:val="004967BC"/>
    <w:rsid w:val="00497205"/>
    <w:rsid w:val="004A1122"/>
    <w:rsid w:val="004A112B"/>
    <w:rsid w:val="004A1FEE"/>
    <w:rsid w:val="004A431F"/>
    <w:rsid w:val="004A5815"/>
    <w:rsid w:val="004B230C"/>
    <w:rsid w:val="004B31B2"/>
    <w:rsid w:val="004B3CF9"/>
    <w:rsid w:val="004B3D3E"/>
    <w:rsid w:val="004B46AE"/>
    <w:rsid w:val="004B538E"/>
    <w:rsid w:val="004C2B26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5650"/>
    <w:rsid w:val="00546D7E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B2378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454E"/>
    <w:rsid w:val="00624F10"/>
    <w:rsid w:val="0063059D"/>
    <w:rsid w:val="00632AD7"/>
    <w:rsid w:val="00633379"/>
    <w:rsid w:val="00637DEB"/>
    <w:rsid w:val="006478B2"/>
    <w:rsid w:val="00647F9A"/>
    <w:rsid w:val="00660933"/>
    <w:rsid w:val="00664919"/>
    <w:rsid w:val="00664DCD"/>
    <w:rsid w:val="00667459"/>
    <w:rsid w:val="00670E4A"/>
    <w:rsid w:val="00671505"/>
    <w:rsid w:val="00671C67"/>
    <w:rsid w:val="00672DCB"/>
    <w:rsid w:val="00675C76"/>
    <w:rsid w:val="00675F3E"/>
    <w:rsid w:val="006766C4"/>
    <w:rsid w:val="00683B3A"/>
    <w:rsid w:val="00684AC9"/>
    <w:rsid w:val="00684ED6"/>
    <w:rsid w:val="0069251E"/>
    <w:rsid w:val="0069303D"/>
    <w:rsid w:val="0069321D"/>
    <w:rsid w:val="0069366E"/>
    <w:rsid w:val="00694F03"/>
    <w:rsid w:val="00696BEC"/>
    <w:rsid w:val="006A0E56"/>
    <w:rsid w:val="006A2741"/>
    <w:rsid w:val="006A3476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6F6447"/>
    <w:rsid w:val="00703996"/>
    <w:rsid w:val="00703C9A"/>
    <w:rsid w:val="007076E3"/>
    <w:rsid w:val="007107DD"/>
    <w:rsid w:val="00711194"/>
    <w:rsid w:val="007124D9"/>
    <w:rsid w:val="0071749E"/>
    <w:rsid w:val="00723FAA"/>
    <w:rsid w:val="0072504F"/>
    <w:rsid w:val="0074023C"/>
    <w:rsid w:val="00740527"/>
    <w:rsid w:val="007424AE"/>
    <w:rsid w:val="00744CCD"/>
    <w:rsid w:val="00747D56"/>
    <w:rsid w:val="00751993"/>
    <w:rsid w:val="00751B84"/>
    <w:rsid w:val="0075216B"/>
    <w:rsid w:val="00753A52"/>
    <w:rsid w:val="0075700C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92233"/>
    <w:rsid w:val="007928DA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C0F"/>
    <w:rsid w:val="007F111F"/>
    <w:rsid w:val="007F36A7"/>
    <w:rsid w:val="00802D13"/>
    <w:rsid w:val="00806835"/>
    <w:rsid w:val="00811434"/>
    <w:rsid w:val="0081541D"/>
    <w:rsid w:val="008163C6"/>
    <w:rsid w:val="008165D7"/>
    <w:rsid w:val="0082035D"/>
    <w:rsid w:val="00820481"/>
    <w:rsid w:val="008255AC"/>
    <w:rsid w:val="00826B21"/>
    <w:rsid w:val="00827CDB"/>
    <w:rsid w:val="0083342B"/>
    <w:rsid w:val="00833A0F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5DB5"/>
    <w:rsid w:val="0086002A"/>
    <w:rsid w:val="008609F7"/>
    <w:rsid w:val="00860A86"/>
    <w:rsid w:val="008669D6"/>
    <w:rsid w:val="00870F47"/>
    <w:rsid w:val="00871B1B"/>
    <w:rsid w:val="00871F0F"/>
    <w:rsid w:val="00883903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E01D1"/>
    <w:rsid w:val="008E085D"/>
    <w:rsid w:val="008E128D"/>
    <w:rsid w:val="008E27EB"/>
    <w:rsid w:val="008E5F67"/>
    <w:rsid w:val="008F12CF"/>
    <w:rsid w:val="00901167"/>
    <w:rsid w:val="009028B6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30EE0"/>
    <w:rsid w:val="0093169E"/>
    <w:rsid w:val="00931E2E"/>
    <w:rsid w:val="00933B47"/>
    <w:rsid w:val="00936ABB"/>
    <w:rsid w:val="009411AA"/>
    <w:rsid w:val="0094734B"/>
    <w:rsid w:val="00951144"/>
    <w:rsid w:val="0095181C"/>
    <w:rsid w:val="0095489A"/>
    <w:rsid w:val="00961D84"/>
    <w:rsid w:val="00967B32"/>
    <w:rsid w:val="00970319"/>
    <w:rsid w:val="00971B97"/>
    <w:rsid w:val="0097306F"/>
    <w:rsid w:val="0097660C"/>
    <w:rsid w:val="0098275F"/>
    <w:rsid w:val="00982830"/>
    <w:rsid w:val="0098289D"/>
    <w:rsid w:val="00984528"/>
    <w:rsid w:val="009852F0"/>
    <w:rsid w:val="00986DFC"/>
    <w:rsid w:val="00987DB3"/>
    <w:rsid w:val="00987E91"/>
    <w:rsid w:val="00993EB5"/>
    <w:rsid w:val="009968ED"/>
    <w:rsid w:val="009A0A21"/>
    <w:rsid w:val="009A0D44"/>
    <w:rsid w:val="009A382B"/>
    <w:rsid w:val="009B26F7"/>
    <w:rsid w:val="009B517E"/>
    <w:rsid w:val="009B51D1"/>
    <w:rsid w:val="009C037C"/>
    <w:rsid w:val="009C4346"/>
    <w:rsid w:val="009C6951"/>
    <w:rsid w:val="009D59B9"/>
    <w:rsid w:val="009D65BA"/>
    <w:rsid w:val="009E08DE"/>
    <w:rsid w:val="009E18CF"/>
    <w:rsid w:val="009E42AD"/>
    <w:rsid w:val="009F1486"/>
    <w:rsid w:val="009F1616"/>
    <w:rsid w:val="009F2B31"/>
    <w:rsid w:val="009F2CD7"/>
    <w:rsid w:val="009F4A8D"/>
    <w:rsid w:val="00A02B47"/>
    <w:rsid w:val="00A0686B"/>
    <w:rsid w:val="00A069F1"/>
    <w:rsid w:val="00A11BC8"/>
    <w:rsid w:val="00A15458"/>
    <w:rsid w:val="00A157B9"/>
    <w:rsid w:val="00A2319A"/>
    <w:rsid w:val="00A24462"/>
    <w:rsid w:val="00A256B5"/>
    <w:rsid w:val="00A26D60"/>
    <w:rsid w:val="00A27280"/>
    <w:rsid w:val="00A30842"/>
    <w:rsid w:val="00A32E2D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70A40"/>
    <w:rsid w:val="00A70F7E"/>
    <w:rsid w:val="00A80C74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3C78"/>
    <w:rsid w:val="00AA43E7"/>
    <w:rsid w:val="00AA4852"/>
    <w:rsid w:val="00AB6065"/>
    <w:rsid w:val="00AB7B0E"/>
    <w:rsid w:val="00AB7E16"/>
    <w:rsid w:val="00AC423D"/>
    <w:rsid w:val="00AC663B"/>
    <w:rsid w:val="00AD7190"/>
    <w:rsid w:val="00AD7565"/>
    <w:rsid w:val="00AE1B2C"/>
    <w:rsid w:val="00AE60CE"/>
    <w:rsid w:val="00AF1EA6"/>
    <w:rsid w:val="00AF2D97"/>
    <w:rsid w:val="00AF2EA5"/>
    <w:rsid w:val="00AF3D7E"/>
    <w:rsid w:val="00AF55E4"/>
    <w:rsid w:val="00B04275"/>
    <w:rsid w:val="00B06E41"/>
    <w:rsid w:val="00B10DE3"/>
    <w:rsid w:val="00B15E8A"/>
    <w:rsid w:val="00B201A7"/>
    <w:rsid w:val="00B264C4"/>
    <w:rsid w:val="00B274F7"/>
    <w:rsid w:val="00B32468"/>
    <w:rsid w:val="00B36F15"/>
    <w:rsid w:val="00B37AF8"/>
    <w:rsid w:val="00B41D48"/>
    <w:rsid w:val="00B42F6D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1D6D"/>
    <w:rsid w:val="00B86918"/>
    <w:rsid w:val="00B86CE3"/>
    <w:rsid w:val="00B87299"/>
    <w:rsid w:val="00B90FC0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6885"/>
    <w:rsid w:val="00BB76A8"/>
    <w:rsid w:val="00BC5278"/>
    <w:rsid w:val="00BC6F9F"/>
    <w:rsid w:val="00BC7C44"/>
    <w:rsid w:val="00BC7EB3"/>
    <w:rsid w:val="00BD2112"/>
    <w:rsid w:val="00BD25CC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3884"/>
    <w:rsid w:val="00C54B99"/>
    <w:rsid w:val="00C57A75"/>
    <w:rsid w:val="00C60E63"/>
    <w:rsid w:val="00C6326E"/>
    <w:rsid w:val="00C7567C"/>
    <w:rsid w:val="00C7788E"/>
    <w:rsid w:val="00C77988"/>
    <w:rsid w:val="00C810B4"/>
    <w:rsid w:val="00C842C5"/>
    <w:rsid w:val="00C918CD"/>
    <w:rsid w:val="00C93989"/>
    <w:rsid w:val="00C939F1"/>
    <w:rsid w:val="00C95E17"/>
    <w:rsid w:val="00C97F32"/>
    <w:rsid w:val="00CA0E2A"/>
    <w:rsid w:val="00CA18AC"/>
    <w:rsid w:val="00CA6CE8"/>
    <w:rsid w:val="00CB09A3"/>
    <w:rsid w:val="00CB1E2E"/>
    <w:rsid w:val="00CB22CC"/>
    <w:rsid w:val="00CB3180"/>
    <w:rsid w:val="00CC1D7B"/>
    <w:rsid w:val="00CC1ECC"/>
    <w:rsid w:val="00CC42A3"/>
    <w:rsid w:val="00CC4ADD"/>
    <w:rsid w:val="00CC767F"/>
    <w:rsid w:val="00CD3FB2"/>
    <w:rsid w:val="00CD6083"/>
    <w:rsid w:val="00CE07C7"/>
    <w:rsid w:val="00CE1D86"/>
    <w:rsid w:val="00CE5BF6"/>
    <w:rsid w:val="00CE6B5B"/>
    <w:rsid w:val="00CF13CE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609A8"/>
    <w:rsid w:val="00D63C37"/>
    <w:rsid w:val="00D641D9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5B80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53C0"/>
    <w:rsid w:val="00E45D71"/>
    <w:rsid w:val="00E512CB"/>
    <w:rsid w:val="00E54B92"/>
    <w:rsid w:val="00E61F31"/>
    <w:rsid w:val="00E62A4C"/>
    <w:rsid w:val="00E635F5"/>
    <w:rsid w:val="00E63AF6"/>
    <w:rsid w:val="00E66321"/>
    <w:rsid w:val="00E664A3"/>
    <w:rsid w:val="00E700B9"/>
    <w:rsid w:val="00E73B66"/>
    <w:rsid w:val="00E75C6D"/>
    <w:rsid w:val="00E825C8"/>
    <w:rsid w:val="00E83643"/>
    <w:rsid w:val="00E87493"/>
    <w:rsid w:val="00E91430"/>
    <w:rsid w:val="00E97852"/>
    <w:rsid w:val="00EA2962"/>
    <w:rsid w:val="00EA466F"/>
    <w:rsid w:val="00EA6FE6"/>
    <w:rsid w:val="00EA6FEA"/>
    <w:rsid w:val="00EB139B"/>
    <w:rsid w:val="00EB1580"/>
    <w:rsid w:val="00EB2346"/>
    <w:rsid w:val="00EC5C43"/>
    <w:rsid w:val="00EC7EF7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789F"/>
    <w:rsid w:val="00F579F0"/>
    <w:rsid w:val="00F61F3A"/>
    <w:rsid w:val="00F631A5"/>
    <w:rsid w:val="00F63D94"/>
    <w:rsid w:val="00F64A86"/>
    <w:rsid w:val="00F64C28"/>
    <w:rsid w:val="00F709C8"/>
    <w:rsid w:val="00F73FE4"/>
    <w:rsid w:val="00F7464C"/>
    <w:rsid w:val="00F77C29"/>
    <w:rsid w:val="00F825DE"/>
    <w:rsid w:val="00F843C8"/>
    <w:rsid w:val="00F87B3D"/>
    <w:rsid w:val="00F9506D"/>
    <w:rsid w:val="00F96B6F"/>
    <w:rsid w:val="00F96E32"/>
    <w:rsid w:val="00FA1295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5E26"/>
  <w15:docId w15:val="{147B7A8C-E59C-2C4B-8860-8539B03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7C3659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9506D"/>
    <w:pPr>
      <w:spacing w:after="0" w:line="240" w:lineRule="auto"/>
    </w:pPr>
  </w:style>
  <w:style w:type="character" w:styleId="nfase">
    <w:name w:val="Emphasis"/>
    <w:basedOn w:val="Tipodeletrapredefinidodopargrafo"/>
    <w:uiPriority w:val="20"/>
    <w:qFormat/>
    <w:rsid w:val="003C4ADB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" TargetMode="External"/><Relationship Id="rId13" Type="http://schemas.openxmlformats.org/officeDocument/2006/relationships/hyperlink" Target="mailto:nmarti@alarconyharri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MRA.Sorting.Mining" TargetMode="External"/><Relationship Id="rId17" Type="http://schemas.openxmlformats.org/officeDocument/2006/relationships/hyperlink" Target="mailto:@minetecbrasil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ra.com/mi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M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rconyharris.com" TargetMode="External"/><Relationship Id="rId10" Type="http://schemas.openxmlformats.org/officeDocument/2006/relationships/hyperlink" Target="https://www.linkedin.com/company/tomra-sorting-min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mra.com/mining" TargetMode="External"/><Relationship Id="rId14" Type="http://schemas.openxmlformats.org/officeDocument/2006/relationships/hyperlink" Target="mailto:Nina.Gustmann@tomra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2CFE-482F-EE43-A5F0-95D44FA1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1078</Words>
  <Characters>5825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2019-07-23T06:29:00Z</cp:lastPrinted>
  <dcterms:created xsi:type="dcterms:W3CDTF">2020-11-18T16:23:00Z</dcterms:created>
  <dcterms:modified xsi:type="dcterms:W3CDTF">2020-11-18T16:34:00Z</dcterms:modified>
</cp:coreProperties>
</file>