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61D7BA4D" w:rsidR="005E0C9E" w:rsidRPr="00E10363" w:rsidRDefault="00226D68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15</w:t>
      </w:r>
      <w:r w:rsidR="00AD35C1" w:rsidRPr="00745347">
        <w:rPr>
          <w:rFonts w:asciiTheme="minorHAnsi" w:hAnsiTheme="minorHAnsi"/>
          <w:lang w:val="pt-BR"/>
        </w:rPr>
        <w:t xml:space="preserve"> </w:t>
      </w:r>
      <w:r w:rsidR="00DA4B37" w:rsidRPr="00745347">
        <w:rPr>
          <w:rFonts w:asciiTheme="minorHAnsi" w:hAnsiTheme="minorHAnsi"/>
          <w:lang w:val="pt-BR"/>
        </w:rPr>
        <w:t xml:space="preserve">de </w:t>
      </w:r>
      <w:r>
        <w:rPr>
          <w:rFonts w:asciiTheme="minorHAnsi" w:hAnsiTheme="minorHAnsi"/>
          <w:lang w:val="pt-BR"/>
        </w:rPr>
        <w:t>outubro</w:t>
      </w:r>
      <w:r w:rsidR="00097E9F" w:rsidRPr="00745347">
        <w:rPr>
          <w:rFonts w:asciiTheme="minorHAnsi" w:hAnsiTheme="minorHAnsi"/>
          <w:lang w:val="pt-BR"/>
        </w:rPr>
        <w:t xml:space="preserve"> de </w:t>
      </w:r>
      <w:r w:rsidR="000252FC" w:rsidRPr="00745347">
        <w:rPr>
          <w:rFonts w:asciiTheme="minorHAnsi" w:hAnsiTheme="minorHAnsi"/>
          <w:lang w:val="pt-BR"/>
        </w:rPr>
        <w:t>20</w:t>
      </w:r>
      <w:r w:rsidR="006228A4" w:rsidRPr="00745347">
        <w:rPr>
          <w:rFonts w:asciiTheme="minorHAnsi" w:hAnsiTheme="minorHAnsi"/>
          <w:lang w:val="pt-BR"/>
        </w:rPr>
        <w:t>20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2AD6471F" w14:textId="22C6659F" w:rsidR="00226D68" w:rsidRDefault="00226D68" w:rsidP="00965BE4">
      <w:pPr>
        <w:jc w:val="both"/>
        <w:rPr>
          <w:b/>
          <w:sz w:val="28"/>
          <w:szCs w:val="28"/>
          <w:lang w:val="pt-PT"/>
        </w:rPr>
      </w:pPr>
      <w:r w:rsidRPr="00226D68">
        <w:rPr>
          <w:b/>
          <w:sz w:val="28"/>
          <w:szCs w:val="28"/>
          <w:lang w:val="pt-PT"/>
        </w:rPr>
        <w:t xml:space="preserve">As </w:t>
      </w:r>
      <w:r w:rsidR="00F47F88">
        <w:rPr>
          <w:b/>
          <w:sz w:val="28"/>
          <w:szCs w:val="28"/>
          <w:lang w:val="pt-PT"/>
        </w:rPr>
        <w:t xml:space="preserve">novas </w:t>
      </w:r>
      <w:r w:rsidRPr="00226D68">
        <w:rPr>
          <w:b/>
          <w:sz w:val="28"/>
          <w:szCs w:val="28"/>
          <w:lang w:val="pt-PT"/>
        </w:rPr>
        <w:t>soluções de se</w:t>
      </w:r>
      <w:r w:rsidR="00F47F88">
        <w:rPr>
          <w:b/>
          <w:sz w:val="28"/>
          <w:szCs w:val="28"/>
          <w:lang w:val="pt-PT"/>
        </w:rPr>
        <w:t>le</w:t>
      </w:r>
      <w:r w:rsidRPr="00226D68">
        <w:rPr>
          <w:b/>
          <w:sz w:val="28"/>
          <w:szCs w:val="28"/>
          <w:lang w:val="pt-PT"/>
        </w:rPr>
        <w:t xml:space="preserve">ção de </w:t>
      </w:r>
      <w:r w:rsidR="00F47F88">
        <w:rPr>
          <w:b/>
          <w:sz w:val="28"/>
          <w:szCs w:val="28"/>
          <w:lang w:val="pt-PT"/>
        </w:rPr>
        <w:t>flakes</w:t>
      </w:r>
      <w:r w:rsidRPr="00226D68">
        <w:rPr>
          <w:b/>
          <w:sz w:val="28"/>
          <w:szCs w:val="28"/>
          <w:lang w:val="pt-PT"/>
        </w:rPr>
        <w:t xml:space="preserve"> de plástico da TOMRA </w:t>
      </w:r>
      <w:r>
        <w:rPr>
          <w:b/>
          <w:sz w:val="28"/>
          <w:szCs w:val="28"/>
          <w:lang w:val="pt-PT"/>
        </w:rPr>
        <w:t xml:space="preserve">Sorting </w:t>
      </w:r>
      <w:r w:rsidRPr="00226D68">
        <w:rPr>
          <w:b/>
          <w:sz w:val="28"/>
          <w:szCs w:val="28"/>
          <w:lang w:val="pt-PT"/>
        </w:rPr>
        <w:t xml:space="preserve">Recycling </w:t>
      </w:r>
      <w:r w:rsidR="00F47F88">
        <w:rPr>
          <w:b/>
          <w:sz w:val="28"/>
          <w:szCs w:val="28"/>
          <w:lang w:val="pt-PT"/>
        </w:rPr>
        <w:t>proporcionam</w:t>
      </w:r>
      <w:r w:rsidRPr="00226D68">
        <w:rPr>
          <w:b/>
          <w:sz w:val="28"/>
          <w:szCs w:val="28"/>
          <w:lang w:val="pt-PT"/>
        </w:rPr>
        <w:t xml:space="preserve"> </w:t>
      </w:r>
      <w:r w:rsidR="00F47F88">
        <w:rPr>
          <w:b/>
          <w:sz w:val="28"/>
          <w:szCs w:val="28"/>
          <w:lang w:val="pt-PT"/>
        </w:rPr>
        <w:t xml:space="preserve">resultados de </w:t>
      </w:r>
      <w:r w:rsidRPr="00226D68">
        <w:rPr>
          <w:b/>
          <w:sz w:val="28"/>
          <w:szCs w:val="28"/>
          <w:lang w:val="pt-PT"/>
        </w:rPr>
        <w:t xml:space="preserve">recuperação </w:t>
      </w:r>
      <w:r w:rsidR="00F47F88">
        <w:rPr>
          <w:b/>
          <w:sz w:val="28"/>
          <w:szCs w:val="28"/>
          <w:lang w:val="pt-PT"/>
        </w:rPr>
        <w:t xml:space="preserve">e pureza </w:t>
      </w:r>
      <w:r w:rsidRPr="00226D68">
        <w:rPr>
          <w:b/>
          <w:sz w:val="28"/>
          <w:szCs w:val="28"/>
          <w:lang w:val="pt-PT"/>
        </w:rPr>
        <w:t>incomparáve</w:t>
      </w:r>
      <w:r w:rsidR="00F47F88">
        <w:rPr>
          <w:b/>
          <w:sz w:val="28"/>
          <w:szCs w:val="28"/>
          <w:lang w:val="pt-PT"/>
        </w:rPr>
        <w:t xml:space="preserve">is </w:t>
      </w:r>
      <w:r w:rsidRPr="00226D68">
        <w:rPr>
          <w:b/>
          <w:sz w:val="28"/>
          <w:szCs w:val="28"/>
          <w:lang w:val="pt-PT"/>
        </w:rPr>
        <w:t>na reciclagem de poliolefinas</w:t>
      </w:r>
    </w:p>
    <w:p w14:paraId="31134B3A" w14:textId="0170F702" w:rsidR="00226D68" w:rsidRPr="00226D68" w:rsidRDefault="00F47F88" w:rsidP="00226D68">
      <w:pPr>
        <w:jc w:val="both"/>
        <w:rPr>
          <w:rFonts w:cs="Arial"/>
          <w:lang w:val="pt-BR"/>
        </w:rPr>
      </w:pPr>
      <w:r>
        <w:rPr>
          <w:rFonts w:cs="Arial"/>
          <w:lang w:val="pt-BR"/>
        </w:rPr>
        <w:t>Com</w:t>
      </w:r>
      <w:r w:rsidR="00226D68" w:rsidRPr="00226D68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a</w:t>
      </w:r>
      <w:r w:rsidR="00226D68" w:rsidRPr="00226D68">
        <w:rPr>
          <w:rFonts w:cs="Arial"/>
          <w:lang w:val="pt-BR"/>
        </w:rPr>
        <w:t xml:space="preserve">s </w:t>
      </w:r>
      <w:r>
        <w:rPr>
          <w:rFonts w:cs="Arial"/>
          <w:lang w:val="pt-BR"/>
        </w:rPr>
        <w:t xml:space="preserve">novas </w:t>
      </w:r>
      <w:r w:rsidR="00226D68" w:rsidRPr="00226D68">
        <w:rPr>
          <w:rFonts w:cs="Arial"/>
          <w:lang w:val="pt-BR"/>
        </w:rPr>
        <w:t>soluções de se</w:t>
      </w:r>
      <w:r>
        <w:rPr>
          <w:rFonts w:cs="Arial"/>
          <w:lang w:val="pt-BR"/>
        </w:rPr>
        <w:t>le</w:t>
      </w:r>
      <w:r w:rsidR="00226D68" w:rsidRPr="00226D68">
        <w:rPr>
          <w:rFonts w:cs="Arial"/>
          <w:lang w:val="pt-BR"/>
        </w:rPr>
        <w:t>ção</w:t>
      </w:r>
      <w:r>
        <w:rPr>
          <w:rFonts w:cs="Arial"/>
          <w:lang w:val="pt-BR"/>
        </w:rPr>
        <w:t xml:space="preserve"> baseada em sensores</w:t>
      </w:r>
      <w:r w:rsidR="00226D68" w:rsidRPr="00226D68">
        <w:rPr>
          <w:rFonts w:cs="Arial"/>
          <w:lang w:val="pt-BR"/>
        </w:rPr>
        <w:t xml:space="preserve"> da TOMRA </w:t>
      </w:r>
      <w:r w:rsidR="00226D68">
        <w:rPr>
          <w:rFonts w:cs="Arial"/>
          <w:lang w:val="pt-BR"/>
        </w:rPr>
        <w:t xml:space="preserve">Sorting </w:t>
      </w:r>
      <w:r w:rsidR="00226D68" w:rsidRPr="00226D68">
        <w:rPr>
          <w:rFonts w:cs="Arial"/>
          <w:lang w:val="pt-BR"/>
        </w:rPr>
        <w:t>Recycling</w:t>
      </w:r>
      <w:r>
        <w:rPr>
          <w:rFonts w:cs="Arial"/>
          <w:lang w:val="pt-BR"/>
        </w:rPr>
        <w:t xml:space="preserve"> aplicadas a flakes</w:t>
      </w:r>
      <w:r w:rsidR="00226D68" w:rsidRPr="00226D68">
        <w:rPr>
          <w:rFonts w:cs="Arial"/>
          <w:lang w:val="pt-BR"/>
        </w:rPr>
        <w:t xml:space="preserve">, os clientes podem </w:t>
      </w:r>
      <w:r>
        <w:rPr>
          <w:rFonts w:cs="Arial"/>
          <w:lang w:val="pt-BR"/>
        </w:rPr>
        <w:t xml:space="preserve">agora atingir índices </w:t>
      </w:r>
      <w:r w:rsidR="00226D68" w:rsidRPr="00226D68">
        <w:rPr>
          <w:rFonts w:cs="Arial"/>
          <w:lang w:val="pt-BR"/>
        </w:rPr>
        <w:t xml:space="preserve">de recuperação e pureza incomparáveis ​​de polietileno (PE) e polipropileno (PP), ambos poliolefinas (PO). Até agora, as soluções de </w:t>
      </w:r>
      <w:r>
        <w:rPr>
          <w:rFonts w:cs="Arial"/>
          <w:lang w:val="pt-BR"/>
        </w:rPr>
        <w:t>seleção</w:t>
      </w:r>
      <w:r w:rsidR="00226D68" w:rsidRPr="00226D68">
        <w:rPr>
          <w:rFonts w:cs="Arial"/>
          <w:lang w:val="pt-BR"/>
        </w:rPr>
        <w:t xml:space="preserve"> de </w:t>
      </w:r>
      <w:r>
        <w:rPr>
          <w:rFonts w:cs="Arial"/>
          <w:lang w:val="pt-BR"/>
        </w:rPr>
        <w:t>flakes</w:t>
      </w:r>
      <w:r w:rsidR="00226D68" w:rsidRPr="00226D68">
        <w:rPr>
          <w:rFonts w:cs="Arial"/>
          <w:lang w:val="pt-BR"/>
        </w:rPr>
        <w:t xml:space="preserve"> da empresa focavam principalmente em tereftalato de polietileno (PET).</w:t>
      </w:r>
    </w:p>
    <w:p w14:paraId="5BCAF1F1" w14:textId="72915FBF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As duas soluções de </w:t>
      </w:r>
      <w:r w:rsidR="00A20F63">
        <w:rPr>
          <w:rFonts w:cs="Arial"/>
          <w:lang w:val="pt-BR"/>
        </w:rPr>
        <w:t>sele</w:t>
      </w:r>
      <w:r w:rsidRPr="00226D68">
        <w:rPr>
          <w:rFonts w:cs="Arial"/>
          <w:lang w:val="pt-BR"/>
        </w:rPr>
        <w:t xml:space="preserve">ção </w:t>
      </w:r>
      <w:r w:rsidR="00A20F63">
        <w:rPr>
          <w:rFonts w:cs="Arial"/>
          <w:lang w:val="pt-BR"/>
        </w:rPr>
        <w:t>ótica</w:t>
      </w:r>
      <w:r w:rsidRPr="00226D68">
        <w:rPr>
          <w:rFonts w:cs="Arial"/>
          <w:lang w:val="pt-BR"/>
        </w:rPr>
        <w:t xml:space="preserve">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- a nova unidade INNOSORT FLAKE da empresa e </w:t>
      </w:r>
      <w:r w:rsidR="00A20F63">
        <w:rPr>
          <w:rFonts w:cs="Arial"/>
          <w:lang w:val="pt-BR"/>
        </w:rPr>
        <w:t>o</w:t>
      </w:r>
      <w:r w:rsidRPr="00226D68">
        <w:rPr>
          <w:rFonts w:cs="Arial"/>
          <w:lang w:val="pt-BR"/>
        </w:rPr>
        <w:t xml:space="preserve"> AUTOSORT® FLAKE - fazem parte do conceito </w:t>
      </w:r>
      <w:r w:rsidR="00A20F63">
        <w:rPr>
          <w:rFonts w:cs="Arial"/>
          <w:lang w:val="pt-BR"/>
        </w:rPr>
        <w:t>‘</w:t>
      </w:r>
      <w:r w:rsidRPr="00226D68">
        <w:rPr>
          <w:rFonts w:cs="Arial"/>
          <w:lang w:val="pt-BR"/>
        </w:rPr>
        <w:t>S</w:t>
      </w:r>
      <w:r w:rsidR="00A20F63">
        <w:rPr>
          <w:rFonts w:cs="Arial"/>
          <w:lang w:val="pt-BR"/>
        </w:rPr>
        <w:t>infonia de todos os Tipos’</w:t>
      </w:r>
      <w:r w:rsidRPr="00226D68">
        <w:rPr>
          <w:rFonts w:cs="Arial"/>
          <w:lang w:val="pt-BR"/>
        </w:rPr>
        <w:t xml:space="preserve"> da TOMRA, em que </w:t>
      </w:r>
      <w:r w:rsidR="00A20F63">
        <w:rPr>
          <w:rFonts w:cs="Arial"/>
          <w:lang w:val="pt-BR"/>
        </w:rPr>
        <w:t>a nova geração do</w:t>
      </w:r>
      <w:r w:rsidRPr="00226D68">
        <w:rPr>
          <w:rFonts w:cs="Arial"/>
          <w:lang w:val="pt-BR"/>
        </w:rPr>
        <w:t xml:space="preserve"> AUTOSORT® da TOMRA Sorting e seus produtos complementares trabalham juntos para criar uma sinfonia perfeitamente harmonizada para </w:t>
      </w:r>
      <w:r w:rsidR="00A20F63">
        <w:rPr>
          <w:rFonts w:cs="Arial"/>
          <w:lang w:val="pt-BR"/>
        </w:rPr>
        <w:t>selecion</w:t>
      </w:r>
      <w:r w:rsidRPr="00226D68">
        <w:rPr>
          <w:rFonts w:cs="Arial"/>
          <w:lang w:val="pt-BR"/>
        </w:rPr>
        <w:t xml:space="preserve">ar todos tipos de resíduos em níveis avançados de precisão e sofisticação. Juntos, o novo INNOSORT FLAKE e o AUTOSORT® FLAKE adicionam os "sons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puros" à sinfonia d</w:t>
      </w:r>
      <w:r w:rsidR="00A20F63">
        <w:rPr>
          <w:rFonts w:cs="Arial"/>
          <w:lang w:val="pt-BR"/>
        </w:rPr>
        <w:t>a</w:t>
      </w:r>
      <w:r w:rsidRPr="00226D68">
        <w:rPr>
          <w:rFonts w:cs="Arial"/>
          <w:lang w:val="pt-BR"/>
        </w:rPr>
        <w:t xml:space="preserve"> TOMRA.</w:t>
      </w:r>
    </w:p>
    <w:p w14:paraId="780168E8" w14:textId="02180CA7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A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</w:t>
      </w:r>
      <w:r w:rsidR="00A20F63">
        <w:rPr>
          <w:rFonts w:cs="Arial"/>
          <w:lang w:val="pt-BR"/>
        </w:rPr>
        <w:t>dos</w:t>
      </w:r>
      <w:r w:rsidRPr="00226D68">
        <w:rPr>
          <w:rFonts w:cs="Arial"/>
          <w:lang w:val="pt-BR"/>
        </w:rPr>
        <w:t xml:space="preserve">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é </w:t>
      </w:r>
      <w:r w:rsidR="00A20F63">
        <w:rPr>
          <w:rFonts w:cs="Arial"/>
          <w:lang w:val="pt-BR"/>
        </w:rPr>
        <w:t>a etapa</w:t>
      </w:r>
      <w:r w:rsidRPr="00226D68">
        <w:rPr>
          <w:rFonts w:cs="Arial"/>
          <w:lang w:val="pt-BR"/>
        </w:rPr>
        <w:t xml:space="preserve"> final n</w:t>
      </w:r>
      <w:r w:rsidR="00A20F63">
        <w:rPr>
          <w:rFonts w:cs="Arial"/>
          <w:lang w:val="pt-BR"/>
        </w:rPr>
        <w:t xml:space="preserve">a preparação para a reciclagem de plásticos </w:t>
      </w:r>
      <w:r w:rsidRPr="00226D68">
        <w:rPr>
          <w:rFonts w:cs="Arial"/>
          <w:lang w:val="pt-BR"/>
        </w:rPr>
        <w:t xml:space="preserve">e ocorre depois que </w:t>
      </w:r>
      <w:r w:rsidR="00A20F63">
        <w:rPr>
          <w:rFonts w:cs="Arial"/>
          <w:lang w:val="pt-BR"/>
        </w:rPr>
        <w:t>as garrafas já foram</w:t>
      </w:r>
      <w:r w:rsidRPr="00226D68">
        <w:rPr>
          <w:rFonts w:cs="Arial"/>
          <w:lang w:val="pt-BR"/>
        </w:rPr>
        <w:t xml:space="preserve"> </w:t>
      </w:r>
      <w:r w:rsidR="00A20F63">
        <w:rPr>
          <w:rFonts w:cs="Arial"/>
          <w:lang w:val="pt-BR"/>
        </w:rPr>
        <w:t>moídas</w:t>
      </w:r>
      <w:r w:rsidRPr="00226D68">
        <w:rPr>
          <w:rFonts w:cs="Arial"/>
          <w:lang w:val="pt-BR"/>
        </w:rPr>
        <w:t>, peneirad</w:t>
      </w:r>
      <w:r w:rsidR="00A20F63">
        <w:rPr>
          <w:rFonts w:cs="Arial"/>
          <w:lang w:val="pt-BR"/>
        </w:rPr>
        <w:t>as</w:t>
      </w:r>
      <w:r w:rsidRPr="00226D68">
        <w:rPr>
          <w:rFonts w:cs="Arial"/>
          <w:lang w:val="pt-BR"/>
        </w:rPr>
        <w:t>, lavad</w:t>
      </w:r>
      <w:r w:rsidR="00A20F63">
        <w:rPr>
          <w:rFonts w:cs="Arial"/>
          <w:lang w:val="pt-BR"/>
        </w:rPr>
        <w:t>as</w:t>
      </w:r>
      <w:r w:rsidRPr="00226D68">
        <w:rPr>
          <w:rFonts w:cs="Arial"/>
          <w:lang w:val="pt-BR"/>
        </w:rPr>
        <w:t xml:space="preserve"> e sec</w:t>
      </w:r>
      <w:r w:rsidR="00A20F63">
        <w:rPr>
          <w:rFonts w:cs="Arial"/>
          <w:lang w:val="pt-BR"/>
        </w:rPr>
        <w:t>as</w:t>
      </w:r>
      <w:r w:rsidRPr="00226D68">
        <w:rPr>
          <w:rFonts w:cs="Arial"/>
          <w:lang w:val="pt-BR"/>
        </w:rPr>
        <w:t xml:space="preserve">. Historicamente, a capacidade de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da TOMRA </w:t>
      </w:r>
      <w:r>
        <w:rPr>
          <w:rFonts w:cs="Arial"/>
          <w:lang w:val="pt-BR"/>
        </w:rPr>
        <w:t xml:space="preserve">Sorting </w:t>
      </w:r>
      <w:r w:rsidRPr="00226D68">
        <w:rPr>
          <w:rFonts w:cs="Arial"/>
          <w:lang w:val="pt-BR"/>
        </w:rPr>
        <w:t xml:space="preserve">Recycling se concentraram na recuperação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de PET de plásticos mistos, mas </w:t>
      </w:r>
      <w:r w:rsidR="0057115F">
        <w:rPr>
          <w:rFonts w:cs="Arial"/>
          <w:lang w:val="pt-BR"/>
        </w:rPr>
        <w:t xml:space="preserve">devido </w:t>
      </w:r>
      <w:r w:rsidRPr="00226D68">
        <w:rPr>
          <w:rFonts w:cs="Arial"/>
          <w:lang w:val="pt-BR"/>
        </w:rPr>
        <w:t xml:space="preserve">ao desempenho aprimorado oferecido pelo novo INNOSORT FLAKE, a TOMRA </w:t>
      </w:r>
      <w:r>
        <w:rPr>
          <w:rFonts w:cs="Arial"/>
          <w:lang w:val="pt-BR"/>
        </w:rPr>
        <w:t xml:space="preserve">Sorting </w:t>
      </w:r>
      <w:r w:rsidRPr="00226D68">
        <w:rPr>
          <w:rFonts w:cs="Arial"/>
          <w:lang w:val="pt-BR"/>
        </w:rPr>
        <w:t xml:space="preserve">Recycling agora também pode oferecer uma linha de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</w:t>
      </w:r>
      <w:r w:rsidR="00A20F63">
        <w:rPr>
          <w:rFonts w:cs="Arial"/>
          <w:lang w:val="pt-BR"/>
        </w:rPr>
        <w:t>ótica</w:t>
      </w:r>
      <w:r w:rsidRPr="00226D68">
        <w:rPr>
          <w:rFonts w:cs="Arial"/>
          <w:lang w:val="pt-BR"/>
        </w:rPr>
        <w:t xml:space="preserve"> completa que consiste em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garrafas 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para poliolefinas (PO), com máquinas perfeitamente alinhadas. O AUTOSORT® é usado para pré-</w:t>
      </w:r>
      <w:r w:rsidR="0057115F">
        <w:rPr>
          <w:rFonts w:cs="Arial"/>
          <w:lang w:val="pt-BR"/>
        </w:rPr>
        <w:t>selecion</w:t>
      </w:r>
      <w:r w:rsidRPr="00226D68">
        <w:rPr>
          <w:rFonts w:cs="Arial"/>
          <w:lang w:val="pt-BR"/>
        </w:rPr>
        <w:t xml:space="preserve">ar o material e o INNOSORT FLAKE é usado para a </w:t>
      </w:r>
      <w:r w:rsidR="0057115F">
        <w:rPr>
          <w:rFonts w:cs="Arial"/>
          <w:lang w:val="pt-BR"/>
        </w:rPr>
        <w:t>classifica</w:t>
      </w:r>
      <w:r w:rsidR="00F47F88">
        <w:rPr>
          <w:rFonts w:cs="Arial"/>
          <w:lang w:val="pt-BR"/>
        </w:rPr>
        <w:t>ção</w:t>
      </w:r>
      <w:r w:rsidRPr="00226D68">
        <w:rPr>
          <w:rFonts w:cs="Arial"/>
          <w:lang w:val="pt-BR"/>
        </w:rPr>
        <w:t xml:space="preserve"> dos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>.</w:t>
      </w:r>
    </w:p>
    <w:p w14:paraId="64BD1379" w14:textId="0B8CA492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Considerando que o INNOSORT FLAKE original que a TOMRA lançou no final de 2018 tinha uma largura total de 1 ou 1,5 metros e foi projetado exclusivamente para a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de PET, a nova edição do INNOSORT FLAKE tem 2 metros de largura e usa o infravermelho próximo (NIR) </w:t>
      </w:r>
      <w:r w:rsidR="0057115F">
        <w:rPr>
          <w:rFonts w:cs="Arial"/>
          <w:lang w:val="pt-BR"/>
        </w:rPr>
        <w:t xml:space="preserve">com tecnologia </w:t>
      </w:r>
      <w:r w:rsidR="0057115F" w:rsidRPr="00226D68">
        <w:rPr>
          <w:rFonts w:cs="Arial"/>
          <w:lang w:val="pt-BR"/>
        </w:rPr>
        <w:t>FLYING BEAM</w:t>
      </w:r>
      <w:r w:rsidRPr="00226D68">
        <w:rPr>
          <w:rFonts w:cs="Arial"/>
          <w:lang w:val="pt-BR"/>
        </w:rPr>
        <w:t>® PO-specific e Dual Full Colo</w:t>
      </w:r>
      <w:r>
        <w:rPr>
          <w:rFonts w:cs="Arial"/>
          <w:lang w:val="pt-BR"/>
        </w:rPr>
        <w:t>u</w:t>
      </w:r>
      <w:r w:rsidRPr="00226D68">
        <w:rPr>
          <w:rFonts w:cs="Arial"/>
          <w:lang w:val="pt-BR"/>
        </w:rPr>
        <w:t xml:space="preserve">r Camera </w:t>
      </w:r>
      <w:r w:rsidR="0057115F">
        <w:rPr>
          <w:rFonts w:cs="Arial"/>
          <w:lang w:val="pt-BR"/>
        </w:rPr>
        <w:t xml:space="preserve">da TOMRA </w:t>
      </w:r>
      <w:r w:rsidRPr="00226D68">
        <w:rPr>
          <w:rFonts w:cs="Arial"/>
          <w:lang w:val="pt-BR"/>
        </w:rPr>
        <w:t xml:space="preserve">para oferecer alto rendimento. FLYING BEAM® é a única tecnologia NIR do mercado que permite a correção de sinal contínua automática e garante o desempenho de </w:t>
      </w:r>
      <w:r w:rsidR="00A20F63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mais estável e confiável, juntamente com a menor manutenção e consumo de energia.</w:t>
      </w:r>
    </w:p>
    <w:p w14:paraId="2D9A25C3" w14:textId="1697C156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A nova tecnologia de sensor NIR oferece uma solução única para aplicações </w:t>
      </w:r>
      <w:r w:rsidR="0057115F">
        <w:rPr>
          <w:rFonts w:cs="Arial"/>
          <w:lang w:val="pt-BR"/>
        </w:rPr>
        <w:t xml:space="preserve">com </w:t>
      </w:r>
      <w:r w:rsidRPr="00226D68">
        <w:rPr>
          <w:rFonts w:cs="Arial"/>
          <w:lang w:val="pt-BR"/>
        </w:rPr>
        <w:t xml:space="preserve">PO. Os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</w:t>
      </w:r>
      <w:r w:rsidR="0057115F">
        <w:rPr>
          <w:rFonts w:cs="Arial"/>
          <w:lang w:val="pt-BR"/>
        </w:rPr>
        <w:t xml:space="preserve">de </w:t>
      </w:r>
      <w:r w:rsidRPr="00226D68">
        <w:rPr>
          <w:rFonts w:cs="Arial"/>
          <w:lang w:val="pt-BR"/>
        </w:rPr>
        <w:t xml:space="preserve">PO são </w:t>
      </w:r>
      <w:r w:rsidR="0057115F">
        <w:rPr>
          <w:rFonts w:cs="Arial"/>
          <w:lang w:val="pt-BR"/>
        </w:rPr>
        <w:t>seleciona</w:t>
      </w:r>
      <w:r w:rsidRPr="00226D68">
        <w:rPr>
          <w:rFonts w:cs="Arial"/>
          <w:lang w:val="pt-BR"/>
        </w:rPr>
        <w:t xml:space="preserve">dos por </w:t>
      </w:r>
      <w:r w:rsidR="0057115F">
        <w:rPr>
          <w:rFonts w:cs="Arial"/>
          <w:lang w:val="pt-BR"/>
        </w:rPr>
        <w:t xml:space="preserve">tipo de </w:t>
      </w:r>
      <w:r w:rsidRPr="00226D68">
        <w:rPr>
          <w:rFonts w:cs="Arial"/>
          <w:lang w:val="pt-BR"/>
        </w:rPr>
        <w:t xml:space="preserve">material e </w:t>
      </w:r>
      <w:r w:rsidR="0057115F">
        <w:rPr>
          <w:rFonts w:cs="Arial"/>
          <w:lang w:val="pt-BR"/>
        </w:rPr>
        <w:t xml:space="preserve">por </w:t>
      </w:r>
      <w:r w:rsidRPr="00226D68">
        <w:rPr>
          <w:rFonts w:cs="Arial"/>
          <w:lang w:val="pt-BR"/>
        </w:rPr>
        <w:t xml:space="preserve">cor, e o sensor PO específico usado em nossa tecnologia patenteada FLYING BEAM® funciona em </w:t>
      </w:r>
      <w:r w:rsidR="0057115F">
        <w:rPr>
          <w:rFonts w:cs="Arial"/>
          <w:lang w:val="pt-BR"/>
        </w:rPr>
        <w:t>conjunto</w:t>
      </w:r>
      <w:r w:rsidRPr="00226D68">
        <w:rPr>
          <w:rFonts w:cs="Arial"/>
          <w:lang w:val="pt-BR"/>
        </w:rPr>
        <w:t xml:space="preserve"> com a tecnologia de Dual Full Colo</w:t>
      </w:r>
      <w:r>
        <w:rPr>
          <w:rFonts w:cs="Arial"/>
          <w:lang w:val="pt-BR"/>
        </w:rPr>
        <w:t>u</w:t>
      </w:r>
      <w:r w:rsidRPr="00226D68">
        <w:rPr>
          <w:rFonts w:cs="Arial"/>
          <w:lang w:val="pt-BR"/>
        </w:rPr>
        <w:t xml:space="preserve">r Camera para reunir informações espectrais suficientes para </w:t>
      </w:r>
      <w:r w:rsidR="0057115F">
        <w:rPr>
          <w:rFonts w:cs="Arial"/>
          <w:lang w:val="pt-BR"/>
        </w:rPr>
        <w:t>selecionar</w:t>
      </w:r>
      <w:r w:rsidRPr="00226D68">
        <w:rPr>
          <w:rFonts w:cs="Arial"/>
          <w:lang w:val="pt-BR"/>
        </w:rPr>
        <w:t xml:space="preserve"> com precisão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PP e PE tão pequenos quanto 2mm. Usa uma configuração de câmera frontal e traseira permite que a TOMRA veja a cor de cada </w:t>
      </w:r>
      <w:r w:rsidR="00142BC6">
        <w:rPr>
          <w:rFonts w:cs="Arial"/>
          <w:lang w:val="pt-BR"/>
        </w:rPr>
        <w:t>flake</w:t>
      </w:r>
      <w:r w:rsidRPr="00226D68">
        <w:rPr>
          <w:rFonts w:cs="Arial"/>
          <w:lang w:val="pt-BR"/>
        </w:rPr>
        <w:t xml:space="preserve"> e identifique até os menores detalhes, como impressões ou tinta. A unidade pode purificar o fluxo de PE e o fluxo de PP, identificando e removendo a contaminação indesejada do polímero, </w:t>
      </w:r>
      <w:r w:rsidRPr="00226D68">
        <w:rPr>
          <w:rFonts w:cs="Arial"/>
          <w:lang w:val="pt-BR"/>
        </w:rPr>
        <w:lastRenderedPageBreak/>
        <w:t>bem como as impurezas da cor. Quaisquer contaminantes remanescentes são removidos, resultando em níveis de pureza incomparáveis ​​que atendem aos padrões exigidos pela legislação atual do setor e pelos clientes finais.</w:t>
      </w:r>
    </w:p>
    <w:p w14:paraId="403B76D4" w14:textId="663A8845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E, para aplicações de ponta, como reciclagem </w:t>
      </w:r>
      <w:r w:rsidR="00142BC6">
        <w:rPr>
          <w:rFonts w:cs="Arial"/>
          <w:lang w:val="pt-BR"/>
        </w:rPr>
        <w:t>‘</w:t>
      </w:r>
      <w:r w:rsidRPr="00226D68">
        <w:rPr>
          <w:rFonts w:cs="Arial"/>
          <w:lang w:val="pt-BR"/>
        </w:rPr>
        <w:t>garrafa a garrafa</w:t>
      </w:r>
      <w:r w:rsidR="00142BC6">
        <w:rPr>
          <w:rFonts w:cs="Arial"/>
          <w:lang w:val="pt-BR"/>
        </w:rPr>
        <w:t>’</w:t>
      </w:r>
      <w:r w:rsidRPr="00226D68">
        <w:rPr>
          <w:rFonts w:cs="Arial"/>
          <w:lang w:val="pt-BR"/>
        </w:rPr>
        <w:t xml:space="preserve">, onde o nível de contaminação do material de alimentação é baixo, mas os requisitos de qualidade são particularmente altos, outra solução de </w:t>
      </w:r>
      <w:r w:rsidR="00A20F63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da TOMRA, </w:t>
      </w:r>
      <w:r w:rsidR="00142BC6">
        <w:rPr>
          <w:rFonts w:cs="Arial"/>
          <w:lang w:val="pt-BR"/>
        </w:rPr>
        <w:t>chama-se</w:t>
      </w:r>
      <w:r w:rsidRPr="00226D68">
        <w:rPr>
          <w:rFonts w:cs="Arial"/>
          <w:lang w:val="pt-BR"/>
        </w:rPr>
        <w:t xml:space="preserve"> AUTOSORT® FLAKE, pode ser usada para atingir ambos pureza extremamente alta e rendimentos elevados e estáveis. O AUTOSORT® FLAKE detecta simultaneamente material, cor e metal.</w:t>
      </w:r>
    </w:p>
    <w:p w14:paraId="08627263" w14:textId="1E987F19" w:rsidR="00226D68" w:rsidRP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Valerio Sama, chefe de gerenciamento de produtos da TOMRA Sorting Recycling, comenta: “Com o uso </w:t>
      </w:r>
      <w:r w:rsidR="00142BC6">
        <w:rPr>
          <w:rFonts w:cs="Arial"/>
          <w:lang w:val="pt-BR"/>
        </w:rPr>
        <w:t>crecente</w:t>
      </w:r>
      <w:r w:rsidR="00142BC6" w:rsidRPr="00226D68">
        <w:rPr>
          <w:rFonts w:cs="Arial"/>
          <w:lang w:val="pt-BR"/>
        </w:rPr>
        <w:t xml:space="preserve"> </w:t>
      </w:r>
      <w:r w:rsidRPr="00226D68">
        <w:rPr>
          <w:rFonts w:cs="Arial"/>
          <w:lang w:val="pt-BR"/>
        </w:rPr>
        <w:t xml:space="preserve">de poliolefinas - o mercado global de poliolefinas está previsto para atingir cerca de </w:t>
      </w:r>
      <w:r w:rsidR="00703850">
        <w:rPr>
          <w:rFonts w:cs="Arial"/>
          <w:lang w:val="pt-BR"/>
        </w:rPr>
        <w:t>400</w:t>
      </w:r>
      <w:bookmarkStart w:id="0" w:name="_GoBack"/>
      <w:bookmarkEnd w:id="0"/>
      <w:r w:rsidRPr="00226D68">
        <w:rPr>
          <w:rFonts w:cs="Arial"/>
          <w:lang w:val="pt-BR"/>
        </w:rPr>
        <w:t xml:space="preserve"> bilhões de dólares em 2027 - a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poliolefinas se tornará um domínio cada vez mais importante d</w:t>
      </w:r>
      <w:r w:rsidR="00142BC6">
        <w:rPr>
          <w:rFonts w:cs="Arial"/>
          <w:lang w:val="pt-BR"/>
        </w:rPr>
        <w:t>a</w:t>
      </w:r>
      <w:r w:rsidRPr="00226D68">
        <w:rPr>
          <w:rFonts w:cs="Arial"/>
          <w:lang w:val="pt-BR"/>
        </w:rPr>
        <w:t xml:space="preserve"> </w:t>
      </w:r>
      <w:r w:rsidR="00142BC6">
        <w:rPr>
          <w:rFonts w:cs="Arial"/>
          <w:lang w:val="pt-BR"/>
        </w:rPr>
        <w:t xml:space="preserve">reciclagem de </w:t>
      </w:r>
      <w:r w:rsidRPr="00226D68">
        <w:rPr>
          <w:rFonts w:cs="Arial"/>
          <w:lang w:val="pt-BR"/>
        </w:rPr>
        <w:t>plásticos. Precisamos ser capazes de aumentar a pureza e o rendimento dos plásticos reciclados a um nível onde</w:t>
      </w:r>
      <w:r>
        <w:rPr>
          <w:rFonts w:cs="Arial"/>
          <w:lang w:val="pt-BR"/>
        </w:rPr>
        <w:t xml:space="preserve"> </w:t>
      </w:r>
      <w:r w:rsidRPr="00226D68">
        <w:rPr>
          <w:rFonts w:cs="Arial"/>
          <w:lang w:val="pt-BR"/>
        </w:rPr>
        <w:t xml:space="preserve">o material é adequado para reutilização em embalagens de alimentos - e também precisamos trazer esse material de volta ao </w:t>
      </w:r>
      <w:r w:rsidR="00142BC6">
        <w:rPr>
          <w:rFonts w:cs="Arial"/>
          <w:lang w:val="pt-BR"/>
        </w:rPr>
        <w:t>ciclo</w:t>
      </w:r>
      <w:r w:rsidRPr="00226D68">
        <w:rPr>
          <w:rFonts w:cs="Arial"/>
          <w:lang w:val="pt-BR"/>
        </w:rPr>
        <w:t xml:space="preserve"> como parte de um modelo de economia circular.</w:t>
      </w:r>
    </w:p>
    <w:p w14:paraId="6B549BD7" w14:textId="11B2155F" w:rsidR="00226D68" w:rsidRDefault="00226D68" w:rsidP="00226D68">
      <w:pPr>
        <w:jc w:val="both"/>
        <w:rPr>
          <w:rFonts w:cs="Arial"/>
          <w:lang w:val="pt-BR"/>
        </w:rPr>
      </w:pPr>
      <w:r w:rsidRPr="00226D68">
        <w:rPr>
          <w:rFonts w:cs="Arial"/>
          <w:lang w:val="pt-BR"/>
        </w:rPr>
        <w:t xml:space="preserve">“PE e PP são poliolefinas e, se misturados, impactam negativamente o processo de reciclagem. Separar PE e PP é um desafio complexo, mesmo para a tecnologia de </w:t>
      </w:r>
      <w:r w:rsidR="00A20F63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baseada em sensor, mas decidimos desenvolver um novo sensor NIR especificamente para esta aplicação. Com o lançamento de nosso novo INNOSORT FLAKE, reforçamos ainda mais nossa posição como o fornecedor de tecnologia </w:t>
      </w:r>
      <w:r w:rsidR="002313D5">
        <w:rPr>
          <w:rFonts w:cs="Arial"/>
          <w:lang w:val="pt-BR"/>
        </w:rPr>
        <w:t xml:space="preserve">a ser procurado </w:t>
      </w:r>
      <w:r w:rsidRPr="00226D68">
        <w:rPr>
          <w:rFonts w:cs="Arial"/>
          <w:lang w:val="pt-BR"/>
        </w:rPr>
        <w:t xml:space="preserve">para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de plástico e adicionamos os "sons de </w:t>
      </w:r>
      <w:r w:rsidR="00F47F88">
        <w:rPr>
          <w:rFonts w:cs="Arial"/>
          <w:lang w:val="pt-BR"/>
        </w:rPr>
        <w:t>flakes</w:t>
      </w:r>
      <w:r w:rsidRPr="00226D68">
        <w:rPr>
          <w:rFonts w:cs="Arial"/>
          <w:lang w:val="pt-BR"/>
        </w:rPr>
        <w:t xml:space="preserve"> puros" à Sinfonia da TOMRA. Nossos clientes podem ainda confiar em nós como </w:t>
      </w:r>
      <w:r w:rsidR="002313D5" w:rsidRPr="00703850">
        <w:rPr>
          <w:lang w:val="pt-PT"/>
        </w:rPr>
        <w:t>‘</w:t>
      </w:r>
      <w:proofErr w:type="spellStart"/>
      <w:r w:rsidR="002313D5" w:rsidRPr="00703850">
        <w:rPr>
          <w:lang w:val="pt-PT"/>
        </w:rPr>
        <w:t>one</w:t>
      </w:r>
      <w:proofErr w:type="spellEnd"/>
      <w:r w:rsidR="002313D5" w:rsidRPr="00703850">
        <w:rPr>
          <w:lang w:val="pt-PT"/>
        </w:rPr>
        <w:t xml:space="preserve"> stop </w:t>
      </w:r>
      <w:proofErr w:type="spellStart"/>
      <w:r w:rsidR="002313D5" w:rsidRPr="00703850">
        <w:rPr>
          <w:lang w:val="pt-PT"/>
        </w:rPr>
        <w:t>shop</w:t>
      </w:r>
      <w:proofErr w:type="spellEnd"/>
      <w:r w:rsidR="002313D5" w:rsidRPr="00703850">
        <w:rPr>
          <w:lang w:val="pt-PT"/>
        </w:rPr>
        <w:t>’</w:t>
      </w:r>
      <w:r w:rsidRPr="00226D68">
        <w:rPr>
          <w:rFonts w:cs="Arial"/>
          <w:lang w:val="pt-BR"/>
        </w:rPr>
        <w:t xml:space="preserve"> para todas as suas necessidades de </w:t>
      </w:r>
      <w:r w:rsidR="00F47F88">
        <w:rPr>
          <w:rFonts w:cs="Arial"/>
          <w:lang w:val="pt-BR"/>
        </w:rPr>
        <w:t>seleção</w:t>
      </w:r>
      <w:r w:rsidRPr="00226D68">
        <w:rPr>
          <w:rFonts w:cs="Arial"/>
          <w:lang w:val="pt-BR"/>
        </w:rPr>
        <w:t xml:space="preserve"> de garrafas e </w:t>
      </w:r>
      <w:proofErr w:type="spellStart"/>
      <w:r w:rsidR="00F47F88">
        <w:rPr>
          <w:rFonts w:cs="Arial"/>
          <w:lang w:val="pt-BR"/>
        </w:rPr>
        <w:t>flakes</w:t>
      </w:r>
      <w:proofErr w:type="spellEnd"/>
      <w:r w:rsidRPr="00226D68">
        <w:rPr>
          <w:rFonts w:cs="Arial"/>
          <w:lang w:val="pt-BR"/>
        </w:rPr>
        <w:t xml:space="preserve">. </w:t>
      </w:r>
      <w:r w:rsidR="002313D5">
        <w:rPr>
          <w:rFonts w:cs="Arial"/>
          <w:lang w:val="pt-BR"/>
        </w:rPr>
        <w:t>Entretanto nós</w:t>
      </w:r>
      <w:r w:rsidRPr="00226D68">
        <w:rPr>
          <w:rFonts w:cs="Arial"/>
          <w:lang w:val="pt-BR"/>
        </w:rPr>
        <w:t xml:space="preserve"> não apenas vendemos a tecnologia, mas oferecemos aos nossos clientes um conhecimento profundo da aplicação, experiência inestimável em consultoria e suporte de serviço contínuo</w:t>
      </w:r>
      <w:r>
        <w:rPr>
          <w:rFonts w:cs="Arial"/>
          <w:lang w:val="pt-BR"/>
        </w:rPr>
        <w:t>”.</w:t>
      </w:r>
    </w:p>
    <w:p w14:paraId="5A81A3BD" w14:textId="1C9E688E" w:rsidR="005A7630" w:rsidRPr="005A7630" w:rsidRDefault="005A7630" w:rsidP="005A7630">
      <w:pPr>
        <w:jc w:val="both"/>
        <w:rPr>
          <w:rFonts w:cs="Arial"/>
          <w:lang w:val="pt-BR"/>
        </w:rPr>
      </w:pPr>
      <w:r w:rsidRPr="005A7630">
        <w:rPr>
          <w:rFonts w:cs="Arial"/>
          <w:lang w:val="pt-BR"/>
        </w:rPr>
        <w:t>William Zeng, Gerente de Produto d</w:t>
      </w:r>
      <w:r w:rsidR="002313D5">
        <w:rPr>
          <w:rFonts w:cs="Arial"/>
          <w:lang w:val="pt-BR"/>
        </w:rPr>
        <w:t>o</w:t>
      </w:r>
      <w:r w:rsidRPr="005A7630">
        <w:rPr>
          <w:rFonts w:cs="Arial"/>
          <w:lang w:val="pt-BR"/>
        </w:rPr>
        <w:t xml:space="preserve"> INNOSORT FLAKE </w:t>
      </w:r>
      <w:r w:rsidR="002313D5">
        <w:rPr>
          <w:rFonts w:cs="Arial"/>
          <w:lang w:val="pt-BR"/>
        </w:rPr>
        <w:t>n</w:t>
      </w:r>
      <w:r w:rsidRPr="005A7630">
        <w:rPr>
          <w:rFonts w:cs="Arial"/>
          <w:lang w:val="pt-BR"/>
        </w:rPr>
        <w:t>a TOMRA Sorting Recycling, acrescenta: “Estamos muito satisfeitos por sermos os primeiros na indústria a combinar uma câmera colorida dupla e um sensor</w:t>
      </w:r>
      <w:r w:rsidR="002313D5">
        <w:rPr>
          <w:rFonts w:cs="Arial"/>
          <w:lang w:val="pt-BR"/>
        </w:rPr>
        <w:t xml:space="preserve"> NIR</w:t>
      </w:r>
      <w:r w:rsidRPr="005A7630">
        <w:rPr>
          <w:rFonts w:cs="Arial"/>
          <w:lang w:val="pt-BR"/>
        </w:rPr>
        <w:t xml:space="preserve"> específico para PO juntos em uma máquina</w:t>
      </w:r>
      <w:r w:rsidR="002313D5">
        <w:rPr>
          <w:rFonts w:cs="Arial"/>
          <w:lang w:val="pt-BR"/>
        </w:rPr>
        <w:t>,</w:t>
      </w:r>
      <w:r w:rsidRPr="005A7630">
        <w:rPr>
          <w:rFonts w:cs="Arial"/>
          <w:lang w:val="pt-BR"/>
        </w:rPr>
        <w:t xml:space="preserve"> nossa nova solução INNOSORT FLAKE</w:t>
      </w:r>
      <w:r>
        <w:rPr>
          <w:rFonts w:cs="Arial"/>
          <w:lang w:val="pt-BR"/>
        </w:rPr>
        <w:t>.</w:t>
      </w:r>
      <w:r w:rsidRPr="005A7630">
        <w:rPr>
          <w:rFonts w:cs="Arial"/>
          <w:lang w:val="pt-BR"/>
        </w:rPr>
        <w:t xml:space="preserve"> Mesmo que os </w:t>
      </w:r>
      <w:r w:rsidR="00F47F88">
        <w:rPr>
          <w:rFonts w:cs="Arial"/>
          <w:lang w:val="pt-BR"/>
        </w:rPr>
        <w:t>flakes</w:t>
      </w:r>
      <w:r w:rsidRPr="005A7630">
        <w:rPr>
          <w:rFonts w:cs="Arial"/>
          <w:lang w:val="pt-BR"/>
        </w:rPr>
        <w:t xml:space="preserve"> tenham um</w:t>
      </w:r>
      <w:r>
        <w:rPr>
          <w:rFonts w:cs="Arial"/>
          <w:lang w:val="pt-BR"/>
        </w:rPr>
        <w:t xml:space="preserve">a cor diferente </w:t>
      </w:r>
      <w:r w:rsidRPr="005A7630">
        <w:rPr>
          <w:rFonts w:cs="Arial"/>
          <w:lang w:val="pt-BR"/>
        </w:rPr>
        <w:t xml:space="preserve">de cada lado eles podem ser </w:t>
      </w:r>
      <w:r w:rsidR="002313D5">
        <w:rPr>
          <w:rFonts w:cs="Arial"/>
          <w:lang w:val="pt-BR"/>
        </w:rPr>
        <w:t>seleciona</w:t>
      </w:r>
      <w:r w:rsidRPr="005A7630">
        <w:rPr>
          <w:rFonts w:cs="Arial"/>
          <w:lang w:val="pt-BR"/>
        </w:rPr>
        <w:t xml:space="preserve">dos conforme necessário. O design altamente flexível da unidade permite que até quatro </w:t>
      </w:r>
      <w:r w:rsidR="002313D5">
        <w:rPr>
          <w:rFonts w:cs="Arial"/>
          <w:lang w:val="pt-BR"/>
        </w:rPr>
        <w:t>módulos</w:t>
      </w:r>
      <w:r w:rsidRPr="005A7630">
        <w:rPr>
          <w:rFonts w:cs="Arial"/>
          <w:lang w:val="pt-BR"/>
        </w:rPr>
        <w:t xml:space="preserve"> funcionem independentemente uns dos outros e a largura de dois metros permite que várias etapas de </w:t>
      </w:r>
      <w:r w:rsidR="00A20F63">
        <w:rPr>
          <w:rFonts w:cs="Arial"/>
          <w:lang w:val="pt-BR"/>
        </w:rPr>
        <w:t>seleção</w:t>
      </w:r>
      <w:r w:rsidRPr="005A7630">
        <w:rPr>
          <w:rFonts w:cs="Arial"/>
          <w:lang w:val="pt-BR"/>
        </w:rPr>
        <w:t xml:space="preserve"> sejam aplicadas na mesma máquina e ao mesmo tempo, como uma nova </w:t>
      </w:r>
      <w:r w:rsidR="00A20F63">
        <w:rPr>
          <w:rFonts w:cs="Arial"/>
          <w:lang w:val="pt-BR"/>
        </w:rPr>
        <w:t>seleção</w:t>
      </w:r>
      <w:r w:rsidRPr="005A7630">
        <w:rPr>
          <w:rFonts w:cs="Arial"/>
          <w:lang w:val="pt-BR"/>
        </w:rPr>
        <w:t xml:space="preserve"> (</w:t>
      </w:r>
      <w:r w:rsidR="00A20F63">
        <w:rPr>
          <w:rFonts w:cs="Arial"/>
          <w:lang w:val="pt-BR"/>
        </w:rPr>
        <w:t>seleção</w:t>
      </w:r>
      <w:r w:rsidRPr="005A7630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uma segunda vez</w:t>
      </w:r>
      <w:r w:rsidRPr="005A7630">
        <w:rPr>
          <w:rFonts w:cs="Arial"/>
          <w:lang w:val="pt-BR"/>
        </w:rPr>
        <w:t>) e recuperação. É um desenvolvimento muito empolgante na reciclagem de plásticos, do qual temos orgulho de estar na vanguarda</w:t>
      </w:r>
      <w:r>
        <w:rPr>
          <w:rFonts w:cs="Arial"/>
          <w:lang w:val="pt-BR"/>
        </w:rPr>
        <w:t>”.</w:t>
      </w:r>
    </w:p>
    <w:p w14:paraId="79B40089" w14:textId="1FF2694B" w:rsidR="005A7630" w:rsidRPr="005A7630" w:rsidRDefault="005A7630" w:rsidP="005A7630">
      <w:pPr>
        <w:jc w:val="both"/>
        <w:rPr>
          <w:rFonts w:cs="Arial"/>
          <w:lang w:val="pt-BR"/>
        </w:rPr>
      </w:pPr>
      <w:r w:rsidRPr="005A7630">
        <w:rPr>
          <w:rFonts w:cs="Arial"/>
          <w:lang w:val="pt-BR"/>
        </w:rPr>
        <w:t xml:space="preserve">Valerio conclui: “Nosso foco permanece em melhorias contínuas em nosso desempenho de </w:t>
      </w:r>
      <w:r w:rsidR="00A20F63">
        <w:rPr>
          <w:rFonts w:cs="Arial"/>
          <w:lang w:val="pt-BR"/>
        </w:rPr>
        <w:t>seleção</w:t>
      </w:r>
      <w:r w:rsidRPr="005A7630">
        <w:rPr>
          <w:rFonts w:cs="Arial"/>
          <w:lang w:val="pt-BR"/>
        </w:rPr>
        <w:t xml:space="preserve"> base</w:t>
      </w:r>
      <w:r w:rsidR="002313D5">
        <w:rPr>
          <w:rFonts w:cs="Arial"/>
          <w:lang w:val="pt-BR"/>
        </w:rPr>
        <w:t>ada</w:t>
      </w:r>
      <w:r w:rsidRPr="005A7630">
        <w:rPr>
          <w:rFonts w:cs="Arial"/>
          <w:lang w:val="pt-BR"/>
        </w:rPr>
        <w:t xml:space="preserve"> em sensores - proporcionando maior capacidade, maior eficiência e menores </w:t>
      </w:r>
      <w:r w:rsidR="002313D5">
        <w:rPr>
          <w:rFonts w:cs="Arial"/>
          <w:lang w:val="pt-BR"/>
        </w:rPr>
        <w:t>índices</w:t>
      </w:r>
      <w:r w:rsidRPr="005A7630">
        <w:rPr>
          <w:rFonts w:cs="Arial"/>
          <w:lang w:val="pt-BR"/>
        </w:rPr>
        <w:t xml:space="preserve"> de perda. Atualmente, estamos procurando desenvolver uma solução para a </w:t>
      </w:r>
      <w:r w:rsidR="00A20F63">
        <w:rPr>
          <w:rFonts w:cs="Arial"/>
          <w:lang w:val="pt-BR"/>
        </w:rPr>
        <w:t>seleção</w:t>
      </w:r>
      <w:r w:rsidRPr="005A7630">
        <w:rPr>
          <w:rFonts w:cs="Arial"/>
          <w:lang w:val="pt-BR"/>
        </w:rPr>
        <w:t xml:space="preserve"> de PVC e esperamos compartilhar mais detalhes sobre este projeto no devido tempo</w:t>
      </w:r>
      <w:r>
        <w:rPr>
          <w:rFonts w:cs="Arial"/>
          <w:lang w:val="pt-BR"/>
        </w:rPr>
        <w:t>”.</w:t>
      </w:r>
    </w:p>
    <w:p w14:paraId="09858F3E" w14:textId="77777777" w:rsidR="005A7630" w:rsidRPr="005A7630" w:rsidRDefault="005A7630" w:rsidP="005A7630">
      <w:pPr>
        <w:jc w:val="both"/>
        <w:rPr>
          <w:rFonts w:cs="Arial"/>
          <w:lang w:val="pt-BR"/>
        </w:rPr>
      </w:pPr>
    </w:p>
    <w:p w14:paraId="45794947" w14:textId="013223B0" w:rsidR="009F29E1" w:rsidRDefault="005A7630" w:rsidP="005A7630">
      <w:pPr>
        <w:jc w:val="both"/>
        <w:rPr>
          <w:rFonts w:cs="Arial"/>
          <w:lang w:val="pt-BR"/>
        </w:rPr>
      </w:pPr>
      <w:r w:rsidRPr="005A7630">
        <w:rPr>
          <w:rFonts w:cs="Arial"/>
          <w:lang w:val="pt-BR"/>
        </w:rPr>
        <w:t xml:space="preserve">* </w:t>
      </w:r>
      <w:hyperlink r:id="rId8" w:history="1">
        <w:r w:rsidRPr="009569D8">
          <w:rPr>
            <w:rStyle w:val="Hiperligao"/>
            <w:rFonts w:cs="Arial"/>
            <w:lang w:val="pt-BR"/>
          </w:rPr>
          <w:t>https://www.globenewswire.com/news-release/2020/07/31/2070843/0/en/Global-Polyolefins-Industry.html</w:t>
        </w:r>
      </w:hyperlink>
    </w:p>
    <w:p w14:paraId="607D91BB" w14:textId="75391DB8" w:rsidR="004674CA" w:rsidRPr="00F60931" w:rsidRDefault="004674CA" w:rsidP="00855208">
      <w:pPr>
        <w:jc w:val="both"/>
        <w:rPr>
          <w:rFonts w:cs="Arial"/>
          <w:b/>
          <w:lang w:val="pt-BR"/>
        </w:rPr>
      </w:pPr>
      <w:r w:rsidRPr="00F60931">
        <w:rPr>
          <w:rFonts w:cs="Arial"/>
          <w:b/>
          <w:lang w:val="pt-BR"/>
        </w:rPr>
        <w:t>Sobre a T</w:t>
      </w:r>
      <w:r w:rsidR="00CE3A95" w:rsidRPr="00F60931">
        <w:rPr>
          <w:rFonts w:cs="Arial"/>
          <w:b/>
          <w:lang w:val="pt-BR"/>
        </w:rPr>
        <w:t xml:space="preserve">OMRA </w:t>
      </w:r>
      <w:r w:rsidRPr="00F60931">
        <w:rPr>
          <w:rFonts w:cs="Arial"/>
          <w:b/>
          <w:lang w:val="pt-BR"/>
        </w:rPr>
        <w:t>Sorting Recycling</w:t>
      </w:r>
    </w:p>
    <w:p w14:paraId="1A8A618C" w14:textId="35F284B0" w:rsidR="00002D96" w:rsidRDefault="00742420" w:rsidP="00002D96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 xml:space="preserve">A TOMRA Sorting Recycling desenvolve e fabrica tecnologias de seleção baseadas em sensores para a indústria global de reciclagem e gerenciamento de resíduos. </w:t>
      </w:r>
      <w:r w:rsidR="00002D96">
        <w:rPr>
          <w:rFonts w:cs="Arial"/>
          <w:lang w:val="pt-BR"/>
        </w:rPr>
        <w:t>Cerca</w:t>
      </w:r>
      <w:r w:rsidRPr="00742420">
        <w:rPr>
          <w:rFonts w:cs="Arial"/>
          <w:lang w:val="pt-BR"/>
        </w:rPr>
        <w:t xml:space="preserve"> de 6.000 sistemas foram instalados em mais de 100 países em todo o mundo.</w:t>
      </w:r>
    </w:p>
    <w:p w14:paraId="5AB3D4E9" w14:textId="77777777" w:rsidR="00002D96" w:rsidRDefault="00742420" w:rsidP="00002D96">
      <w:pPr>
        <w:jc w:val="both"/>
        <w:rPr>
          <w:rFonts w:cs="Arial"/>
          <w:lang w:val="pt-BR"/>
        </w:rPr>
      </w:pPr>
      <w:r w:rsidRPr="00742420">
        <w:rPr>
          <w:rFonts w:cs="Arial"/>
          <w:lang w:val="pt-BR"/>
        </w:rPr>
        <w:t>Responsável pelo desenvolvimento do primeiro sensor infravermelho próximo (NIR) de alta capacidade do mundo para aplicações de seleção de resíduos, a TOMRA Sorting Recycling continua sendo pioneira no setor, dedicando-se a recuperar frações de alta pureza que maximizam tanto a rentabilidade quanto o lucro.</w:t>
      </w:r>
    </w:p>
    <w:p w14:paraId="0AA4F6D3" w14:textId="3DF9D89A" w:rsidR="00742420" w:rsidRDefault="00742420" w:rsidP="00742420">
      <w:pPr>
        <w:rPr>
          <w:rFonts w:cs="Arial"/>
          <w:lang w:val="pt-BR"/>
        </w:rPr>
      </w:pPr>
      <w:r w:rsidRPr="00742420">
        <w:rPr>
          <w:rFonts w:cs="Arial"/>
          <w:lang w:val="pt-BR"/>
        </w:rPr>
        <w:t>A TOMRA Sorting Recycling faz parte da TOMRA Sorting Solutions, que também desenvolve sistemas baseados em sensores para selecionar, descascar e processar análises para a indústria alimentícia, de mineração e outras. A TOMRA Sorting pertence à empresa norueguesa TOMRA Systems ASA, que está listada na Bolsa de Valores de Oslo. Fundada em 1972, a TOMRA Systems ASA tem um volume de negócios de cerca de 8</w:t>
      </w:r>
      <w:r w:rsidR="005A7630">
        <w:rPr>
          <w:rFonts w:cs="Arial"/>
          <w:lang w:val="pt-BR"/>
        </w:rPr>
        <w:t>8</w:t>
      </w:r>
      <w:r w:rsidRPr="00742420">
        <w:rPr>
          <w:rFonts w:cs="Arial"/>
          <w:lang w:val="pt-BR"/>
        </w:rPr>
        <w:t>5 milhões de euros e emprega mais de 4.</w:t>
      </w:r>
      <w:r w:rsidR="005A7630">
        <w:rPr>
          <w:rFonts w:cs="Arial"/>
          <w:lang w:val="pt-BR"/>
        </w:rPr>
        <w:t>5</w:t>
      </w:r>
      <w:r w:rsidRPr="00742420">
        <w:rPr>
          <w:rFonts w:cs="Arial"/>
          <w:lang w:val="pt-BR"/>
        </w:rPr>
        <w:t>00 pessoas globalmente</w:t>
      </w:r>
      <w:r>
        <w:rPr>
          <w:rFonts w:cs="Arial"/>
          <w:lang w:val="pt-BR"/>
        </w:rPr>
        <w:t>.</w:t>
      </w:r>
    </w:p>
    <w:p w14:paraId="6DBD7C1B" w14:textId="5829B53B" w:rsidR="00995F7F" w:rsidRPr="00161F9E" w:rsidRDefault="00995F7F" w:rsidP="00742420">
      <w:pPr>
        <w:pStyle w:val="SemEspaamento"/>
        <w:spacing w:after="200" w:line="276" w:lineRule="auto"/>
        <w:rPr>
          <w:color w:val="000000"/>
          <w:lang w:val="pt-BR" w:eastAsia="pt-PT"/>
        </w:rPr>
      </w:pPr>
      <w:r w:rsidRPr="00F60931">
        <w:rPr>
          <w:rFonts w:cs="Arial"/>
          <w:lang w:val="pt-BR"/>
        </w:rPr>
        <w:t xml:space="preserve">Para mais informações sobre a TOMRA Sorting Recycling </w:t>
      </w:r>
      <w:bookmarkStart w:id="1" w:name="_Hlk41341404"/>
      <w:r w:rsidRPr="00F60931">
        <w:rPr>
          <w:rFonts w:cs="Arial"/>
          <w:lang w:val="pt-BR"/>
        </w:rPr>
        <w:t xml:space="preserve">visite </w:t>
      </w:r>
      <w:r w:rsidR="009B79BB">
        <w:fldChar w:fldCharType="begin"/>
      </w:r>
      <w:r w:rsidR="009B79BB" w:rsidRPr="00703850">
        <w:rPr>
          <w:lang w:val="pt-PT"/>
        </w:rPr>
        <w:instrText xml:space="preserve"> HYPERLINK "file:///C:\\Users\\carita\\AppData\\Local\\Microsoft\\Windows\\Temporary%20Internet%20Files\\Content.Outlook\\4RT18H2H\\www.tomra.com\\pt\\sorting\\recycling" </w:instrText>
      </w:r>
      <w:r w:rsidR="009B79BB">
        <w:fldChar w:fldCharType="separate"/>
      </w:r>
      <w:r w:rsidR="00A36777" w:rsidRPr="00F60931" w:rsidDel="00A36777">
        <w:rPr>
          <w:rStyle w:val="Hiperligao"/>
          <w:lang w:val="pt-BR"/>
        </w:rPr>
        <w:t>https://</w:t>
      </w:r>
      <w:r w:rsidR="00A36777" w:rsidRPr="00F60931">
        <w:rPr>
          <w:rStyle w:val="Hiperligao"/>
          <w:lang w:val="pt-BR"/>
        </w:rPr>
        <w:t xml:space="preserve"> www.tomra.com/pt/sorting/recycling</w:t>
      </w:r>
      <w:r w:rsidR="009B79BB">
        <w:rPr>
          <w:rStyle w:val="Hiperligao"/>
          <w:lang w:val="pt-BR"/>
        </w:rPr>
        <w:fldChar w:fldCharType="end"/>
      </w:r>
      <w:r w:rsidR="00A36777" w:rsidRPr="00F60931">
        <w:rPr>
          <w:lang w:val="pt-BR"/>
        </w:rPr>
        <w:t xml:space="preserve"> </w:t>
      </w:r>
      <w:bookmarkEnd w:id="1"/>
      <w:r w:rsidRPr="00F60931">
        <w:rPr>
          <w:rStyle w:val="Hiperligao"/>
          <w:rFonts w:cs="Arial"/>
          <w:lang w:val="pt-BR"/>
        </w:rPr>
        <w:t xml:space="preserve"> </w:t>
      </w:r>
      <w:r w:rsidRPr="00F60931">
        <w:rPr>
          <w:color w:val="000000"/>
          <w:lang w:val="pt-BR"/>
        </w:rPr>
        <w:t>ou siga-nos</w:t>
      </w:r>
      <w:r w:rsidRPr="00161F9E">
        <w:rPr>
          <w:color w:val="000000"/>
          <w:lang w:val="pt-BR"/>
        </w:rPr>
        <w:t xml:space="preserve"> no </w:t>
      </w:r>
      <w:r w:rsidR="009B79BB">
        <w:fldChar w:fldCharType="begin"/>
      </w:r>
      <w:r w:rsidR="009B79BB" w:rsidRPr="00703850">
        <w:rPr>
          <w:lang w:val="pt-PT"/>
        </w:rPr>
        <w:instrText xml:space="preserve"> HYPERLINK "https://www.linkedin.com/company-beta/123801" </w:instrText>
      </w:r>
      <w:r w:rsidR="009B79BB">
        <w:fldChar w:fldCharType="separate"/>
      </w:r>
      <w:r w:rsidRPr="00161F9E">
        <w:rPr>
          <w:rStyle w:val="Hiperligao"/>
          <w:color w:val="954F72"/>
          <w:lang w:val="pt-BR"/>
        </w:rPr>
        <w:t>LinkedIn</w:t>
      </w:r>
      <w:r w:rsidR="009B79BB">
        <w:rPr>
          <w:rStyle w:val="Hiperligao"/>
          <w:color w:val="954F72"/>
          <w:lang w:val="pt-BR"/>
        </w:rPr>
        <w:fldChar w:fldCharType="end"/>
      </w:r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r w:rsidR="009B79BB">
        <w:fldChar w:fldCharType="begin"/>
      </w:r>
      <w:r w:rsidR="009B79BB" w:rsidRPr="00703850">
        <w:rPr>
          <w:lang w:val="pt-PT"/>
        </w:rPr>
        <w:instrText xml:space="preserve"> HYPERLINK "https://twitter.com/TOMRARecycling" </w:instrText>
      </w:r>
      <w:r w:rsidR="009B79BB">
        <w:fldChar w:fldCharType="separate"/>
      </w:r>
      <w:r w:rsidRPr="00161F9E">
        <w:rPr>
          <w:rStyle w:val="Hiperligao"/>
          <w:color w:val="954F72"/>
          <w:lang w:val="pt-BR"/>
        </w:rPr>
        <w:t>Twitter</w:t>
      </w:r>
      <w:r w:rsidR="009B79BB">
        <w:rPr>
          <w:rStyle w:val="Hiperliga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r w:rsidR="009B79BB">
        <w:fldChar w:fldCharType="begin"/>
      </w:r>
      <w:r w:rsidR="009B79BB" w:rsidRPr="00703850">
        <w:rPr>
          <w:lang w:val="pt-PT"/>
        </w:rPr>
        <w:instrText xml:space="preserve"> HYPERLINK "https://www.facebook.com/TOMRA-Sorting-Recycling-183257172165234/" </w:instrText>
      </w:r>
      <w:r w:rsidR="009B79BB">
        <w:fldChar w:fldCharType="separate"/>
      </w:r>
      <w:r w:rsidRPr="00161F9E">
        <w:rPr>
          <w:rStyle w:val="Hiperligao"/>
          <w:color w:val="954F72"/>
          <w:lang w:val="pt-BR"/>
        </w:rPr>
        <w:t>Facebook</w:t>
      </w:r>
      <w:r w:rsidR="009B79BB">
        <w:rPr>
          <w:rStyle w:val="Hiperligao"/>
          <w:color w:val="954F72"/>
          <w:lang w:val="pt-BR"/>
        </w:rPr>
        <w:fldChar w:fldCharType="end"/>
      </w:r>
      <w:r w:rsidRPr="00161F9E">
        <w:rPr>
          <w:color w:val="000000"/>
          <w:lang w:val="pt-BR"/>
        </w:rPr>
        <w:t>.</w:t>
      </w: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</w:t>
      </w:r>
      <w:proofErr w:type="spellStart"/>
      <w:r w:rsidR="007B52FC">
        <w:rPr>
          <w:rFonts w:cs="Arial"/>
          <w:lang w:val="es-ES"/>
        </w:rPr>
        <w:t>Fernandes</w:t>
      </w:r>
      <w:proofErr w:type="spellEnd"/>
      <w:r w:rsidR="007B52FC">
        <w:rPr>
          <w:rFonts w:cs="Arial"/>
          <w:lang w:val="es-ES"/>
        </w:rPr>
        <w:t xml:space="preserve"> Moreira, 883</w:t>
      </w:r>
    </w:p>
    <w:p w14:paraId="547BD45F" w14:textId="77777777" w:rsidR="001C30CF" w:rsidRDefault="004674CA" w:rsidP="001C30CF">
      <w:pPr>
        <w:shd w:val="clear" w:color="auto" w:fill="FFFFFF"/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2D8F2F7B" w:rsidR="004674CA" w:rsidRPr="00F23245" w:rsidRDefault="004674CA" w:rsidP="001C30CF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A462F6" w:rsidRDefault="004674CA" w:rsidP="001009B4">
      <w:pPr>
        <w:spacing w:after="0" w:line="240" w:lineRule="auto"/>
        <w:rPr>
          <w:rFonts w:cs="Arial"/>
          <w:lang w:val="pt-PT"/>
        </w:rPr>
      </w:pPr>
      <w:r w:rsidRPr="00A462F6">
        <w:rPr>
          <w:rFonts w:cs="Arial"/>
          <w:lang w:val="pt-PT"/>
        </w:rPr>
        <w:t>Telefone: (34) 91 415 30 20</w:t>
      </w:r>
      <w:r w:rsidRPr="00A462F6">
        <w:rPr>
          <w:rFonts w:cs="Arial"/>
          <w:lang w:val="pt-PT"/>
        </w:rPr>
        <w:tab/>
      </w:r>
      <w:r w:rsidRPr="00A462F6">
        <w:rPr>
          <w:rFonts w:cs="Arial"/>
          <w:lang w:val="pt-PT"/>
        </w:rPr>
        <w:tab/>
      </w:r>
      <w:r w:rsidRPr="00A462F6">
        <w:rPr>
          <w:rFonts w:cs="Arial"/>
          <w:lang w:val="pt-PT"/>
        </w:rPr>
        <w:tab/>
        <w:t>Telefone: +55 11 3476 3500</w:t>
      </w:r>
      <w:r w:rsidR="00DA42FF" w:rsidRPr="00A462F6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9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0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40A8" w14:textId="77777777" w:rsidR="009B79BB" w:rsidRDefault="009B79BB" w:rsidP="00E20A09">
      <w:pPr>
        <w:spacing w:after="0" w:line="240" w:lineRule="auto"/>
      </w:pPr>
      <w:r>
        <w:separator/>
      </w:r>
    </w:p>
  </w:endnote>
  <w:endnote w:type="continuationSeparator" w:id="0">
    <w:p w14:paraId="2EBBA89E" w14:textId="77777777" w:rsidR="009B79BB" w:rsidRDefault="009B79B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526D40" w:rsidRDefault="00526D40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526D40" w:rsidRDefault="00526D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A244" w14:textId="77777777" w:rsidR="009B79BB" w:rsidRDefault="009B79BB" w:rsidP="00E20A09">
      <w:pPr>
        <w:spacing w:after="0" w:line="240" w:lineRule="auto"/>
      </w:pPr>
      <w:r>
        <w:separator/>
      </w:r>
    </w:p>
  </w:footnote>
  <w:footnote w:type="continuationSeparator" w:id="0">
    <w:p w14:paraId="531CD782" w14:textId="77777777" w:rsidR="009B79BB" w:rsidRDefault="009B79B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526D40" w:rsidRDefault="00526D40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526D40" w:rsidRDefault="00526D40">
    <w:pPr>
      <w:pStyle w:val="Cabealho"/>
    </w:pPr>
  </w:p>
  <w:p w14:paraId="15787D98" w14:textId="77777777" w:rsidR="00526D40" w:rsidRDefault="00526D40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526D40" w:rsidRPr="00371A38" w:rsidRDefault="00526D40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526D40" w:rsidRPr="00371A38" w:rsidRDefault="00526D40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526D40" w:rsidRDefault="00526D40">
    <w:pPr>
      <w:pStyle w:val="Cabealho"/>
    </w:pPr>
  </w:p>
  <w:p w14:paraId="4D353EE8" w14:textId="77777777" w:rsidR="00526D40" w:rsidRDefault="00526D40">
    <w:pPr>
      <w:pStyle w:val="Cabealho"/>
    </w:pPr>
  </w:p>
  <w:p w14:paraId="0EBB21BA" w14:textId="77777777" w:rsidR="00526D40" w:rsidRDefault="00526D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3EE"/>
    <w:multiLevelType w:val="multilevel"/>
    <w:tmpl w:val="027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6664"/>
    <w:multiLevelType w:val="multilevel"/>
    <w:tmpl w:val="D39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A95"/>
    <w:rsid w:val="00000EDC"/>
    <w:rsid w:val="000013C0"/>
    <w:rsid w:val="0000293E"/>
    <w:rsid w:val="00002D96"/>
    <w:rsid w:val="000036E7"/>
    <w:rsid w:val="00005683"/>
    <w:rsid w:val="000060DF"/>
    <w:rsid w:val="000066AC"/>
    <w:rsid w:val="00006B6B"/>
    <w:rsid w:val="00006C19"/>
    <w:rsid w:val="000207A5"/>
    <w:rsid w:val="00020C77"/>
    <w:rsid w:val="00022FF8"/>
    <w:rsid w:val="00023D40"/>
    <w:rsid w:val="000252C1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2F3B"/>
    <w:rsid w:val="00055233"/>
    <w:rsid w:val="00055960"/>
    <w:rsid w:val="00055A5A"/>
    <w:rsid w:val="00055D93"/>
    <w:rsid w:val="00056C99"/>
    <w:rsid w:val="00057079"/>
    <w:rsid w:val="00061275"/>
    <w:rsid w:val="00063703"/>
    <w:rsid w:val="000641FA"/>
    <w:rsid w:val="00064DC5"/>
    <w:rsid w:val="00065DEC"/>
    <w:rsid w:val="00066025"/>
    <w:rsid w:val="0006631A"/>
    <w:rsid w:val="00066912"/>
    <w:rsid w:val="000675F2"/>
    <w:rsid w:val="0007144F"/>
    <w:rsid w:val="000722E8"/>
    <w:rsid w:val="00072786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151E"/>
    <w:rsid w:val="000935CE"/>
    <w:rsid w:val="00093701"/>
    <w:rsid w:val="00093C9E"/>
    <w:rsid w:val="00095B04"/>
    <w:rsid w:val="00095D96"/>
    <w:rsid w:val="00097061"/>
    <w:rsid w:val="00097E9F"/>
    <w:rsid w:val="000A0C73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2CF5"/>
    <w:rsid w:val="000C48EE"/>
    <w:rsid w:val="000C4BF4"/>
    <w:rsid w:val="000D0B4D"/>
    <w:rsid w:val="000D29DE"/>
    <w:rsid w:val="000D48C4"/>
    <w:rsid w:val="000D6CEA"/>
    <w:rsid w:val="000D7191"/>
    <w:rsid w:val="000E0CFF"/>
    <w:rsid w:val="000E2045"/>
    <w:rsid w:val="000E2C8C"/>
    <w:rsid w:val="000E542D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267F7"/>
    <w:rsid w:val="001268CB"/>
    <w:rsid w:val="00126F2F"/>
    <w:rsid w:val="0013382C"/>
    <w:rsid w:val="001339DC"/>
    <w:rsid w:val="001344D8"/>
    <w:rsid w:val="0013549E"/>
    <w:rsid w:val="00137EC2"/>
    <w:rsid w:val="001427F4"/>
    <w:rsid w:val="00142BC6"/>
    <w:rsid w:val="00147A7B"/>
    <w:rsid w:val="00150EC3"/>
    <w:rsid w:val="00153A35"/>
    <w:rsid w:val="001550D9"/>
    <w:rsid w:val="0015687B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1F60"/>
    <w:rsid w:val="00182741"/>
    <w:rsid w:val="00183769"/>
    <w:rsid w:val="0018455A"/>
    <w:rsid w:val="00185732"/>
    <w:rsid w:val="00185766"/>
    <w:rsid w:val="00185FAE"/>
    <w:rsid w:val="00186651"/>
    <w:rsid w:val="0019031B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30CF"/>
    <w:rsid w:val="001C3D3A"/>
    <w:rsid w:val="001C5CAC"/>
    <w:rsid w:val="001C63FC"/>
    <w:rsid w:val="001C6D93"/>
    <w:rsid w:val="001C7E02"/>
    <w:rsid w:val="001D0A41"/>
    <w:rsid w:val="001D0C31"/>
    <w:rsid w:val="001D2191"/>
    <w:rsid w:val="001D2876"/>
    <w:rsid w:val="001D3164"/>
    <w:rsid w:val="001D363F"/>
    <w:rsid w:val="001D396B"/>
    <w:rsid w:val="001D3FB2"/>
    <w:rsid w:val="001D43E3"/>
    <w:rsid w:val="001D53BF"/>
    <w:rsid w:val="001D6009"/>
    <w:rsid w:val="001D613C"/>
    <w:rsid w:val="001D75E0"/>
    <w:rsid w:val="001E052A"/>
    <w:rsid w:val="001E1707"/>
    <w:rsid w:val="001F105F"/>
    <w:rsid w:val="001F3196"/>
    <w:rsid w:val="001F5D81"/>
    <w:rsid w:val="001F5DA0"/>
    <w:rsid w:val="00200DC7"/>
    <w:rsid w:val="00203689"/>
    <w:rsid w:val="00204089"/>
    <w:rsid w:val="00204A8D"/>
    <w:rsid w:val="00205C98"/>
    <w:rsid w:val="00206865"/>
    <w:rsid w:val="00207807"/>
    <w:rsid w:val="0021716E"/>
    <w:rsid w:val="0021780C"/>
    <w:rsid w:val="00217B1B"/>
    <w:rsid w:val="00221566"/>
    <w:rsid w:val="00221D50"/>
    <w:rsid w:val="00226D68"/>
    <w:rsid w:val="0022772C"/>
    <w:rsid w:val="00230008"/>
    <w:rsid w:val="002313D5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088"/>
    <w:rsid w:val="00251FAC"/>
    <w:rsid w:val="00252207"/>
    <w:rsid w:val="00252597"/>
    <w:rsid w:val="00252969"/>
    <w:rsid w:val="00254988"/>
    <w:rsid w:val="002552A8"/>
    <w:rsid w:val="002559FF"/>
    <w:rsid w:val="0025659D"/>
    <w:rsid w:val="002566CD"/>
    <w:rsid w:val="00256C85"/>
    <w:rsid w:val="0025743E"/>
    <w:rsid w:val="002641A8"/>
    <w:rsid w:val="0027002E"/>
    <w:rsid w:val="00270453"/>
    <w:rsid w:val="00271661"/>
    <w:rsid w:val="00271EE6"/>
    <w:rsid w:val="00272B54"/>
    <w:rsid w:val="00276519"/>
    <w:rsid w:val="00277253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1EFD"/>
    <w:rsid w:val="002B64F2"/>
    <w:rsid w:val="002B777C"/>
    <w:rsid w:val="002C1CE0"/>
    <w:rsid w:val="002C25AC"/>
    <w:rsid w:val="002C4294"/>
    <w:rsid w:val="002C629D"/>
    <w:rsid w:val="002D0C67"/>
    <w:rsid w:val="002D40B5"/>
    <w:rsid w:val="002D53CD"/>
    <w:rsid w:val="002D783A"/>
    <w:rsid w:val="002E3FB9"/>
    <w:rsid w:val="002E5A80"/>
    <w:rsid w:val="002F03A8"/>
    <w:rsid w:val="002F14A9"/>
    <w:rsid w:val="002F500D"/>
    <w:rsid w:val="002F536A"/>
    <w:rsid w:val="00301CCE"/>
    <w:rsid w:val="00302DCA"/>
    <w:rsid w:val="003072B5"/>
    <w:rsid w:val="00311F2C"/>
    <w:rsid w:val="003125AD"/>
    <w:rsid w:val="003140EA"/>
    <w:rsid w:val="00314A9D"/>
    <w:rsid w:val="003203DD"/>
    <w:rsid w:val="00322CA4"/>
    <w:rsid w:val="00324CE2"/>
    <w:rsid w:val="00325436"/>
    <w:rsid w:val="00331CAA"/>
    <w:rsid w:val="003409A7"/>
    <w:rsid w:val="00341110"/>
    <w:rsid w:val="00341C70"/>
    <w:rsid w:val="00343026"/>
    <w:rsid w:val="00350ED3"/>
    <w:rsid w:val="0035113F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777C8"/>
    <w:rsid w:val="00381B09"/>
    <w:rsid w:val="003823F2"/>
    <w:rsid w:val="003830EE"/>
    <w:rsid w:val="003847F5"/>
    <w:rsid w:val="00386333"/>
    <w:rsid w:val="00387941"/>
    <w:rsid w:val="0039175E"/>
    <w:rsid w:val="003927D0"/>
    <w:rsid w:val="0039301A"/>
    <w:rsid w:val="00393078"/>
    <w:rsid w:val="003930D5"/>
    <w:rsid w:val="0039526E"/>
    <w:rsid w:val="0039580B"/>
    <w:rsid w:val="00395E60"/>
    <w:rsid w:val="003A55BD"/>
    <w:rsid w:val="003A603F"/>
    <w:rsid w:val="003A660C"/>
    <w:rsid w:val="003B54F3"/>
    <w:rsid w:val="003B7E27"/>
    <w:rsid w:val="003C10B6"/>
    <w:rsid w:val="003C348D"/>
    <w:rsid w:val="003C5474"/>
    <w:rsid w:val="003C658C"/>
    <w:rsid w:val="003C6F4C"/>
    <w:rsid w:val="003D0F8F"/>
    <w:rsid w:val="003D30E3"/>
    <w:rsid w:val="003D389C"/>
    <w:rsid w:val="003D4A92"/>
    <w:rsid w:val="003D4F0D"/>
    <w:rsid w:val="003D660A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196F"/>
    <w:rsid w:val="0041234D"/>
    <w:rsid w:val="00412FAB"/>
    <w:rsid w:val="004139A1"/>
    <w:rsid w:val="00414A32"/>
    <w:rsid w:val="00414F60"/>
    <w:rsid w:val="00417FA6"/>
    <w:rsid w:val="00420D17"/>
    <w:rsid w:val="00420F19"/>
    <w:rsid w:val="0042358E"/>
    <w:rsid w:val="004237FF"/>
    <w:rsid w:val="0042399C"/>
    <w:rsid w:val="00426E91"/>
    <w:rsid w:val="0043079C"/>
    <w:rsid w:val="00430E83"/>
    <w:rsid w:val="004317BE"/>
    <w:rsid w:val="00432A9C"/>
    <w:rsid w:val="00433315"/>
    <w:rsid w:val="0043411F"/>
    <w:rsid w:val="004361A2"/>
    <w:rsid w:val="00436E6E"/>
    <w:rsid w:val="00441207"/>
    <w:rsid w:val="00441A06"/>
    <w:rsid w:val="00442D0B"/>
    <w:rsid w:val="004438B4"/>
    <w:rsid w:val="004456F4"/>
    <w:rsid w:val="00445BBD"/>
    <w:rsid w:val="00447140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6C7"/>
    <w:rsid w:val="004637E1"/>
    <w:rsid w:val="00463BEE"/>
    <w:rsid w:val="004648B2"/>
    <w:rsid w:val="00465F42"/>
    <w:rsid w:val="004674CA"/>
    <w:rsid w:val="00467820"/>
    <w:rsid w:val="004704E7"/>
    <w:rsid w:val="0047257A"/>
    <w:rsid w:val="00473C0C"/>
    <w:rsid w:val="004743FD"/>
    <w:rsid w:val="00480324"/>
    <w:rsid w:val="00484FC0"/>
    <w:rsid w:val="00485193"/>
    <w:rsid w:val="004860F2"/>
    <w:rsid w:val="00490B91"/>
    <w:rsid w:val="004911A8"/>
    <w:rsid w:val="00491DE5"/>
    <w:rsid w:val="00492842"/>
    <w:rsid w:val="00495749"/>
    <w:rsid w:val="00496390"/>
    <w:rsid w:val="004967BC"/>
    <w:rsid w:val="00497205"/>
    <w:rsid w:val="004A0A48"/>
    <w:rsid w:val="004A1FEE"/>
    <w:rsid w:val="004A287E"/>
    <w:rsid w:val="004A41B9"/>
    <w:rsid w:val="004A5435"/>
    <w:rsid w:val="004A6BE3"/>
    <w:rsid w:val="004A7AE5"/>
    <w:rsid w:val="004B0CDF"/>
    <w:rsid w:val="004B31B2"/>
    <w:rsid w:val="004B3479"/>
    <w:rsid w:val="004B46AE"/>
    <w:rsid w:val="004B4DEF"/>
    <w:rsid w:val="004C210E"/>
    <w:rsid w:val="004C2B7C"/>
    <w:rsid w:val="004C2C16"/>
    <w:rsid w:val="004C342D"/>
    <w:rsid w:val="004C3855"/>
    <w:rsid w:val="004C5E6B"/>
    <w:rsid w:val="004C687E"/>
    <w:rsid w:val="004C6A10"/>
    <w:rsid w:val="004C7CC2"/>
    <w:rsid w:val="004C7D01"/>
    <w:rsid w:val="004D0248"/>
    <w:rsid w:val="004D1ADA"/>
    <w:rsid w:val="004D4B21"/>
    <w:rsid w:val="004D6844"/>
    <w:rsid w:val="004D6E1A"/>
    <w:rsid w:val="004E008E"/>
    <w:rsid w:val="004E18B4"/>
    <w:rsid w:val="004E1D5C"/>
    <w:rsid w:val="004E508F"/>
    <w:rsid w:val="004F19B0"/>
    <w:rsid w:val="004F304D"/>
    <w:rsid w:val="004F4710"/>
    <w:rsid w:val="004F4ACA"/>
    <w:rsid w:val="004F4C6E"/>
    <w:rsid w:val="004F7CE7"/>
    <w:rsid w:val="005006C5"/>
    <w:rsid w:val="00500847"/>
    <w:rsid w:val="0050087D"/>
    <w:rsid w:val="005008EF"/>
    <w:rsid w:val="005010BD"/>
    <w:rsid w:val="005017F3"/>
    <w:rsid w:val="00505665"/>
    <w:rsid w:val="0050598F"/>
    <w:rsid w:val="0050628B"/>
    <w:rsid w:val="00507854"/>
    <w:rsid w:val="00507F39"/>
    <w:rsid w:val="0051002E"/>
    <w:rsid w:val="00514BF1"/>
    <w:rsid w:val="00516B71"/>
    <w:rsid w:val="00517916"/>
    <w:rsid w:val="00517F08"/>
    <w:rsid w:val="00520608"/>
    <w:rsid w:val="0052077E"/>
    <w:rsid w:val="005241A3"/>
    <w:rsid w:val="00526D40"/>
    <w:rsid w:val="005276BD"/>
    <w:rsid w:val="00530627"/>
    <w:rsid w:val="0054107D"/>
    <w:rsid w:val="0054499D"/>
    <w:rsid w:val="00545224"/>
    <w:rsid w:val="00546932"/>
    <w:rsid w:val="005472BF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20BC"/>
    <w:rsid w:val="00563D77"/>
    <w:rsid w:val="00565DA3"/>
    <w:rsid w:val="005705C0"/>
    <w:rsid w:val="00570F5C"/>
    <w:rsid w:val="0057115F"/>
    <w:rsid w:val="00572E76"/>
    <w:rsid w:val="0057332C"/>
    <w:rsid w:val="00573732"/>
    <w:rsid w:val="00573955"/>
    <w:rsid w:val="00573B4F"/>
    <w:rsid w:val="00575EEB"/>
    <w:rsid w:val="00576EFF"/>
    <w:rsid w:val="005777A3"/>
    <w:rsid w:val="00577A4F"/>
    <w:rsid w:val="00577FB4"/>
    <w:rsid w:val="005872AD"/>
    <w:rsid w:val="0059066C"/>
    <w:rsid w:val="00592823"/>
    <w:rsid w:val="00593684"/>
    <w:rsid w:val="00596B0B"/>
    <w:rsid w:val="00597565"/>
    <w:rsid w:val="00597DFB"/>
    <w:rsid w:val="005A1A67"/>
    <w:rsid w:val="005A23FB"/>
    <w:rsid w:val="005A5D00"/>
    <w:rsid w:val="005A7047"/>
    <w:rsid w:val="005A7630"/>
    <w:rsid w:val="005A7BEB"/>
    <w:rsid w:val="005B1197"/>
    <w:rsid w:val="005B1253"/>
    <w:rsid w:val="005B5C13"/>
    <w:rsid w:val="005B7383"/>
    <w:rsid w:val="005C03CD"/>
    <w:rsid w:val="005C1F61"/>
    <w:rsid w:val="005C2FC9"/>
    <w:rsid w:val="005C404F"/>
    <w:rsid w:val="005C52EE"/>
    <w:rsid w:val="005C6B45"/>
    <w:rsid w:val="005D0AD6"/>
    <w:rsid w:val="005D3FD1"/>
    <w:rsid w:val="005D467A"/>
    <w:rsid w:val="005D4D8E"/>
    <w:rsid w:val="005D50EC"/>
    <w:rsid w:val="005E0C9E"/>
    <w:rsid w:val="005E0DEF"/>
    <w:rsid w:val="005E0FDA"/>
    <w:rsid w:val="005E1792"/>
    <w:rsid w:val="005E2AD8"/>
    <w:rsid w:val="005E54C5"/>
    <w:rsid w:val="005E5EB9"/>
    <w:rsid w:val="00605940"/>
    <w:rsid w:val="00606ECC"/>
    <w:rsid w:val="00610196"/>
    <w:rsid w:val="006105C6"/>
    <w:rsid w:val="00610A84"/>
    <w:rsid w:val="006114FC"/>
    <w:rsid w:val="00614B02"/>
    <w:rsid w:val="006203D3"/>
    <w:rsid w:val="0062143D"/>
    <w:rsid w:val="00621531"/>
    <w:rsid w:val="006228A4"/>
    <w:rsid w:val="0062433C"/>
    <w:rsid w:val="0062454E"/>
    <w:rsid w:val="006246C8"/>
    <w:rsid w:val="00624F10"/>
    <w:rsid w:val="00626ED5"/>
    <w:rsid w:val="00631A4D"/>
    <w:rsid w:val="006333DD"/>
    <w:rsid w:val="0063364A"/>
    <w:rsid w:val="00634DB8"/>
    <w:rsid w:val="00641AA3"/>
    <w:rsid w:val="00643ADA"/>
    <w:rsid w:val="006443CB"/>
    <w:rsid w:val="006451CF"/>
    <w:rsid w:val="006478B2"/>
    <w:rsid w:val="00647B14"/>
    <w:rsid w:val="006510D6"/>
    <w:rsid w:val="006515D5"/>
    <w:rsid w:val="0065520F"/>
    <w:rsid w:val="00660933"/>
    <w:rsid w:val="00661B3D"/>
    <w:rsid w:val="006673C3"/>
    <w:rsid w:val="00667459"/>
    <w:rsid w:val="00670E4A"/>
    <w:rsid w:val="00670FCF"/>
    <w:rsid w:val="00673B9A"/>
    <w:rsid w:val="00675C76"/>
    <w:rsid w:val="006771DA"/>
    <w:rsid w:val="00677474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7DA"/>
    <w:rsid w:val="00693EF3"/>
    <w:rsid w:val="00694BFC"/>
    <w:rsid w:val="00694E82"/>
    <w:rsid w:val="00694F1A"/>
    <w:rsid w:val="00696906"/>
    <w:rsid w:val="00697126"/>
    <w:rsid w:val="006A212E"/>
    <w:rsid w:val="006A4157"/>
    <w:rsid w:val="006A4362"/>
    <w:rsid w:val="006A4C17"/>
    <w:rsid w:val="006A7D85"/>
    <w:rsid w:val="006B0593"/>
    <w:rsid w:val="006B1D20"/>
    <w:rsid w:val="006B1EB7"/>
    <w:rsid w:val="006B33BA"/>
    <w:rsid w:val="006B35EA"/>
    <w:rsid w:val="006B3AF1"/>
    <w:rsid w:val="006B3BC9"/>
    <w:rsid w:val="006B45FB"/>
    <w:rsid w:val="006B7088"/>
    <w:rsid w:val="006B71AF"/>
    <w:rsid w:val="006B7594"/>
    <w:rsid w:val="006C359E"/>
    <w:rsid w:val="006C6134"/>
    <w:rsid w:val="006C7817"/>
    <w:rsid w:val="006C7BCE"/>
    <w:rsid w:val="006D1958"/>
    <w:rsid w:val="006D1A30"/>
    <w:rsid w:val="006D4C0B"/>
    <w:rsid w:val="006D6829"/>
    <w:rsid w:val="006D7C3D"/>
    <w:rsid w:val="006D7F9E"/>
    <w:rsid w:val="006E25DC"/>
    <w:rsid w:val="006E2934"/>
    <w:rsid w:val="006E2DBE"/>
    <w:rsid w:val="006E31B0"/>
    <w:rsid w:val="006E4A7E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03850"/>
    <w:rsid w:val="007127DB"/>
    <w:rsid w:val="00714AE1"/>
    <w:rsid w:val="00714DC0"/>
    <w:rsid w:val="007174A7"/>
    <w:rsid w:val="007174B9"/>
    <w:rsid w:val="00721FF2"/>
    <w:rsid w:val="0072242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20"/>
    <w:rsid w:val="007424AE"/>
    <w:rsid w:val="00745347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24BC"/>
    <w:rsid w:val="00762A9F"/>
    <w:rsid w:val="0076537E"/>
    <w:rsid w:val="00765B45"/>
    <w:rsid w:val="00766C39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6C3"/>
    <w:rsid w:val="00787917"/>
    <w:rsid w:val="00787DF9"/>
    <w:rsid w:val="007A06C0"/>
    <w:rsid w:val="007A0EB0"/>
    <w:rsid w:val="007A4C22"/>
    <w:rsid w:val="007A6107"/>
    <w:rsid w:val="007A67AD"/>
    <w:rsid w:val="007A7211"/>
    <w:rsid w:val="007B10CD"/>
    <w:rsid w:val="007B1D34"/>
    <w:rsid w:val="007B2D5D"/>
    <w:rsid w:val="007B2E80"/>
    <w:rsid w:val="007B4406"/>
    <w:rsid w:val="007B52FC"/>
    <w:rsid w:val="007B67EC"/>
    <w:rsid w:val="007B6CD6"/>
    <w:rsid w:val="007C1667"/>
    <w:rsid w:val="007C3565"/>
    <w:rsid w:val="007C379A"/>
    <w:rsid w:val="007C3886"/>
    <w:rsid w:val="007C6409"/>
    <w:rsid w:val="007C6E37"/>
    <w:rsid w:val="007D50A9"/>
    <w:rsid w:val="007D59FA"/>
    <w:rsid w:val="007E2E33"/>
    <w:rsid w:val="007E2EE7"/>
    <w:rsid w:val="007E34AE"/>
    <w:rsid w:val="007F024E"/>
    <w:rsid w:val="007F1049"/>
    <w:rsid w:val="007F36ED"/>
    <w:rsid w:val="007F3C2F"/>
    <w:rsid w:val="007F461F"/>
    <w:rsid w:val="007F5766"/>
    <w:rsid w:val="007F6AFE"/>
    <w:rsid w:val="007F7F66"/>
    <w:rsid w:val="00800FFA"/>
    <w:rsid w:val="00801380"/>
    <w:rsid w:val="008018DB"/>
    <w:rsid w:val="00801A5B"/>
    <w:rsid w:val="0080582F"/>
    <w:rsid w:val="00805E13"/>
    <w:rsid w:val="008115C1"/>
    <w:rsid w:val="0081541D"/>
    <w:rsid w:val="008163C6"/>
    <w:rsid w:val="0082035D"/>
    <w:rsid w:val="00820481"/>
    <w:rsid w:val="00822DE6"/>
    <w:rsid w:val="00823C1A"/>
    <w:rsid w:val="008253EE"/>
    <w:rsid w:val="00826F77"/>
    <w:rsid w:val="00833461"/>
    <w:rsid w:val="00834ADC"/>
    <w:rsid w:val="008353AC"/>
    <w:rsid w:val="00840813"/>
    <w:rsid w:val="0084123B"/>
    <w:rsid w:val="0084246B"/>
    <w:rsid w:val="008426B9"/>
    <w:rsid w:val="00842ACF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4C06"/>
    <w:rsid w:val="00855208"/>
    <w:rsid w:val="00856649"/>
    <w:rsid w:val="00857CE4"/>
    <w:rsid w:val="00861F53"/>
    <w:rsid w:val="00862163"/>
    <w:rsid w:val="00863BEF"/>
    <w:rsid w:val="008648AD"/>
    <w:rsid w:val="0086721F"/>
    <w:rsid w:val="00871F0F"/>
    <w:rsid w:val="008743D5"/>
    <w:rsid w:val="008750B5"/>
    <w:rsid w:val="008809DF"/>
    <w:rsid w:val="00881DD9"/>
    <w:rsid w:val="0088417C"/>
    <w:rsid w:val="00884518"/>
    <w:rsid w:val="00884BCF"/>
    <w:rsid w:val="00885FBC"/>
    <w:rsid w:val="00886DE5"/>
    <w:rsid w:val="0089106A"/>
    <w:rsid w:val="00891B05"/>
    <w:rsid w:val="00892758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022E"/>
    <w:rsid w:val="008B1B31"/>
    <w:rsid w:val="008B273A"/>
    <w:rsid w:val="008B29D2"/>
    <w:rsid w:val="008B402E"/>
    <w:rsid w:val="008B75B2"/>
    <w:rsid w:val="008B7A87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E754B"/>
    <w:rsid w:val="008F1139"/>
    <w:rsid w:val="008F29B8"/>
    <w:rsid w:val="008F2E3C"/>
    <w:rsid w:val="008F4286"/>
    <w:rsid w:val="008F50D1"/>
    <w:rsid w:val="008F659F"/>
    <w:rsid w:val="008F74D9"/>
    <w:rsid w:val="008F79DD"/>
    <w:rsid w:val="009028B6"/>
    <w:rsid w:val="0090594D"/>
    <w:rsid w:val="009101CB"/>
    <w:rsid w:val="009104F2"/>
    <w:rsid w:val="009105D1"/>
    <w:rsid w:val="00911C7F"/>
    <w:rsid w:val="009121D0"/>
    <w:rsid w:val="009128A0"/>
    <w:rsid w:val="009143A7"/>
    <w:rsid w:val="0091552D"/>
    <w:rsid w:val="00920301"/>
    <w:rsid w:val="009211CF"/>
    <w:rsid w:val="009219E5"/>
    <w:rsid w:val="00921F2F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50026"/>
    <w:rsid w:val="0095072D"/>
    <w:rsid w:val="00951144"/>
    <w:rsid w:val="00951DB3"/>
    <w:rsid w:val="0095233B"/>
    <w:rsid w:val="00953988"/>
    <w:rsid w:val="00955517"/>
    <w:rsid w:val="009615C0"/>
    <w:rsid w:val="009633BB"/>
    <w:rsid w:val="00965BE4"/>
    <w:rsid w:val="00971058"/>
    <w:rsid w:val="009732BD"/>
    <w:rsid w:val="0097473B"/>
    <w:rsid w:val="0097660C"/>
    <w:rsid w:val="00980358"/>
    <w:rsid w:val="00981BC6"/>
    <w:rsid w:val="0098289D"/>
    <w:rsid w:val="00982F00"/>
    <w:rsid w:val="009866D6"/>
    <w:rsid w:val="00986DFC"/>
    <w:rsid w:val="00987286"/>
    <w:rsid w:val="00987E6D"/>
    <w:rsid w:val="00991846"/>
    <w:rsid w:val="0099221C"/>
    <w:rsid w:val="00995147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15A7"/>
    <w:rsid w:val="009B47DF"/>
    <w:rsid w:val="009B519F"/>
    <w:rsid w:val="009B51D1"/>
    <w:rsid w:val="009B79BB"/>
    <w:rsid w:val="009C0075"/>
    <w:rsid w:val="009C2119"/>
    <w:rsid w:val="009C543A"/>
    <w:rsid w:val="009C7D0A"/>
    <w:rsid w:val="009D029F"/>
    <w:rsid w:val="009D0769"/>
    <w:rsid w:val="009D5029"/>
    <w:rsid w:val="009D59B9"/>
    <w:rsid w:val="009D6015"/>
    <w:rsid w:val="009D6039"/>
    <w:rsid w:val="009D65BA"/>
    <w:rsid w:val="009E21ED"/>
    <w:rsid w:val="009E4A2A"/>
    <w:rsid w:val="009E6096"/>
    <w:rsid w:val="009E7998"/>
    <w:rsid w:val="009E7F53"/>
    <w:rsid w:val="009F1486"/>
    <w:rsid w:val="009F29E1"/>
    <w:rsid w:val="009F2B31"/>
    <w:rsid w:val="009F35EF"/>
    <w:rsid w:val="009F5CB5"/>
    <w:rsid w:val="009F6026"/>
    <w:rsid w:val="009F61E7"/>
    <w:rsid w:val="009F67CB"/>
    <w:rsid w:val="00A01DD2"/>
    <w:rsid w:val="00A05585"/>
    <w:rsid w:val="00A11BC8"/>
    <w:rsid w:val="00A11E7C"/>
    <w:rsid w:val="00A1397A"/>
    <w:rsid w:val="00A140B7"/>
    <w:rsid w:val="00A16BBD"/>
    <w:rsid w:val="00A20F63"/>
    <w:rsid w:val="00A21372"/>
    <w:rsid w:val="00A22BF2"/>
    <w:rsid w:val="00A256B5"/>
    <w:rsid w:val="00A26D60"/>
    <w:rsid w:val="00A27F05"/>
    <w:rsid w:val="00A3072A"/>
    <w:rsid w:val="00A319E8"/>
    <w:rsid w:val="00A31F1A"/>
    <w:rsid w:val="00A32426"/>
    <w:rsid w:val="00A3638E"/>
    <w:rsid w:val="00A36777"/>
    <w:rsid w:val="00A369E3"/>
    <w:rsid w:val="00A43E23"/>
    <w:rsid w:val="00A43F5A"/>
    <w:rsid w:val="00A45DDD"/>
    <w:rsid w:val="00A46269"/>
    <w:rsid w:val="00A462F6"/>
    <w:rsid w:val="00A532EA"/>
    <w:rsid w:val="00A54C2F"/>
    <w:rsid w:val="00A55AB0"/>
    <w:rsid w:val="00A56358"/>
    <w:rsid w:val="00A56BE8"/>
    <w:rsid w:val="00A56CC6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0B88"/>
    <w:rsid w:val="00A915FB"/>
    <w:rsid w:val="00A9191A"/>
    <w:rsid w:val="00A92123"/>
    <w:rsid w:val="00A92314"/>
    <w:rsid w:val="00A92C2D"/>
    <w:rsid w:val="00A93D80"/>
    <w:rsid w:val="00A960D5"/>
    <w:rsid w:val="00A96D38"/>
    <w:rsid w:val="00A97E2A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218A"/>
    <w:rsid w:val="00AD35AD"/>
    <w:rsid w:val="00AD35C1"/>
    <w:rsid w:val="00AD3A18"/>
    <w:rsid w:val="00AD46F4"/>
    <w:rsid w:val="00AD520D"/>
    <w:rsid w:val="00AE1B2C"/>
    <w:rsid w:val="00AE40F3"/>
    <w:rsid w:val="00AE60CE"/>
    <w:rsid w:val="00AE7985"/>
    <w:rsid w:val="00AF2A54"/>
    <w:rsid w:val="00AF2EA5"/>
    <w:rsid w:val="00AF3D7E"/>
    <w:rsid w:val="00AF3DCD"/>
    <w:rsid w:val="00AF5F2F"/>
    <w:rsid w:val="00AF6F48"/>
    <w:rsid w:val="00AF7079"/>
    <w:rsid w:val="00B02487"/>
    <w:rsid w:val="00B04275"/>
    <w:rsid w:val="00B05A46"/>
    <w:rsid w:val="00B06150"/>
    <w:rsid w:val="00B07147"/>
    <w:rsid w:val="00B07D87"/>
    <w:rsid w:val="00B10007"/>
    <w:rsid w:val="00B10C80"/>
    <w:rsid w:val="00B11481"/>
    <w:rsid w:val="00B12F75"/>
    <w:rsid w:val="00B13773"/>
    <w:rsid w:val="00B15E8A"/>
    <w:rsid w:val="00B201A7"/>
    <w:rsid w:val="00B23443"/>
    <w:rsid w:val="00B23B66"/>
    <w:rsid w:val="00B264C4"/>
    <w:rsid w:val="00B26C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543EC"/>
    <w:rsid w:val="00B56FB3"/>
    <w:rsid w:val="00B60952"/>
    <w:rsid w:val="00B6184D"/>
    <w:rsid w:val="00B62F07"/>
    <w:rsid w:val="00B62FF6"/>
    <w:rsid w:val="00B6439F"/>
    <w:rsid w:val="00B64ECF"/>
    <w:rsid w:val="00B64F43"/>
    <w:rsid w:val="00B65B7C"/>
    <w:rsid w:val="00B66CC8"/>
    <w:rsid w:val="00B72867"/>
    <w:rsid w:val="00B7492B"/>
    <w:rsid w:val="00B74B99"/>
    <w:rsid w:val="00B74EB8"/>
    <w:rsid w:val="00B75E1E"/>
    <w:rsid w:val="00B771C5"/>
    <w:rsid w:val="00B77BA2"/>
    <w:rsid w:val="00B80AF3"/>
    <w:rsid w:val="00B80F3E"/>
    <w:rsid w:val="00B82112"/>
    <w:rsid w:val="00B82312"/>
    <w:rsid w:val="00B828D9"/>
    <w:rsid w:val="00B82B85"/>
    <w:rsid w:val="00B83248"/>
    <w:rsid w:val="00B8577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CA0"/>
    <w:rsid w:val="00BB1EFB"/>
    <w:rsid w:val="00BB2833"/>
    <w:rsid w:val="00BB2865"/>
    <w:rsid w:val="00BB55E0"/>
    <w:rsid w:val="00BB5E69"/>
    <w:rsid w:val="00BB5E6F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261D"/>
    <w:rsid w:val="00BF4DF5"/>
    <w:rsid w:val="00BF6DA4"/>
    <w:rsid w:val="00BF76BD"/>
    <w:rsid w:val="00BF7A09"/>
    <w:rsid w:val="00BF7FCB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3921"/>
    <w:rsid w:val="00C24507"/>
    <w:rsid w:val="00C24B4A"/>
    <w:rsid w:val="00C27CDE"/>
    <w:rsid w:val="00C31575"/>
    <w:rsid w:val="00C317A4"/>
    <w:rsid w:val="00C31838"/>
    <w:rsid w:val="00C320A3"/>
    <w:rsid w:val="00C3306F"/>
    <w:rsid w:val="00C35247"/>
    <w:rsid w:val="00C37645"/>
    <w:rsid w:val="00C40947"/>
    <w:rsid w:val="00C41F01"/>
    <w:rsid w:val="00C421F5"/>
    <w:rsid w:val="00C43BE4"/>
    <w:rsid w:val="00C44189"/>
    <w:rsid w:val="00C44F17"/>
    <w:rsid w:val="00C517A7"/>
    <w:rsid w:val="00C52976"/>
    <w:rsid w:val="00C52D45"/>
    <w:rsid w:val="00C5368E"/>
    <w:rsid w:val="00C54EFF"/>
    <w:rsid w:val="00C56683"/>
    <w:rsid w:val="00C57A75"/>
    <w:rsid w:val="00C60E63"/>
    <w:rsid w:val="00C6101D"/>
    <w:rsid w:val="00C62D9A"/>
    <w:rsid w:val="00C63C75"/>
    <w:rsid w:val="00C63E3C"/>
    <w:rsid w:val="00C64943"/>
    <w:rsid w:val="00C65C8A"/>
    <w:rsid w:val="00C66A4C"/>
    <w:rsid w:val="00C70126"/>
    <w:rsid w:val="00C7240F"/>
    <w:rsid w:val="00C752DB"/>
    <w:rsid w:val="00C76DDE"/>
    <w:rsid w:val="00C77577"/>
    <w:rsid w:val="00C810B4"/>
    <w:rsid w:val="00C835A1"/>
    <w:rsid w:val="00C85712"/>
    <w:rsid w:val="00C93335"/>
    <w:rsid w:val="00C94506"/>
    <w:rsid w:val="00C97E71"/>
    <w:rsid w:val="00CA00F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C7227"/>
    <w:rsid w:val="00CD029C"/>
    <w:rsid w:val="00CD0C70"/>
    <w:rsid w:val="00CD180F"/>
    <w:rsid w:val="00CD305B"/>
    <w:rsid w:val="00CD3FB2"/>
    <w:rsid w:val="00CD46DA"/>
    <w:rsid w:val="00CD5C39"/>
    <w:rsid w:val="00CD6176"/>
    <w:rsid w:val="00CD6574"/>
    <w:rsid w:val="00CD7740"/>
    <w:rsid w:val="00CE03C0"/>
    <w:rsid w:val="00CE1AD0"/>
    <w:rsid w:val="00CE207E"/>
    <w:rsid w:val="00CE393C"/>
    <w:rsid w:val="00CE3A95"/>
    <w:rsid w:val="00CE3E14"/>
    <w:rsid w:val="00CE5943"/>
    <w:rsid w:val="00CE5B0D"/>
    <w:rsid w:val="00CE6268"/>
    <w:rsid w:val="00CE649C"/>
    <w:rsid w:val="00CE6B5B"/>
    <w:rsid w:val="00CE6EEB"/>
    <w:rsid w:val="00CE7908"/>
    <w:rsid w:val="00CF13CE"/>
    <w:rsid w:val="00CF246F"/>
    <w:rsid w:val="00CF2A83"/>
    <w:rsid w:val="00CF2E3D"/>
    <w:rsid w:val="00CF5928"/>
    <w:rsid w:val="00CF65C5"/>
    <w:rsid w:val="00CF7ADA"/>
    <w:rsid w:val="00D00F68"/>
    <w:rsid w:val="00D01797"/>
    <w:rsid w:val="00D01F02"/>
    <w:rsid w:val="00D0303B"/>
    <w:rsid w:val="00D031B7"/>
    <w:rsid w:val="00D06DCA"/>
    <w:rsid w:val="00D1086E"/>
    <w:rsid w:val="00D11111"/>
    <w:rsid w:val="00D113F4"/>
    <w:rsid w:val="00D11624"/>
    <w:rsid w:val="00D11EC1"/>
    <w:rsid w:val="00D13F4F"/>
    <w:rsid w:val="00D15FEE"/>
    <w:rsid w:val="00D168E7"/>
    <w:rsid w:val="00D17061"/>
    <w:rsid w:val="00D171CC"/>
    <w:rsid w:val="00D1792E"/>
    <w:rsid w:val="00D2331A"/>
    <w:rsid w:val="00D26311"/>
    <w:rsid w:val="00D2710E"/>
    <w:rsid w:val="00D27D09"/>
    <w:rsid w:val="00D334A6"/>
    <w:rsid w:val="00D34035"/>
    <w:rsid w:val="00D3623C"/>
    <w:rsid w:val="00D3726B"/>
    <w:rsid w:val="00D37620"/>
    <w:rsid w:val="00D3787C"/>
    <w:rsid w:val="00D408FA"/>
    <w:rsid w:val="00D43A23"/>
    <w:rsid w:val="00D45787"/>
    <w:rsid w:val="00D45B75"/>
    <w:rsid w:val="00D46174"/>
    <w:rsid w:val="00D51D4B"/>
    <w:rsid w:val="00D52F1E"/>
    <w:rsid w:val="00D53D33"/>
    <w:rsid w:val="00D547CB"/>
    <w:rsid w:val="00D55C79"/>
    <w:rsid w:val="00D55CB8"/>
    <w:rsid w:val="00D56839"/>
    <w:rsid w:val="00D56F66"/>
    <w:rsid w:val="00D60F5A"/>
    <w:rsid w:val="00D625CF"/>
    <w:rsid w:val="00D63C68"/>
    <w:rsid w:val="00D651A0"/>
    <w:rsid w:val="00D6542A"/>
    <w:rsid w:val="00D66509"/>
    <w:rsid w:val="00D67759"/>
    <w:rsid w:val="00D701D1"/>
    <w:rsid w:val="00D72F5A"/>
    <w:rsid w:val="00D76B40"/>
    <w:rsid w:val="00D778FC"/>
    <w:rsid w:val="00D77B93"/>
    <w:rsid w:val="00D80F3C"/>
    <w:rsid w:val="00D81D8C"/>
    <w:rsid w:val="00D83482"/>
    <w:rsid w:val="00D85C4D"/>
    <w:rsid w:val="00D873E1"/>
    <w:rsid w:val="00D94230"/>
    <w:rsid w:val="00D9500D"/>
    <w:rsid w:val="00D9566D"/>
    <w:rsid w:val="00D9570F"/>
    <w:rsid w:val="00DA120D"/>
    <w:rsid w:val="00DA42FF"/>
    <w:rsid w:val="00DA4B37"/>
    <w:rsid w:val="00DA58EF"/>
    <w:rsid w:val="00DA5BD8"/>
    <w:rsid w:val="00DA613B"/>
    <w:rsid w:val="00DA6567"/>
    <w:rsid w:val="00DB0D77"/>
    <w:rsid w:val="00DB110F"/>
    <w:rsid w:val="00DB131B"/>
    <w:rsid w:val="00DB27AA"/>
    <w:rsid w:val="00DB3206"/>
    <w:rsid w:val="00DB325E"/>
    <w:rsid w:val="00DC1540"/>
    <w:rsid w:val="00DC2C0C"/>
    <w:rsid w:val="00DC4E80"/>
    <w:rsid w:val="00DC5170"/>
    <w:rsid w:val="00DC5933"/>
    <w:rsid w:val="00DD15D2"/>
    <w:rsid w:val="00DD1E1C"/>
    <w:rsid w:val="00DD34B3"/>
    <w:rsid w:val="00DD61B1"/>
    <w:rsid w:val="00DE07AC"/>
    <w:rsid w:val="00DE1D43"/>
    <w:rsid w:val="00DE6B06"/>
    <w:rsid w:val="00DE760A"/>
    <w:rsid w:val="00DF1787"/>
    <w:rsid w:val="00DF47EA"/>
    <w:rsid w:val="00DF530A"/>
    <w:rsid w:val="00DF5FBC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27702"/>
    <w:rsid w:val="00E3119F"/>
    <w:rsid w:val="00E31524"/>
    <w:rsid w:val="00E31A2B"/>
    <w:rsid w:val="00E34B75"/>
    <w:rsid w:val="00E34CC9"/>
    <w:rsid w:val="00E35F43"/>
    <w:rsid w:val="00E37849"/>
    <w:rsid w:val="00E37E1D"/>
    <w:rsid w:val="00E402DD"/>
    <w:rsid w:val="00E40EBA"/>
    <w:rsid w:val="00E427FC"/>
    <w:rsid w:val="00E43DCA"/>
    <w:rsid w:val="00E44E75"/>
    <w:rsid w:val="00E45EE1"/>
    <w:rsid w:val="00E46583"/>
    <w:rsid w:val="00E47239"/>
    <w:rsid w:val="00E47898"/>
    <w:rsid w:val="00E51297"/>
    <w:rsid w:val="00E529F7"/>
    <w:rsid w:val="00E53AC9"/>
    <w:rsid w:val="00E5426D"/>
    <w:rsid w:val="00E550E8"/>
    <w:rsid w:val="00E614A0"/>
    <w:rsid w:val="00E62447"/>
    <w:rsid w:val="00E62BB9"/>
    <w:rsid w:val="00E635F5"/>
    <w:rsid w:val="00E63D01"/>
    <w:rsid w:val="00E73B66"/>
    <w:rsid w:val="00E73C21"/>
    <w:rsid w:val="00E75F20"/>
    <w:rsid w:val="00E762F0"/>
    <w:rsid w:val="00E81A72"/>
    <w:rsid w:val="00E825C8"/>
    <w:rsid w:val="00E82AE7"/>
    <w:rsid w:val="00E83643"/>
    <w:rsid w:val="00E84E95"/>
    <w:rsid w:val="00E8615F"/>
    <w:rsid w:val="00E862E1"/>
    <w:rsid w:val="00E87BDA"/>
    <w:rsid w:val="00E9480D"/>
    <w:rsid w:val="00E94BAE"/>
    <w:rsid w:val="00E95B12"/>
    <w:rsid w:val="00E95B19"/>
    <w:rsid w:val="00E96C1A"/>
    <w:rsid w:val="00E9772D"/>
    <w:rsid w:val="00EA0C9F"/>
    <w:rsid w:val="00EA3CD4"/>
    <w:rsid w:val="00EA67BD"/>
    <w:rsid w:val="00EA68C4"/>
    <w:rsid w:val="00EA69BB"/>
    <w:rsid w:val="00EA732E"/>
    <w:rsid w:val="00EB04D3"/>
    <w:rsid w:val="00EB139B"/>
    <w:rsid w:val="00EB3D08"/>
    <w:rsid w:val="00EB41B0"/>
    <w:rsid w:val="00EB68B5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D6D67"/>
    <w:rsid w:val="00EE15ED"/>
    <w:rsid w:val="00EE3C25"/>
    <w:rsid w:val="00EE4F61"/>
    <w:rsid w:val="00EE604B"/>
    <w:rsid w:val="00EF4A47"/>
    <w:rsid w:val="00EF5241"/>
    <w:rsid w:val="00EF729C"/>
    <w:rsid w:val="00EF7560"/>
    <w:rsid w:val="00EF7AB2"/>
    <w:rsid w:val="00F01870"/>
    <w:rsid w:val="00F04922"/>
    <w:rsid w:val="00F052B5"/>
    <w:rsid w:val="00F074BF"/>
    <w:rsid w:val="00F07DA5"/>
    <w:rsid w:val="00F1151C"/>
    <w:rsid w:val="00F13724"/>
    <w:rsid w:val="00F14A36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25D63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4218A"/>
    <w:rsid w:val="00F43D3F"/>
    <w:rsid w:val="00F47F88"/>
    <w:rsid w:val="00F5128B"/>
    <w:rsid w:val="00F51E16"/>
    <w:rsid w:val="00F5270C"/>
    <w:rsid w:val="00F5373A"/>
    <w:rsid w:val="00F5394D"/>
    <w:rsid w:val="00F576D5"/>
    <w:rsid w:val="00F60564"/>
    <w:rsid w:val="00F60931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3F45"/>
    <w:rsid w:val="00F843C8"/>
    <w:rsid w:val="00F85828"/>
    <w:rsid w:val="00F92305"/>
    <w:rsid w:val="00F95B4F"/>
    <w:rsid w:val="00F9626A"/>
    <w:rsid w:val="00F97981"/>
    <w:rsid w:val="00FA2A08"/>
    <w:rsid w:val="00FA3E20"/>
    <w:rsid w:val="00FA4C5B"/>
    <w:rsid w:val="00FA6090"/>
    <w:rsid w:val="00FA7984"/>
    <w:rsid w:val="00FB0842"/>
    <w:rsid w:val="00FB0F02"/>
    <w:rsid w:val="00FB273E"/>
    <w:rsid w:val="00FB2CC6"/>
    <w:rsid w:val="00FB3BE2"/>
    <w:rsid w:val="00FB3EE9"/>
    <w:rsid w:val="00FB623D"/>
    <w:rsid w:val="00FC1503"/>
    <w:rsid w:val="00FC1DD0"/>
    <w:rsid w:val="00FC2A8A"/>
    <w:rsid w:val="00FC3B49"/>
    <w:rsid w:val="00FC3EA8"/>
    <w:rsid w:val="00FC4781"/>
    <w:rsid w:val="00FC4A16"/>
    <w:rsid w:val="00FC5410"/>
    <w:rsid w:val="00FC5452"/>
    <w:rsid w:val="00FC5DC6"/>
    <w:rsid w:val="00FC667F"/>
    <w:rsid w:val="00FD0C19"/>
    <w:rsid w:val="00FD0C40"/>
    <w:rsid w:val="00FD24D8"/>
    <w:rsid w:val="00FD2ADB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E68AC"/>
    <w:rsid w:val="00FF3DB5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E36CDE80-8421-D442-B636-7CF9A54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B04D3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0A640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newswire.com/news-release/2020/07/31/2070843/0/en/Global-Polyolefins-Industr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-brasil@tomrasor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2F4B-3382-094E-BABE-C90E9884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1336</Words>
  <Characters>7216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2014-09-11T09:11:00Z</cp:lastPrinted>
  <dcterms:created xsi:type="dcterms:W3CDTF">2020-09-30T04:55:00Z</dcterms:created>
  <dcterms:modified xsi:type="dcterms:W3CDTF">2020-10-07T12:44:00Z</dcterms:modified>
</cp:coreProperties>
</file>