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40E1" w14:textId="6690F993" w:rsidR="008132F5" w:rsidRPr="00AF55EB" w:rsidRDefault="00AF55EB" w:rsidP="008132F5">
      <w:pPr>
        <w:rPr>
          <w:rFonts w:eastAsiaTheme="minorHAnsi"/>
          <w:b/>
          <w:bCs/>
          <w:color w:val="000000" w:themeColor="text1"/>
          <w:sz w:val="28"/>
          <w:szCs w:val="28"/>
        </w:rPr>
      </w:pPr>
      <w:r>
        <w:rPr>
          <w:rFonts w:eastAsiaTheme="minorHAnsi"/>
          <w:b/>
          <w:bCs/>
          <w:color w:val="000000" w:themeColor="text1"/>
          <w:sz w:val="28"/>
          <w:szCs w:val="28"/>
        </w:rPr>
        <w:t xml:space="preserve">El nuevo </w:t>
      </w:r>
      <w:proofErr w:type="spellStart"/>
      <w:r>
        <w:rPr>
          <w:rFonts w:eastAsiaTheme="minorHAnsi"/>
          <w:b/>
          <w:bCs/>
          <w:color w:val="000000" w:themeColor="text1"/>
          <w:sz w:val="28"/>
          <w:szCs w:val="28"/>
        </w:rPr>
        <w:t>eBo</w:t>
      </w:r>
      <w:r w:rsidR="008132F5" w:rsidRPr="00AF55EB">
        <w:rPr>
          <w:rFonts w:eastAsiaTheme="minorHAnsi"/>
          <w:b/>
          <w:bCs/>
          <w:color w:val="000000" w:themeColor="text1"/>
          <w:sz w:val="28"/>
          <w:szCs w:val="28"/>
        </w:rPr>
        <w:t>ok</w:t>
      </w:r>
      <w:proofErr w:type="spellEnd"/>
      <w:r w:rsidR="008132F5" w:rsidRPr="00AF55EB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b/>
          <w:bCs/>
          <w:color w:val="000000" w:themeColor="text1"/>
          <w:sz w:val="28"/>
          <w:szCs w:val="28"/>
        </w:rPr>
        <w:t xml:space="preserve">de TOMRA </w:t>
      </w:r>
      <w:proofErr w:type="spellStart"/>
      <w:r>
        <w:rPr>
          <w:rFonts w:eastAsiaTheme="minorHAnsi"/>
          <w:b/>
          <w:bCs/>
          <w:color w:val="000000" w:themeColor="text1"/>
          <w:sz w:val="28"/>
          <w:szCs w:val="28"/>
        </w:rPr>
        <w:t>Sorting</w:t>
      </w:r>
      <w:proofErr w:type="spellEnd"/>
      <w:r>
        <w:rPr>
          <w:rFonts w:eastAsiaTheme="minorHAnsi"/>
          <w:b/>
          <w:bCs/>
          <w:color w:val="000000" w:themeColor="text1"/>
          <w:sz w:val="28"/>
          <w:szCs w:val="28"/>
        </w:rPr>
        <w:t xml:space="preserve"> Recycling</w:t>
      </w:r>
      <w:r w:rsidR="008132F5" w:rsidRPr="00AF55EB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 w:rsidR="005A5B25">
        <w:rPr>
          <w:rFonts w:eastAsiaTheme="minorHAnsi"/>
          <w:b/>
          <w:bCs/>
          <w:color w:val="000000" w:themeColor="text1"/>
          <w:sz w:val="28"/>
          <w:szCs w:val="28"/>
        </w:rPr>
        <w:t xml:space="preserve">desvela </w:t>
      </w:r>
      <w:r w:rsidR="008132F5" w:rsidRPr="00AF55EB">
        <w:rPr>
          <w:rFonts w:eastAsiaTheme="minorHAnsi"/>
          <w:b/>
          <w:bCs/>
          <w:color w:val="000000" w:themeColor="text1"/>
          <w:sz w:val="28"/>
          <w:szCs w:val="28"/>
        </w:rPr>
        <w:t>el potencial de las máquinas conectadas</w:t>
      </w:r>
    </w:p>
    <w:p w14:paraId="5F357B84" w14:textId="6D4F0CD5" w:rsidR="0011753A" w:rsidRPr="0088665E" w:rsidRDefault="00A07387" w:rsidP="008132F5">
      <w:pPr>
        <w:rPr>
          <w:i/>
          <w:iCs/>
        </w:rPr>
      </w:pPr>
      <w:r w:rsidRPr="0088665E">
        <w:rPr>
          <w:i/>
          <w:iCs/>
        </w:rPr>
        <w:t>La</w:t>
      </w:r>
      <w:r w:rsidRPr="0088665E">
        <w:t xml:space="preserve"> </w:t>
      </w:r>
      <w:r w:rsidR="00AF55EB">
        <w:t>conectividad de</w:t>
      </w:r>
      <w:r w:rsidR="005A5B25">
        <w:t xml:space="preserve"> los equipos</w:t>
      </w:r>
      <w:r w:rsidR="00AF55EB">
        <w:t xml:space="preserve"> </w:t>
      </w:r>
      <w:r w:rsidRPr="0088665E">
        <w:rPr>
          <w:i/>
          <w:iCs/>
        </w:rPr>
        <w:t>ofrece datos clave de producción y mantenimiento para impulsar el proceso de gestión estr</w:t>
      </w:r>
      <w:bookmarkStart w:id="0" w:name="_GoBack"/>
      <w:bookmarkEnd w:id="0"/>
      <w:r w:rsidRPr="0088665E">
        <w:rPr>
          <w:i/>
          <w:iCs/>
        </w:rPr>
        <w:t>atégica</w:t>
      </w:r>
      <w:bookmarkStart w:id="1" w:name="_Hlk11699893"/>
      <w:r w:rsidRPr="0088665E">
        <w:rPr>
          <w:i/>
          <w:iCs/>
        </w:rPr>
        <w:t>.</w:t>
      </w:r>
    </w:p>
    <w:p w14:paraId="54E87119" w14:textId="1351F6C9" w:rsidR="00AF55EB" w:rsidRDefault="0008137F" w:rsidP="008132F5">
      <w:r w:rsidRPr="0088665E">
        <w:t xml:space="preserve">La </w:t>
      </w:r>
      <w:r w:rsidR="00AF55EB">
        <w:t>conectividad de las máquinas, así como</w:t>
      </w:r>
      <w:r w:rsidRPr="0088665E">
        <w:t xml:space="preserve"> el almacenamiento de datos en la nube están transformando la forma en que las empresas recogen, acceden y analizan datos. </w:t>
      </w:r>
      <w:r w:rsidR="00AF55EB">
        <w:t>Así, l</w:t>
      </w:r>
      <w:r w:rsidRPr="0088665E">
        <w:t xml:space="preserve">a industria del reciclaje </w:t>
      </w:r>
      <w:r w:rsidR="00AF55EB">
        <w:t>está</w:t>
      </w:r>
      <w:r w:rsidRPr="0088665E">
        <w:t xml:space="preserve"> </w:t>
      </w:r>
      <w:r w:rsidR="00AF55EB">
        <w:t>viendo de primera mano el</w:t>
      </w:r>
      <w:r w:rsidRPr="0088665E">
        <w:t xml:space="preserve"> poder</w:t>
      </w:r>
      <w:r w:rsidR="00AF55EB">
        <w:t xml:space="preserve"> que </w:t>
      </w:r>
      <w:r w:rsidR="005A5B25">
        <w:t>ofrece</w:t>
      </w:r>
      <w:r w:rsidR="00AF55EB">
        <w:t xml:space="preserve"> toda la información </w:t>
      </w:r>
      <w:r w:rsidRPr="0088665E">
        <w:t>recopila</w:t>
      </w:r>
      <w:r w:rsidR="00AF55EB">
        <w:t>da por</w:t>
      </w:r>
      <w:r w:rsidRPr="0088665E">
        <w:t xml:space="preserve"> los equipos conectados de clasificación óptica. </w:t>
      </w:r>
    </w:p>
    <w:p w14:paraId="6280F139" w14:textId="4E8C7D21" w:rsidR="00E56A67" w:rsidRPr="0088665E" w:rsidRDefault="00AF55EB" w:rsidP="008132F5">
      <w:r>
        <w:t>Bajo el título</w:t>
      </w:r>
      <w:r w:rsidR="0008137F" w:rsidRPr="0088665E">
        <w:t xml:space="preserve"> “</w:t>
      </w:r>
      <w:proofErr w:type="spellStart"/>
      <w:r w:rsidR="0008137F" w:rsidRPr="0088665E">
        <w:t>Digitalization</w:t>
      </w:r>
      <w:proofErr w:type="spellEnd"/>
      <w:r w:rsidR="0008137F" w:rsidRPr="0088665E">
        <w:t xml:space="preserve"> – </w:t>
      </w:r>
      <w:proofErr w:type="spellStart"/>
      <w:r w:rsidR="0008137F" w:rsidRPr="0088665E">
        <w:t>Connect</w:t>
      </w:r>
      <w:proofErr w:type="spellEnd"/>
      <w:r w:rsidR="0008137F" w:rsidRPr="0088665E">
        <w:t xml:space="preserve"> to </w:t>
      </w:r>
      <w:proofErr w:type="spellStart"/>
      <w:r w:rsidR="0008137F" w:rsidRPr="0088665E">
        <w:t>Enhance</w:t>
      </w:r>
      <w:proofErr w:type="spellEnd"/>
      <w:r w:rsidR="0008137F" w:rsidRPr="0088665E">
        <w:t xml:space="preserve"> </w:t>
      </w:r>
      <w:proofErr w:type="spellStart"/>
      <w:r w:rsidR="0008137F" w:rsidRPr="0088665E">
        <w:t>Productivity</w:t>
      </w:r>
      <w:proofErr w:type="spellEnd"/>
      <w:r w:rsidR="0008137F" w:rsidRPr="0088665E">
        <w:t xml:space="preserve"> in </w:t>
      </w:r>
      <w:proofErr w:type="spellStart"/>
      <w:r w:rsidR="0008137F" w:rsidRPr="0088665E">
        <w:t>the</w:t>
      </w:r>
      <w:proofErr w:type="spellEnd"/>
      <w:r w:rsidR="0008137F" w:rsidRPr="0088665E">
        <w:t xml:space="preserve"> Recycling Industry (</w:t>
      </w:r>
      <w:r w:rsidR="0008137F" w:rsidRPr="0088665E">
        <w:rPr>
          <w:i/>
          <w:iCs/>
        </w:rPr>
        <w:t>Digitalización: conectividad para mejorar la productividad en el sector del reciclaje</w:t>
      </w:r>
      <w:r w:rsidR="0008137F" w:rsidRPr="0088665E">
        <w:t xml:space="preserve">)", el líder mundial de clasificación basada en sensores, </w:t>
      </w:r>
      <w:r>
        <w:t xml:space="preserve">explica </w:t>
      </w:r>
      <w:r w:rsidR="005A5B25">
        <w:t xml:space="preserve">cómo </w:t>
      </w:r>
      <w:r>
        <w:t>se</w:t>
      </w:r>
      <w:r w:rsidR="0008137F" w:rsidRPr="0088665E">
        <w:t xml:space="preserve"> está abriendo </w:t>
      </w:r>
      <w:r w:rsidR="005A5B25">
        <w:t xml:space="preserve">hoy </w:t>
      </w:r>
      <w:r w:rsidR="0008137F" w:rsidRPr="0088665E">
        <w:t xml:space="preserve">la puerta a una nueva </w:t>
      </w:r>
      <w:r>
        <w:t>etapa</w:t>
      </w:r>
      <w:r w:rsidR="0008137F" w:rsidRPr="0088665E">
        <w:t xml:space="preserve"> </w:t>
      </w:r>
      <w:r w:rsidR="005A5B25">
        <w:t>para la</w:t>
      </w:r>
      <w:r w:rsidR="0008137F" w:rsidRPr="0088665E">
        <w:t xml:space="preserve"> optimización de</w:t>
      </w:r>
      <w:r w:rsidR="005A5B25">
        <w:t xml:space="preserve"> los</w:t>
      </w:r>
      <w:r w:rsidR="0008137F" w:rsidRPr="0088665E">
        <w:t xml:space="preserve"> procesos </w:t>
      </w:r>
      <w:r w:rsidR="005A5B25">
        <w:t xml:space="preserve">relativos a los </w:t>
      </w:r>
      <w:r w:rsidR="0008137F" w:rsidRPr="0088665E">
        <w:t xml:space="preserve">datos. </w:t>
      </w:r>
    </w:p>
    <w:p w14:paraId="58CC2670" w14:textId="6AF52252" w:rsidR="00BC2153" w:rsidRPr="0088665E" w:rsidRDefault="001E622B" w:rsidP="008132F5">
      <w:r w:rsidRPr="0088665E">
        <w:t xml:space="preserve">Antes de </w:t>
      </w:r>
      <w:r w:rsidR="004A3623">
        <w:t xml:space="preserve">la </w:t>
      </w:r>
      <w:r w:rsidRPr="0088665E">
        <w:t>Industria 4.0 y del Internet Industrial de las Cosas (</w:t>
      </w:r>
      <w:proofErr w:type="spellStart"/>
      <w:r w:rsidRPr="0088665E">
        <w:t>IIoT</w:t>
      </w:r>
      <w:proofErr w:type="spellEnd"/>
      <w:r w:rsidRPr="0088665E">
        <w:t xml:space="preserve">), los datos de producción </w:t>
      </w:r>
      <w:r w:rsidR="00914867">
        <w:t xml:space="preserve">se quedaban dentro </w:t>
      </w:r>
      <w:r w:rsidRPr="0088665E">
        <w:t>de cada máquina de clasificación óptica</w:t>
      </w:r>
      <w:r w:rsidR="002357B9">
        <w:t xml:space="preserve"> de forma local</w:t>
      </w:r>
      <w:r w:rsidR="005A5B25">
        <w:t>. Esto</w:t>
      </w:r>
      <w:r w:rsidRPr="0088665E">
        <w:t xml:space="preserve"> dificultaba su recogida y análisis. Actualmente, </w:t>
      </w:r>
      <w:r w:rsidR="005A5B25">
        <w:t>gracias a los</w:t>
      </w:r>
      <w:r w:rsidRPr="0088665E">
        <w:t xml:space="preserve"> sensores integrados y</w:t>
      </w:r>
      <w:r w:rsidR="005A5B25">
        <w:t xml:space="preserve"> a la</w:t>
      </w:r>
      <w:r w:rsidRPr="0088665E">
        <w:t xml:space="preserve"> emisión de informes </w:t>
      </w:r>
      <w:r w:rsidR="005A5B25">
        <w:t xml:space="preserve">a través de </w:t>
      </w:r>
      <w:r w:rsidRPr="0088665E">
        <w:t>la nube, est</w:t>
      </w:r>
      <w:r w:rsidR="005A5B25">
        <w:t>os equipos</w:t>
      </w:r>
      <w:r w:rsidRPr="0088665E">
        <w:t xml:space="preserve"> se han convertido </w:t>
      </w:r>
      <w:r w:rsidR="005A5B25">
        <w:t xml:space="preserve">adicionalmente </w:t>
      </w:r>
      <w:r w:rsidRPr="0088665E">
        <w:t xml:space="preserve">en máquinas </w:t>
      </w:r>
      <w:r w:rsidR="00233FA8" w:rsidRPr="0088665E">
        <w:t>de recogida de</w:t>
      </w:r>
      <w:r w:rsidRPr="0088665E">
        <w:t xml:space="preserve"> datos que permiten mejorar el proceso de gestión estratégica. Los datos</w:t>
      </w:r>
      <w:r w:rsidR="005A5B25">
        <w:t>, ofrecidos prácticamente</w:t>
      </w:r>
      <w:r w:rsidRPr="0088665E">
        <w:t xml:space="preserve"> en tiempo real</w:t>
      </w:r>
      <w:r w:rsidR="005A5B25">
        <w:t>,</w:t>
      </w:r>
      <w:r w:rsidRPr="0088665E">
        <w:t xml:space="preserve"> permiten conocer </w:t>
      </w:r>
      <w:r w:rsidR="002357B9">
        <w:t>tiempos muertos sin</w:t>
      </w:r>
      <w:r w:rsidRPr="0088665E">
        <w:t xml:space="preserve"> producción</w:t>
      </w:r>
      <w:r w:rsidR="005A5B25">
        <w:t xml:space="preserve">. </w:t>
      </w:r>
      <w:r w:rsidR="00315F16">
        <w:t>–Así,</w:t>
      </w:r>
      <w:r w:rsidR="005A5B25">
        <w:t xml:space="preserve"> l</w:t>
      </w:r>
      <w:r w:rsidRPr="0088665E">
        <w:t xml:space="preserve">as empresas pueden reaccionar </w:t>
      </w:r>
      <w:r w:rsidR="00315F16">
        <w:t xml:space="preserve">de forma </w:t>
      </w:r>
      <w:r w:rsidRPr="0088665E">
        <w:t>más rápid</w:t>
      </w:r>
      <w:r w:rsidR="00315F16">
        <w:t>a</w:t>
      </w:r>
      <w:r w:rsidR="005A5B25">
        <w:t xml:space="preserve"> y tomar decisiones que mejoren</w:t>
      </w:r>
      <w:r w:rsidRPr="0088665E">
        <w:t xml:space="preserve"> la calidad del producto </w:t>
      </w:r>
      <w:r w:rsidR="00BA60BC" w:rsidRPr="0088665E">
        <w:t>reciclado,</w:t>
      </w:r>
      <w:r w:rsidR="002357B9">
        <w:t xml:space="preserve"> </w:t>
      </w:r>
      <w:r w:rsidR="00BA60BC">
        <w:t>así</w:t>
      </w:r>
      <w:r w:rsidR="002357B9">
        <w:t xml:space="preserve"> como de la capacidad de producción</w:t>
      </w:r>
      <w:r w:rsidRPr="0088665E">
        <w:t xml:space="preserve">. </w:t>
      </w:r>
    </w:p>
    <w:p w14:paraId="084511CA" w14:textId="787695C6" w:rsidR="0016361D" w:rsidRPr="0088665E" w:rsidRDefault="00BC2153" w:rsidP="0016361D">
      <w:r w:rsidRPr="0088665E">
        <w:t xml:space="preserve">El </w:t>
      </w:r>
      <w:proofErr w:type="spellStart"/>
      <w:r w:rsidRPr="0088665E">
        <w:rPr>
          <w:i/>
          <w:iCs/>
        </w:rPr>
        <w:t>e</w:t>
      </w:r>
      <w:r w:rsidR="005A5B25">
        <w:rPr>
          <w:i/>
          <w:iCs/>
        </w:rPr>
        <w:t>B</w:t>
      </w:r>
      <w:r w:rsidRPr="0088665E">
        <w:rPr>
          <w:i/>
          <w:iCs/>
        </w:rPr>
        <w:t>ook</w:t>
      </w:r>
      <w:proofErr w:type="spellEnd"/>
      <w:r w:rsidRPr="0088665E">
        <w:rPr>
          <w:i/>
          <w:iCs/>
        </w:rPr>
        <w:t>,</w:t>
      </w:r>
      <w:r w:rsidRPr="0088665E">
        <w:t xml:space="preserve"> cuya descarga es gratuita, expone que </w:t>
      </w:r>
      <w:r w:rsidR="002357B9">
        <w:t>el hecho de que los partes de servicio técnico</w:t>
      </w:r>
      <w:r w:rsidRPr="0088665E">
        <w:t xml:space="preserve">, </w:t>
      </w:r>
      <w:r w:rsidR="002357B9">
        <w:t>los</w:t>
      </w:r>
      <w:r w:rsidR="005A5B25">
        <w:t xml:space="preserve"> </w:t>
      </w:r>
      <w:r w:rsidRPr="0088665E">
        <w:t xml:space="preserve">pedidos de piezas de repuesto y manuales de </w:t>
      </w:r>
      <w:r w:rsidR="004A3623">
        <w:t>usuario</w:t>
      </w:r>
      <w:r w:rsidR="00F07EB2">
        <w:t xml:space="preserve"> </w:t>
      </w:r>
      <w:r w:rsidR="002357B9">
        <w:t xml:space="preserve">estén disponibles en la nube hace que </w:t>
      </w:r>
      <w:r w:rsidRPr="0088665E">
        <w:t>mejor</w:t>
      </w:r>
      <w:r w:rsidR="002357B9">
        <w:t>e</w:t>
      </w:r>
      <w:r w:rsidRPr="0088665E">
        <w:t>n la eficiencia del mantenimiento de l</w:t>
      </w:r>
      <w:r w:rsidR="005A5B25">
        <w:t>os equipos</w:t>
      </w:r>
      <w:r w:rsidRPr="0088665E">
        <w:t xml:space="preserve">. También </w:t>
      </w:r>
      <w:r w:rsidR="00315F16">
        <w:t>explica cómo</w:t>
      </w:r>
      <w:r w:rsidR="005A5B25">
        <w:t xml:space="preserve">, </w:t>
      </w:r>
      <w:r w:rsidRPr="0088665E">
        <w:t>a medio plazo</w:t>
      </w:r>
      <w:r w:rsidR="005A5B25">
        <w:t xml:space="preserve">, </w:t>
      </w:r>
      <w:r w:rsidRPr="0088665E">
        <w:t xml:space="preserve">la combinación de datos de producción </w:t>
      </w:r>
      <w:r w:rsidR="005A5B25" w:rsidRPr="0088665E">
        <w:t xml:space="preserve">recogidos </w:t>
      </w:r>
      <w:r w:rsidR="005A5B25">
        <w:t xml:space="preserve">junto con una analítica avanzada, </w:t>
      </w:r>
      <w:r w:rsidRPr="0088665E">
        <w:t>permitirán desarrollar nuevas tecnologías y nuevos procesos de clasificación que mejorarán la eficiencia de la clasificación e impulsarán la pureza del producto final.</w:t>
      </w:r>
    </w:p>
    <w:p w14:paraId="3F585E20" w14:textId="3D19E10B" w:rsidR="007330E2" w:rsidRPr="0088665E" w:rsidRDefault="008132F5" w:rsidP="00CE2D5A">
      <w:pPr>
        <w:spacing w:before="100" w:beforeAutospacing="1" w:after="100" w:afterAutospacing="1"/>
      </w:pPr>
      <w:r w:rsidRPr="0088665E">
        <w:t xml:space="preserve">Para descargar de forma gratuita el nuevo </w:t>
      </w:r>
      <w:proofErr w:type="spellStart"/>
      <w:r w:rsidRPr="0088665E">
        <w:rPr>
          <w:i/>
          <w:iCs/>
        </w:rPr>
        <w:t>ebook</w:t>
      </w:r>
      <w:proofErr w:type="spellEnd"/>
      <w:r w:rsidRPr="0088665E">
        <w:t xml:space="preserve"> de TOMRA que presenta las ventajas de la conectividad aplicada a la clasificación óptica, visite </w:t>
      </w:r>
      <w:hyperlink r:id="rId12" w:tgtFrame="_blank" w:history="1">
        <w:r w:rsidRPr="0088665E">
          <w:rPr>
            <w:rStyle w:val="Hipervnculo"/>
          </w:rPr>
          <w:t>https://solutions.tomra.com/digitalization-ebook</w:t>
        </w:r>
      </w:hyperlink>
      <w:r w:rsidRPr="0088665E">
        <w:t> </w:t>
      </w:r>
      <w:bookmarkEnd w:id="1"/>
    </w:p>
    <w:p w14:paraId="7694E4A5" w14:textId="77777777" w:rsidR="00BA60BC" w:rsidRDefault="005A5B25" w:rsidP="00BA60BC">
      <w:pPr>
        <w:pStyle w:val="Sinespaciado"/>
        <w:rPr>
          <w:rFonts w:asciiTheme="minorHAnsi" w:hAnsiTheme="minorHAnsi" w:cs="Arial"/>
          <w:b/>
        </w:rPr>
      </w:pPr>
      <w:r>
        <w:br w:type="page"/>
      </w:r>
      <w:r w:rsidR="00BA60BC">
        <w:rPr>
          <w:rFonts w:asciiTheme="minorHAnsi" w:hAnsiTheme="minorHAnsi"/>
          <w:b/>
        </w:rPr>
        <w:lastRenderedPageBreak/>
        <w:t xml:space="preserve">Sobre TOMRA </w:t>
      </w:r>
      <w:proofErr w:type="spellStart"/>
      <w:r w:rsidR="00BA60BC">
        <w:rPr>
          <w:rFonts w:asciiTheme="minorHAnsi" w:hAnsiTheme="minorHAnsi"/>
          <w:b/>
        </w:rPr>
        <w:t>Sorting</w:t>
      </w:r>
      <w:proofErr w:type="spellEnd"/>
      <w:r w:rsidR="00BA60BC">
        <w:rPr>
          <w:rFonts w:asciiTheme="minorHAnsi" w:hAnsiTheme="minorHAnsi"/>
          <w:b/>
        </w:rPr>
        <w:t xml:space="preserve"> Recycling</w:t>
      </w:r>
    </w:p>
    <w:p w14:paraId="49149064" w14:textId="77777777" w:rsidR="00BA60BC" w:rsidRDefault="00BA60BC" w:rsidP="00BA60BC">
      <w:pPr>
        <w:pStyle w:val="Sinespaciado"/>
        <w:rPr>
          <w:rFonts w:asciiTheme="minorHAnsi" w:hAnsiTheme="minorHAnsi" w:cs="Arial"/>
          <w:b/>
        </w:rPr>
      </w:pPr>
    </w:p>
    <w:p w14:paraId="34F42F4F" w14:textId="77777777" w:rsidR="00BA60BC" w:rsidRDefault="00BA60BC" w:rsidP="00BA60BC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 diseña y fabrica tecnologías de clasificación basadas en sensores para el sector mundial de reciclaje y tratamiento de residuos. Ya hemos instalado más de 6.000 sistemas en más de 100 países diferentes. </w:t>
      </w:r>
      <w:r>
        <w:rPr>
          <w:rFonts w:asciiTheme="minorHAnsi" w:hAnsiTheme="minorHAnsi"/>
        </w:rPr>
        <w:br/>
      </w:r>
    </w:p>
    <w:p w14:paraId="16C7C185" w14:textId="77777777" w:rsidR="00BA60BC" w:rsidRDefault="00BA60BC" w:rsidP="00BA60BC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>
        <w:rPr>
          <w:rFonts w:asciiTheme="minorHAnsi" w:hAnsiTheme="minorHAnsi"/>
        </w:rPr>
        <w:br/>
      </w:r>
    </w:p>
    <w:p w14:paraId="0857BA4D" w14:textId="1EB748F5" w:rsidR="00BA60BC" w:rsidRDefault="00BA60BC" w:rsidP="00BA60BC">
      <w:pPr>
        <w:pStyle w:val="Sinespaciad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 forma parte de TOMRA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Solutions</w:t>
      </w:r>
      <w:proofErr w:type="spellEnd"/>
      <w:r>
        <w:rPr>
          <w:rFonts w:asciiTheme="minorHAnsi" w:hAnsiTheme="minorHAnsi"/>
        </w:rPr>
        <w:t xml:space="preserve">, que también desarrolla sistemas basados en sensores para la clasificación, </w:t>
      </w:r>
      <w:r w:rsidR="004A3623">
        <w:rPr>
          <w:rFonts w:asciiTheme="minorHAnsi" w:hAnsiTheme="minorHAnsi"/>
        </w:rPr>
        <w:t xml:space="preserve">pelado </w:t>
      </w:r>
      <w:r>
        <w:rPr>
          <w:rFonts w:asciiTheme="minorHAnsi" w:hAnsiTheme="minorHAnsi"/>
        </w:rPr>
        <w:t>y  análisis para los sectores alimentario, minero y de otro tipo.</w:t>
      </w:r>
    </w:p>
    <w:p w14:paraId="2892CB2E" w14:textId="77777777" w:rsidR="00BA60BC" w:rsidRDefault="00BA60BC" w:rsidP="00BA60BC">
      <w:pPr>
        <w:pStyle w:val="Sinespaciado"/>
        <w:rPr>
          <w:rFonts w:asciiTheme="minorHAnsi" w:hAnsiTheme="minorHAnsi"/>
          <w:iCs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iCs/>
        </w:rPr>
        <w:t xml:space="preserve">TOMRA </w:t>
      </w:r>
      <w:proofErr w:type="spellStart"/>
      <w:r>
        <w:rPr>
          <w:rFonts w:asciiTheme="minorHAnsi" w:hAnsiTheme="minorHAnsi"/>
          <w:iCs/>
        </w:rPr>
        <w:t>Sorting</w:t>
      </w:r>
      <w:proofErr w:type="spellEnd"/>
      <w:r>
        <w:rPr>
          <w:rFonts w:asciiTheme="minorHAnsi" w:hAnsiTheme="minorHAnsi"/>
          <w:iCs/>
        </w:rPr>
        <w:t xml:space="preserve"> es propiedad de la sociedad noruega 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ASA, que cotiza en la Bolsa de </w:t>
      </w:r>
    </w:p>
    <w:p w14:paraId="228967D3" w14:textId="77777777" w:rsidR="00BA60BC" w:rsidRDefault="00BA60BC" w:rsidP="00BA60BC">
      <w:pPr>
        <w:pStyle w:val="Sinespaciado"/>
        <w:rPr>
          <w:rFonts w:asciiTheme="minorHAnsi" w:hAnsiTheme="minorHAnsi"/>
          <w:iCs/>
        </w:rPr>
      </w:pPr>
    </w:p>
    <w:p w14:paraId="0C60C167" w14:textId="77777777" w:rsidR="00BA60BC" w:rsidRDefault="00BA60BC" w:rsidP="00BA60BC">
      <w:pPr>
        <w:pStyle w:val="Sinespaciado"/>
        <w:rPr>
          <w:rFonts w:asciiTheme="minorHAnsi" w:hAnsiTheme="minorHAnsi" w:cs="Arial"/>
        </w:rPr>
      </w:pPr>
      <w:r>
        <w:rPr>
          <w:rFonts w:asciiTheme="minorHAnsi" w:hAnsiTheme="minorHAnsi"/>
          <w:iCs/>
        </w:rPr>
        <w:t xml:space="preserve">Valores de Oslo. </w:t>
      </w:r>
      <w:r>
        <w:t>Fundada en 1972</w:t>
      </w:r>
      <w:r>
        <w:rPr>
          <w:rFonts w:asciiTheme="minorHAnsi" w:hAnsiTheme="minorHAnsi"/>
          <w:iCs/>
        </w:rPr>
        <w:t xml:space="preserve">, </w:t>
      </w:r>
      <w:bookmarkStart w:id="2" w:name="_Hlk16140409"/>
      <w:r>
        <w:rPr>
          <w:rFonts w:asciiTheme="minorHAnsi" w:hAnsiTheme="minorHAnsi"/>
          <w:iCs/>
        </w:rPr>
        <w:t xml:space="preserve">TOMRA </w:t>
      </w:r>
      <w:proofErr w:type="spellStart"/>
      <w:r>
        <w:rPr>
          <w:rFonts w:asciiTheme="minorHAnsi" w:hAnsiTheme="minorHAnsi"/>
          <w:iCs/>
        </w:rPr>
        <w:t>Systems</w:t>
      </w:r>
      <w:proofErr w:type="spellEnd"/>
      <w:r>
        <w:rPr>
          <w:rFonts w:asciiTheme="minorHAnsi" w:hAnsiTheme="minorHAnsi"/>
          <w:iCs/>
        </w:rPr>
        <w:t xml:space="preserve"> ASA maneja un volumen de 876 millones de euros,</w:t>
      </w:r>
      <w:bookmarkEnd w:id="2"/>
      <w:r>
        <w:rPr>
          <w:rFonts w:asciiTheme="minorHAnsi" w:hAnsiTheme="minorHAnsi"/>
          <w:iCs/>
        </w:rPr>
        <w:t xml:space="preserve"> y cuenta con una plantilla de unos 4.000 trabajadores.</w:t>
      </w:r>
    </w:p>
    <w:p w14:paraId="76E84549" w14:textId="77777777" w:rsidR="00BA60BC" w:rsidRDefault="00BA60BC" w:rsidP="00BA60BC">
      <w:pPr>
        <w:pStyle w:val="Sinespaciado"/>
        <w:rPr>
          <w:rFonts w:asciiTheme="minorHAnsi" w:hAnsiTheme="minorHAnsi" w:cs="Arial"/>
        </w:rPr>
      </w:pPr>
    </w:p>
    <w:p w14:paraId="47B6FC8D" w14:textId="77777777" w:rsidR="00BA60BC" w:rsidRDefault="00BA60BC" w:rsidP="00BA60BC">
      <w:pPr>
        <w:pStyle w:val="Sinespaciado"/>
      </w:pPr>
    </w:p>
    <w:p w14:paraId="520390F4" w14:textId="77777777" w:rsidR="00BA60BC" w:rsidRDefault="00BA60BC" w:rsidP="00BA60BC">
      <w:pPr>
        <w:pStyle w:val="Sinespaciado"/>
        <w:rPr>
          <w:rFonts w:asciiTheme="minorHAnsi" w:hAnsiTheme="minorHAnsi"/>
          <w:iCs/>
        </w:rPr>
      </w:pPr>
      <w:r>
        <w:t>Para más información sobre TOMRA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Sorting</w:t>
      </w:r>
      <w:proofErr w:type="spellEnd"/>
      <w:r>
        <w:rPr>
          <w:rFonts w:asciiTheme="minorHAnsi" w:hAnsiTheme="minorHAnsi"/>
        </w:rPr>
        <w:t xml:space="preserve"> Recycling, visite </w:t>
      </w:r>
      <w:hyperlink r:id="rId13" w:history="1">
        <w:r>
          <w:rPr>
            <w:rStyle w:val="Hipervnculo"/>
            <w:rFonts w:asciiTheme="minorHAnsi" w:hAnsiTheme="minorHAnsi"/>
          </w:rPr>
          <w:t>www.tomra.com/recycling</w:t>
        </w:r>
      </w:hyperlink>
      <w:r>
        <w:rPr>
          <w:rStyle w:val="Hipervnculo"/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o síganos en </w:t>
      </w:r>
      <w:hyperlink r:id="rId14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  <w:iCs/>
        </w:rPr>
        <w:t xml:space="preserve">, </w:t>
      </w:r>
      <w:hyperlink r:id="rId15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  <w:iCs/>
        </w:rPr>
        <w:t xml:space="preserve"> o </w:t>
      </w:r>
      <w:hyperlink r:id="rId16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  <w:iCs/>
        </w:rPr>
        <w:t>.</w:t>
      </w:r>
    </w:p>
    <w:p w14:paraId="6DDCB169" w14:textId="77777777" w:rsidR="00BA60BC" w:rsidRDefault="00BA60BC" w:rsidP="00BA60BC">
      <w:pPr>
        <w:rPr>
          <w:b/>
          <w:bCs/>
        </w:rPr>
      </w:pPr>
    </w:p>
    <w:p w14:paraId="468F0201" w14:textId="77777777" w:rsidR="00BA60BC" w:rsidRDefault="00BA60BC" w:rsidP="00BA60BC">
      <w:pPr>
        <w:rPr>
          <w:b/>
          <w:bCs/>
        </w:rPr>
      </w:pPr>
      <w:r>
        <w:rPr>
          <w:b/>
          <w:bCs/>
        </w:rPr>
        <w:t>Contacto con los medios</w:t>
      </w:r>
    </w:p>
    <w:p w14:paraId="774CB9C0" w14:textId="77777777" w:rsidR="00BA60BC" w:rsidRDefault="00BA60BC" w:rsidP="00BA60BC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557EEF56" w14:textId="77777777" w:rsidR="00BA60BC" w:rsidRDefault="00BA60BC" w:rsidP="00BA60BC">
      <w:pPr>
        <w:spacing w:after="0" w:line="100" w:lineRule="atLeast"/>
      </w:pPr>
      <w:r>
        <w:t>ALARCÓN &amp; HARRIS</w:t>
      </w:r>
      <w:r>
        <w:tab/>
      </w:r>
      <w:r>
        <w:tab/>
      </w:r>
      <w:r>
        <w:tab/>
      </w:r>
      <w:r>
        <w:tab/>
      </w:r>
      <w:r>
        <w:tab/>
        <w:t xml:space="preserve">TOMRA </w:t>
      </w:r>
      <w:proofErr w:type="spellStart"/>
      <w:r>
        <w:t>Sorting</w:t>
      </w:r>
      <w:proofErr w:type="spellEnd"/>
      <w:r>
        <w:t xml:space="preserve"> Recycling</w:t>
      </w:r>
    </w:p>
    <w:p w14:paraId="01B0A85D" w14:textId="77777777" w:rsidR="00BA60BC" w:rsidRDefault="00BA60BC" w:rsidP="00BA60BC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 xml:space="preserve">C/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Arquitecte</w:t>
      </w:r>
      <w:proofErr w:type="spellEnd"/>
      <w:r>
        <w:t xml:space="preserve"> Gaudí, </w:t>
      </w:r>
      <w:proofErr w:type="spellStart"/>
      <w:r>
        <w:t>num</w:t>
      </w:r>
      <w:proofErr w:type="spellEnd"/>
      <w:r>
        <w:t>. 45</w:t>
      </w:r>
    </w:p>
    <w:p w14:paraId="71379D66" w14:textId="77777777" w:rsidR="00BA60BC" w:rsidRDefault="00BA60BC" w:rsidP="00BA60BC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14:paraId="7D9E32F0" w14:textId="77777777" w:rsidR="00BA60BC" w:rsidRDefault="00BA60BC" w:rsidP="00BA60BC">
      <w:pPr>
        <w:spacing w:after="0" w:line="100" w:lineRule="atLeast"/>
      </w:pPr>
      <w:r>
        <w:t>28016 MADRID</w:t>
      </w:r>
      <w:r>
        <w:tab/>
      </w:r>
      <w:r>
        <w:tab/>
      </w:r>
      <w:r>
        <w:tab/>
      </w:r>
      <w:r>
        <w:tab/>
      </w:r>
      <w:r>
        <w:tab/>
      </w:r>
      <w:r>
        <w:tab/>
        <w:t>GIRONA</w:t>
      </w:r>
    </w:p>
    <w:p w14:paraId="39150CB6" w14:textId="77777777" w:rsidR="00BA60BC" w:rsidRDefault="00BA60BC" w:rsidP="00BA60BC">
      <w:pPr>
        <w:spacing w:after="0" w:line="100" w:lineRule="atLeast"/>
      </w:pPr>
      <w:r>
        <w:t>Tel: (34) 91 415 30 20</w:t>
      </w:r>
      <w:r>
        <w:tab/>
      </w:r>
      <w:r>
        <w:tab/>
      </w:r>
      <w:r>
        <w:tab/>
      </w:r>
      <w:r>
        <w:tab/>
      </w:r>
      <w:r>
        <w:tab/>
        <w:t>Tel: (34) 972 15 43 73</w:t>
      </w:r>
    </w:p>
    <w:p w14:paraId="77956EC4" w14:textId="77777777" w:rsidR="00BA60BC" w:rsidRDefault="00BA60BC" w:rsidP="00BA60BC">
      <w:pPr>
        <w:spacing w:after="0" w:line="100" w:lineRule="atLeast"/>
      </w:pPr>
      <w:r>
        <w:t xml:space="preserve">E-Mail: </w:t>
      </w:r>
      <w:hyperlink r:id="rId17" w:history="1">
        <w:r>
          <w:rPr>
            <w:rStyle w:val="Hipervnculo"/>
          </w:rPr>
          <w:t>nmarti@alarconyharris.com</w:t>
        </w:r>
      </w:hyperlink>
      <w:r>
        <w:t xml:space="preserve"> </w:t>
      </w:r>
      <w:r>
        <w:tab/>
      </w:r>
      <w:r>
        <w:tab/>
      </w:r>
      <w:r>
        <w:tab/>
        <w:t xml:space="preserve">E-mail: </w:t>
      </w:r>
      <w:hyperlink r:id="rId18" w:history="1">
        <w:r w:rsidRPr="00947AFE">
          <w:rPr>
            <w:rStyle w:val="Hipervnculo"/>
            <w:rFonts w:ascii="Calibri" w:eastAsia="Calibri" w:hAnsi="Calibri" w:cs="Times New Roman"/>
          </w:rPr>
          <w:t>TSS-info-spain@tomra.com</w:t>
        </w:r>
      </w:hyperlink>
      <w:r>
        <w:t xml:space="preserve"> </w:t>
      </w:r>
    </w:p>
    <w:p w14:paraId="3AC74E70" w14:textId="77777777" w:rsidR="00BA60BC" w:rsidRPr="00DF3743" w:rsidRDefault="00BA60BC" w:rsidP="00BA60BC">
      <w:pPr>
        <w:pStyle w:val="Sinespaciado"/>
        <w:spacing w:line="360" w:lineRule="auto"/>
        <w:rPr>
          <w:rStyle w:val="Hipervnculo"/>
          <w:rFonts w:asciiTheme="minorHAnsi" w:eastAsiaTheme="minorHAnsi" w:hAnsiTheme="minorHAnsi" w:cs="Arial"/>
          <w:lang w:val="en-US"/>
        </w:rPr>
      </w:pPr>
      <w:r w:rsidRPr="00DF3743">
        <w:rPr>
          <w:color w:val="0000FF"/>
          <w:u w:val="single"/>
          <w:lang w:val="en-US"/>
        </w:rPr>
        <w:t xml:space="preserve">Web: </w:t>
      </w:r>
      <w:hyperlink r:id="rId19" w:history="1">
        <w:r w:rsidRPr="00DF3743">
          <w:rPr>
            <w:rStyle w:val="Hipervnculo"/>
            <w:lang w:val="en-US"/>
          </w:rPr>
          <w:t>www.alarconyharris.com</w:t>
        </w:r>
      </w:hyperlink>
      <w:r w:rsidRPr="00DF3743">
        <w:rPr>
          <w:lang w:val="en-US"/>
        </w:rPr>
        <w:tab/>
      </w:r>
      <w:r w:rsidRPr="00DF3743">
        <w:rPr>
          <w:lang w:val="en-US"/>
        </w:rPr>
        <w:tab/>
      </w:r>
      <w:r w:rsidRPr="00DF3743">
        <w:rPr>
          <w:lang w:val="en-US"/>
        </w:rPr>
        <w:tab/>
      </w:r>
      <w:r w:rsidRPr="00DF3743">
        <w:rPr>
          <w:lang w:val="en-US"/>
        </w:rPr>
        <w:tab/>
        <w:t xml:space="preserve">Web: </w:t>
      </w:r>
      <w:hyperlink r:id="rId20" w:history="1">
        <w:r w:rsidRPr="00DF3743">
          <w:rPr>
            <w:rStyle w:val="Hipervnculo"/>
            <w:lang w:val="en-US"/>
          </w:rPr>
          <w:t>www.TOMRA.com/recycling</w:t>
        </w:r>
      </w:hyperlink>
    </w:p>
    <w:p w14:paraId="0B18F4A2" w14:textId="77777777" w:rsidR="00BA60BC" w:rsidRPr="00DF3743" w:rsidRDefault="00BA60BC" w:rsidP="00BA60BC">
      <w:pPr>
        <w:spacing w:after="0" w:line="240" w:lineRule="auto"/>
        <w:rPr>
          <w:rStyle w:val="Hipervnculo"/>
          <w:rFonts w:ascii="Calibri" w:eastAsia="Calibri" w:hAnsi="Calibri" w:cs="Times New Roman"/>
          <w:i/>
          <w:iCs/>
          <w:color w:val="954F72"/>
          <w:lang w:val="en-US"/>
        </w:rPr>
      </w:pPr>
    </w:p>
    <w:p w14:paraId="576DAB70" w14:textId="77777777" w:rsidR="00BA60BC" w:rsidRPr="00DF3743" w:rsidRDefault="00BA60BC" w:rsidP="00BA60BC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556D78F" w14:textId="77777777" w:rsidR="00BA60BC" w:rsidRPr="00DF3743" w:rsidRDefault="00BA60BC" w:rsidP="00BA60BC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0F9843B2" w14:textId="77777777" w:rsidR="00BA60BC" w:rsidRPr="00DF3743" w:rsidRDefault="00BA60BC" w:rsidP="00BA60BC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2BB1D470" w14:textId="6BE506D2" w:rsidR="005A5B25" w:rsidRPr="00DF3743" w:rsidRDefault="005A5B25">
      <w:pPr>
        <w:rPr>
          <w:rFonts w:eastAsia="Calibri" w:cs="Times New Roman"/>
          <w:lang w:val="en-US"/>
        </w:rPr>
      </w:pPr>
    </w:p>
    <w:sectPr w:rsidR="005A5B25" w:rsidRPr="00DF3743" w:rsidSect="003C5948">
      <w:headerReference w:type="default" r:id="rId21"/>
      <w:footerReference w:type="default" r:id="rId22"/>
      <w:type w:val="continuous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632B" w14:textId="77777777" w:rsidR="00D72825" w:rsidRDefault="00D72825" w:rsidP="00E20A09">
      <w:pPr>
        <w:spacing w:after="0" w:line="240" w:lineRule="auto"/>
      </w:pPr>
      <w:r>
        <w:separator/>
      </w:r>
    </w:p>
  </w:endnote>
  <w:endnote w:type="continuationSeparator" w:id="0">
    <w:p w14:paraId="2F41F9DB" w14:textId="77777777" w:rsidR="00D72825" w:rsidRDefault="00D72825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223F7259" w:rsidR="00B745AD" w:rsidRDefault="00B745A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E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B745AD" w:rsidRDefault="00B74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4F6F" w14:textId="77777777" w:rsidR="00D72825" w:rsidRDefault="00D72825" w:rsidP="00E20A09">
      <w:pPr>
        <w:spacing w:after="0" w:line="240" w:lineRule="auto"/>
      </w:pPr>
      <w:r>
        <w:separator/>
      </w:r>
    </w:p>
  </w:footnote>
  <w:footnote w:type="continuationSeparator" w:id="0">
    <w:p w14:paraId="74A0D2A5" w14:textId="77777777" w:rsidR="00D72825" w:rsidRDefault="00D72825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B745AD" w:rsidRDefault="00B745AD">
    <w:pPr>
      <w:pStyle w:val="Encabezado"/>
    </w:pPr>
    <w:r>
      <w:rPr>
        <w:noProof/>
        <w:lang w:eastAsia="es-ES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B745AD" w:rsidRDefault="00B745AD">
    <w:pPr>
      <w:pStyle w:val="Encabezado"/>
    </w:pPr>
  </w:p>
  <w:p w14:paraId="7822A451" w14:textId="57161908" w:rsidR="00B745AD" w:rsidRDefault="00B745A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5A3BD835" w:rsidR="00B745AD" w:rsidRPr="00371A38" w:rsidRDefault="00AA4BA5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5A3BD835" w:rsidR="00B745AD" w:rsidRPr="00371A38" w:rsidRDefault="00AA4BA5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B745AD" w:rsidRDefault="00B745AD">
    <w:pPr>
      <w:pStyle w:val="Encabezado"/>
    </w:pPr>
  </w:p>
  <w:p w14:paraId="6F622CE8" w14:textId="77777777" w:rsidR="00B745AD" w:rsidRDefault="00B745AD">
    <w:pPr>
      <w:pStyle w:val="Encabezado"/>
    </w:pPr>
  </w:p>
  <w:p w14:paraId="2461C581" w14:textId="77777777" w:rsidR="00B745AD" w:rsidRDefault="00B745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dit Jansana Borrajo">
    <w15:presenceInfo w15:providerId="AD" w15:userId="S::Judit.Jansana@tomra.com::a3888ec3-2f89-44da-ad14-8dee71deb8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0B93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575CD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137F"/>
    <w:rsid w:val="000825A1"/>
    <w:rsid w:val="000845EB"/>
    <w:rsid w:val="00086B74"/>
    <w:rsid w:val="00086D82"/>
    <w:rsid w:val="000872A3"/>
    <w:rsid w:val="000935CE"/>
    <w:rsid w:val="00093C9E"/>
    <w:rsid w:val="00094818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3913"/>
    <w:rsid w:val="000C4851"/>
    <w:rsid w:val="000C7C2E"/>
    <w:rsid w:val="000D0B4D"/>
    <w:rsid w:val="000D11EF"/>
    <w:rsid w:val="000D24B0"/>
    <w:rsid w:val="000D299A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5CDB"/>
    <w:rsid w:val="000F0EA7"/>
    <w:rsid w:val="000F4A09"/>
    <w:rsid w:val="000F5584"/>
    <w:rsid w:val="000F55B9"/>
    <w:rsid w:val="000F7146"/>
    <w:rsid w:val="000F7616"/>
    <w:rsid w:val="00100FDC"/>
    <w:rsid w:val="0010201C"/>
    <w:rsid w:val="001026A0"/>
    <w:rsid w:val="00102DA5"/>
    <w:rsid w:val="001033C6"/>
    <w:rsid w:val="00103C7C"/>
    <w:rsid w:val="00104265"/>
    <w:rsid w:val="001159A1"/>
    <w:rsid w:val="00117392"/>
    <w:rsid w:val="0011753A"/>
    <w:rsid w:val="001206BC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361D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6226"/>
    <w:rsid w:val="0019707E"/>
    <w:rsid w:val="001A3956"/>
    <w:rsid w:val="001A4A8E"/>
    <w:rsid w:val="001A7D65"/>
    <w:rsid w:val="001A7EB9"/>
    <w:rsid w:val="001B19E1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622B"/>
    <w:rsid w:val="001E7624"/>
    <w:rsid w:val="001F0472"/>
    <w:rsid w:val="001F2ADB"/>
    <w:rsid w:val="001F66E8"/>
    <w:rsid w:val="00201FD2"/>
    <w:rsid w:val="002051F0"/>
    <w:rsid w:val="002056F1"/>
    <w:rsid w:val="00205C98"/>
    <w:rsid w:val="002064D7"/>
    <w:rsid w:val="00207807"/>
    <w:rsid w:val="002150BD"/>
    <w:rsid w:val="002168B3"/>
    <w:rsid w:val="0021780C"/>
    <w:rsid w:val="002250FF"/>
    <w:rsid w:val="00225CA9"/>
    <w:rsid w:val="002260C6"/>
    <w:rsid w:val="00227B0C"/>
    <w:rsid w:val="0023068A"/>
    <w:rsid w:val="00231F3F"/>
    <w:rsid w:val="002320C7"/>
    <w:rsid w:val="00233ED7"/>
    <w:rsid w:val="00233FA8"/>
    <w:rsid w:val="002357B9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B96"/>
    <w:rsid w:val="002B4DD7"/>
    <w:rsid w:val="002B51A8"/>
    <w:rsid w:val="002B777C"/>
    <w:rsid w:val="002C1CE0"/>
    <w:rsid w:val="002C5B49"/>
    <w:rsid w:val="002C5D64"/>
    <w:rsid w:val="002C629D"/>
    <w:rsid w:val="002D0C67"/>
    <w:rsid w:val="002D305D"/>
    <w:rsid w:val="002D34F2"/>
    <w:rsid w:val="002D53CD"/>
    <w:rsid w:val="002D545B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3B69"/>
    <w:rsid w:val="0030497D"/>
    <w:rsid w:val="00306FD0"/>
    <w:rsid w:val="0031134F"/>
    <w:rsid w:val="003138A5"/>
    <w:rsid w:val="00315F16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67F67"/>
    <w:rsid w:val="00370B3F"/>
    <w:rsid w:val="00372497"/>
    <w:rsid w:val="00373115"/>
    <w:rsid w:val="003738BE"/>
    <w:rsid w:val="00382E16"/>
    <w:rsid w:val="00383923"/>
    <w:rsid w:val="0038396C"/>
    <w:rsid w:val="00383D80"/>
    <w:rsid w:val="003847F5"/>
    <w:rsid w:val="00385B5D"/>
    <w:rsid w:val="00390C6D"/>
    <w:rsid w:val="00392B4E"/>
    <w:rsid w:val="0039526E"/>
    <w:rsid w:val="003963C9"/>
    <w:rsid w:val="003A3BDC"/>
    <w:rsid w:val="003A42A1"/>
    <w:rsid w:val="003A481C"/>
    <w:rsid w:val="003A6E52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C5948"/>
    <w:rsid w:val="003D277A"/>
    <w:rsid w:val="003E19F6"/>
    <w:rsid w:val="003E1E9A"/>
    <w:rsid w:val="003E4AF0"/>
    <w:rsid w:val="003E4F79"/>
    <w:rsid w:val="003E5376"/>
    <w:rsid w:val="003E61D0"/>
    <w:rsid w:val="003F1E48"/>
    <w:rsid w:val="003F40AE"/>
    <w:rsid w:val="003F42CB"/>
    <w:rsid w:val="003F5885"/>
    <w:rsid w:val="003F7CD1"/>
    <w:rsid w:val="004009E5"/>
    <w:rsid w:val="00400CEF"/>
    <w:rsid w:val="00401F1F"/>
    <w:rsid w:val="00405215"/>
    <w:rsid w:val="0041234D"/>
    <w:rsid w:val="004139A1"/>
    <w:rsid w:val="00413C78"/>
    <w:rsid w:val="00414881"/>
    <w:rsid w:val="00414E46"/>
    <w:rsid w:val="00414F60"/>
    <w:rsid w:val="004162F5"/>
    <w:rsid w:val="00422BD7"/>
    <w:rsid w:val="0042358E"/>
    <w:rsid w:val="00426DFF"/>
    <w:rsid w:val="00427538"/>
    <w:rsid w:val="00430E83"/>
    <w:rsid w:val="004317BE"/>
    <w:rsid w:val="00433315"/>
    <w:rsid w:val="004361A2"/>
    <w:rsid w:val="00436BBC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3511"/>
    <w:rsid w:val="004860F2"/>
    <w:rsid w:val="00487D9B"/>
    <w:rsid w:val="00490B91"/>
    <w:rsid w:val="004927C4"/>
    <w:rsid w:val="00496390"/>
    <w:rsid w:val="004967BC"/>
    <w:rsid w:val="00497205"/>
    <w:rsid w:val="00497236"/>
    <w:rsid w:val="004979C4"/>
    <w:rsid w:val="004A04E7"/>
    <w:rsid w:val="004A1122"/>
    <w:rsid w:val="004A112B"/>
    <w:rsid w:val="004A1FEE"/>
    <w:rsid w:val="004A3623"/>
    <w:rsid w:val="004A3E98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E6B30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2747"/>
    <w:rsid w:val="00517916"/>
    <w:rsid w:val="0052339C"/>
    <w:rsid w:val="005247E7"/>
    <w:rsid w:val="00526F17"/>
    <w:rsid w:val="00532144"/>
    <w:rsid w:val="00533B1D"/>
    <w:rsid w:val="00534B52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65250"/>
    <w:rsid w:val="00567CD6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AF5"/>
    <w:rsid w:val="00591B47"/>
    <w:rsid w:val="005A2C23"/>
    <w:rsid w:val="005A32E4"/>
    <w:rsid w:val="005A5B25"/>
    <w:rsid w:val="005A72ED"/>
    <w:rsid w:val="005B1197"/>
    <w:rsid w:val="005C01FE"/>
    <w:rsid w:val="005C2179"/>
    <w:rsid w:val="005C29C5"/>
    <w:rsid w:val="005C2B90"/>
    <w:rsid w:val="005C3F9C"/>
    <w:rsid w:val="005C4248"/>
    <w:rsid w:val="005C4357"/>
    <w:rsid w:val="005C7AD9"/>
    <w:rsid w:val="005D3FD1"/>
    <w:rsid w:val="005D4D8E"/>
    <w:rsid w:val="005D59C6"/>
    <w:rsid w:val="005D5E4B"/>
    <w:rsid w:val="005E039F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079C7"/>
    <w:rsid w:val="00613BED"/>
    <w:rsid w:val="00613CF9"/>
    <w:rsid w:val="00614B02"/>
    <w:rsid w:val="00615B15"/>
    <w:rsid w:val="0062454E"/>
    <w:rsid w:val="00624F10"/>
    <w:rsid w:val="0062600A"/>
    <w:rsid w:val="00632AD7"/>
    <w:rsid w:val="006478B2"/>
    <w:rsid w:val="006578F1"/>
    <w:rsid w:val="00660206"/>
    <w:rsid w:val="00660933"/>
    <w:rsid w:val="00663F36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859C3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0007"/>
    <w:rsid w:val="006C359E"/>
    <w:rsid w:val="006C39FC"/>
    <w:rsid w:val="006C628E"/>
    <w:rsid w:val="006C73B7"/>
    <w:rsid w:val="006D105F"/>
    <w:rsid w:val="006D255F"/>
    <w:rsid w:val="006D34A7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5D7"/>
    <w:rsid w:val="006F0E70"/>
    <w:rsid w:val="006F11C1"/>
    <w:rsid w:val="006F154C"/>
    <w:rsid w:val="006F15C0"/>
    <w:rsid w:val="006F1B88"/>
    <w:rsid w:val="006F266B"/>
    <w:rsid w:val="006F3B92"/>
    <w:rsid w:val="0070184D"/>
    <w:rsid w:val="00703C9A"/>
    <w:rsid w:val="00705BAF"/>
    <w:rsid w:val="0070651F"/>
    <w:rsid w:val="00710579"/>
    <w:rsid w:val="007124D9"/>
    <w:rsid w:val="00717962"/>
    <w:rsid w:val="00723FAA"/>
    <w:rsid w:val="00727A2C"/>
    <w:rsid w:val="00731762"/>
    <w:rsid w:val="00731F37"/>
    <w:rsid w:val="007330E2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67E8"/>
    <w:rsid w:val="00767188"/>
    <w:rsid w:val="007675B1"/>
    <w:rsid w:val="0078025E"/>
    <w:rsid w:val="00785629"/>
    <w:rsid w:val="007963DE"/>
    <w:rsid w:val="00797C58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3D0"/>
    <w:rsid w:val="007C5D98"/>
    <w:rsid w:val="007C7B65"/>
    <w:rsid w:val="007D52AC"/>
    <w:rsid w:val="007E05C8"/>
    <w:rsid w:val="007E34AE"/>
    <w:rsid w:val="007E5EE2"/>
    <w:rsid w:val="007E6E3D"/>
    <w:rsid w:val="007E7952"/>
    <w:rsid w:val="007F0C0F"/>
    <w:rsid w:val="007F36A7"/>
    <w:rsid w:val="007F71E7"/>
    <w:rsid w:val="00804555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1965"/>
    <w:rsid w:val="0082292D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75BFE"/>
    <w:rsid w:val="008761CC"/>
    <w:rsid w:val="00881A5D"/>
    <w:rsid w:val="00883903"/>
    <w:rsid w:val="00884D86"/>
    <w:rsid w:val="00886540"/>
    <w:rsid w:val="0088665E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4DF5"/>
    <w:rsid w:val="008B621D"/>
    <w:rsid w:val="008B6F88"/>
    <w:rsid w:val="008C021D"/>
    <w:rsid w:val="008C0FE3"/>
    <w:rsid w:val="008C2027"/>
    <w:rsid w:val="008C6749"/>
    <w:rsid w:val="008C729E"/>
    <w:rsid w:val="008D2751"/>
    <w:rsid w:val="008D526F"/>
    <w:rsid w:val="008D6684"/>
    <w:rsid w:val="008E01D1"/>
    <w:rsid w:val="008E085D"/>
    <w:rsid w:val="008E128D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B22"/>
    <w:rsid w:val="00914867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E58"/>
    <w:rsid w:val="00940F5F"/>
    <w:rsid w:val="009411AA"/>
    <w:rsid w:val="00951144"/>
    <w:rsid w:val="0095181C"/>
    <w:rsid w:val="00953843"/>
    <w:rsid w:val="00961D84"/>
    <w:rsid w:val="0096492D"/>
    <w:rsid w:val="00966417"/>
    <w:rsid w:val="009665EE"/>
    <w:rsid w:val="00967916"/>
    <w:rsid w:val="00967B32"/>
    <w:rsid w:val="00970319"/>
    <w:rsid w:val="0097306F"/>
    <w:rsid w:val="009761FB"/>
    <w:rsid w:val="0097660C"/>
    <w:rsid w:val="009815B7"/>
    <w:rsid w:val="0098275F"/>
    <w:rsid w:val="0098289D"/>
    <w:rsid w:val="00982E15"/>
    <w:rsid w:val="009852F0"/>
    <w:rsid w:val="00986499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A6C6D"/>
    <w:rsid w:val="009B4DB2"/>
    <w:rsid w:val="009B5130"/>
    <w:rsid w:val="009B517E"/>
    <w:rsid w:val="009B51D1"/>
    <w:rsid w:val="009C037C"/>
    <w:rsid w:val="009C1C55"/>
    <w:rsid w:val="009C4346"/>
    <w:rsid w:val="009C6951"/>
    <w:rsid w:val="009D59B9"/>
    <w:rsid w:val="009D65BA"/>
    <w:rsid w:val="009E08DE"/>
    <w:rsid w:val="009E15EE"/>
    <w:rsid w:val="009E18CF"/>
    <w:rsid w:val="009F1486"/>
    <w:rsid w:val="009F174B"/>
    <w:rsid w:val="009F2B31"/>
    <w:rsid w:val="009F2CD7"/>
    <w:rsid w:val="009F676E"/>
    <w:rsid w:val="009F6A14"/>
    <w:rsid w:val="009F7053"/>
    <w:rsid w:val="00A006E7"/>
    <w:rsid w:val="00A01414"/>
    <w:rsid w:val="00A02B47"/>
    <w:rsid w:val="00A07387"/>
    <w:rsid w:val="00A11BC8"/>
    <w:rsid w:val="00A136C2"/>
    <w:rsid w:val="00A13936"/>
    <w:rsid w:val="00A167E7"/>
    <w:rsid w:val="00A16AA6"/>
    <w:rsid w:val="00A2319A"/>
    <w:rsid w:val="00A256B5"/>
    <w:rsid w:val="00A26D60"/>
    <w:rsid w:val="00A26E45"/>
    <w:rsid w:val="00A27280"/>
    <w:rsid w:val="00A300B9"/>
    <w:rsid w:val="00A33A70"/>
    <w:rsid w:val="00A354E4"/>
    <w:rsid w:val="00A410AD"/>
    <w:rsid w:val="00A43C60"/>
    <w:rsid w:val="00A45DDD"/>
    <w:rsid w:val="00A465BE"/>
    <w:rsid w:val="00A50709"/>
    <w:rsid w:val="00A5116E"/>
    <w:rsid w:val="00A514B5"/>
    <w:rsid w:val="00A5203C"/>
    <w:rsid w:val="00A520E3"/>
    <w:rsid w:val="00A532EA"/>
    <w:rsid w:val="00A54167"/>
    <w:rsid w:val="00A573E9"/>
    <w:rsid w:val="00A70DB3"/>
    <w:rsid w:val="00A70F7E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A4BA5"/>
    <w:rsid w:val="00AB3717"/>
    <w:rsid w:val="00AB3A6E"/>
    <w:rsid w:val="00AB7B0E"/>
    <w:rsid w:val="00AC2720"/>
    <w:rsid w:val="00AC429B"/>
    <w:rsid w:val="00AD6D24"/>
    <w:rsid w:val="00AD7565"/>
    <w:rsid w:val="00AE06A3"/>
    <w:rsid w:val="00AE1B2C"/>
    <w:rsid w:val="00AE60CE"/>
    <w:rsid w:val="00AF1726"/>
    <w:rsid w:val="00AF2D97"/>
    <w:rsid w:val="00AF2EA5"/>
    <w:rsid w:val="00AF37C1"/>
    <w:rsid w:val="00AF3D7E"/>
    <w:rsid w:val="00AF55E4"/>
    <w:rsid w:val="00AF55EB"/>
    <w:rsid w:val="00B04275"/>
    <w:rsid w:val="00B06E41"/>
    <w:rsid w:val="00B07E2B"/>
    <w:rsid w:val="00B11FD9"/>
    <w:rsid w:val="00B15E8A"/>
    <w:rsid w:val="00B201A7"/>
    <w:rsid w:val="00B2085D"/>
    <w:rsid w:val="00B23FEB"/>
    <w:rsid w:val="00B26160"/>
    <w:rsid w:val="00B263A6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5028"/>
    <w:rsid w:val="00B55EEE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82B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0BC"/>
    <w:rsid w:val="00BA6202"/>
    <w:rsid w:val="00BA75EC"/>
    <w:rsid w:val="00BB0AB1"/>
    <w:rsid w:val="00BB0C3A"/>
    <w:rsid w:val="00BB1BD6"/>
    <w:rsid w:val="00BB53C9"/>
    <w:rsid w:val="00BB76A8"/>
    <w:rsid w:val="00BC2153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0EF7"/>
    <w:rsid w:val="00BF1B24"/>
    <w:rsid w:val="00BF5E91"/>
    <w:rsid w:val="00BF7353"/>
    <w:rsid w:val="00BF7AD0"/>
    <w:rsid w:val="00C04E3A"/>
    <w:rsid w:val="00C118D5"/>
    <w:rsid w:val="00C11A7C"/>
    <w:rsid w:val="00C12B07"/>
    <w:rsid w:val="00C1306C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36340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8774F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2227"/>
    <w:rsid w:val="00CD3FB2"/>
    <w:rsid w:val="00CD6083"/>
    <w:rsid w:val="00CD7411"/>
    <w:rsid w:val="00CE1D86"/>
    <w:rsid w:val="00CE2D58"/>
    <w:rsid w:val="00CE2D5A"/>
    <w:rsid w:val="00CE6B5B"/>
    <w:rsid w:val="00CF13CE"/>
    <w:rsid w:val="00CF5D33"/>
    <w:rsid w:val="00CF7ADA"/>
    <w:rsid w:val="00D00778"/>
    <w:rsid w:val="00D01DD4"/>
    <w:rsid w:val="00D039DD"/>
    <w:rsid w:val="00D05B4B"/>
    <w:rsid w:val="00D13730"/>
    <w:rsid w:val="00D15150"/>
    <w:rsid w:val="00D15A45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5A56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3C37"/>
    <w:rsid w:val="00D641D9"/>
    <w:rsid w:val="00D701D1"/>
    <w:rsid w:val="00D72825"/>
    <w:rsid w:val="00D72A29"/>
    <w:rsid w:val="00D7336B"/>
    <w:rsid w:val="00D75292"/>
    <w:rsid w:val="00D752A6"/>
    <w:rsid w:val="00D76DE1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1E6"/>
    <w:rsid w:val="00DA357C"/>
    <w:rsid w:val="00DA566C"/>
    <w:rsid w:val="00DA613B"/>
    <w:rsid w:val="00DA640B"/>
    <w:rsid w:val="00DA6567"/>
    <w:rsid w:val="00DA6ED6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743"/>
    <w:rsid w:val="00DF3A9E"/>
    <w:rsid w:val="00DF4DBC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EEF"/>
    <w:rsid w:val="00E1423F"/>
    <w:rsid w:val="00E14D76"/>
    <w:rsid w:val="00E1744A"/>
    <w:rsid w:val="00E20A09"/>
    <w:rsid w:val="00E21894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0158"/>
    <w:rsid w:val="00E53779"/>
    <w:rsid w:val="00E5575F"/>
    <w:rsid w:val="00E56A67"/>
    <w:rsid w:val="00E578F1"/>
    <w:rsid w:val="00E62087"/>
    <w:rsid w:val="00E62A4C"/>
    <w:rsid w:val="00E635F5"/>
    <w:rsid w:val="00E63FF0"/>
    <w:rsid w:val="00E6416E"/>
    <w:rsid w:val="00E66321"/>
    <w:rsid w:val="00E664A3"/>
    <w:rsid w:val="00E6734A"/>
    <w:rsid w:val="00E73B66"/>
    <w:rsid w:val="00E76C84"/>
    <w:rsid w:val="00E825C8"/>
    <w:rsid w:val="00E83643"/>
    <w:rsid w:val="00E928AD"/>
    <w:rsid w:val="00EA02B2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150E"/>
    <w:rsid w:val="00EC2C18"/>
    <w:rsid w:val="00EC38B7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07EB2"/>
    <w:rsid w:val="00F11533"/>
    <w:rsid w:val="00F12066"/>
    <w:rsid w:val="00F13724"/>
    <w:rsid w:val="00F13F31"/>
    <w:rsid w:val="00F142BD"/>
    <w:rsid w:val="00F169C6"/>
    <w:rsid w:val="00F20A32"/>
    <w:rsid w:val="00F22B0E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0E3"/>
    <w:rsid w:val="00FA3136"/>
    <w:rsid w:val="00FA4125"/>
    <w:rsid w:val="00FA4B68"/>
    <w:rsid w:val="00FA6090"/>
    <w:rsid w:val="00FA6918"/>
    <w:rsid w:val="00FA7CAE"/>
    <w:rsid w:val="00FA7E82"/>
    <w:rsid w:val="00FB0933"/>
    <w:rsid w:val="00FB3EE9"/>
    <w:rsid w:val="00FB51F5"/>
    <w:rsid w:val="00FB623D"/>
    <w:rsid w:val="00FB7AF6"/>
    <w:rsid w:val="00FC1DD0"/>
    <w:rsid w:val="00FC1ED4"/>
    <w:rsid w:val="00FC5DC6"/>
    <w:rsid w:val="00FC667F"/>
    <w:rsid w:val="00FC7497"/>
    <w:rsid w:val="00FD0C19"/>
    <w:rsid w:val="00FD2CC9"/>
    <w:rsid w:val="00FD6852"/>
    <w:rsid w:val="00FD7891"/>
    <w:rsid w:val="00FD7F61"/>
    <w:rsid w:val="00FD7F8E"/>
    <w:rsid w:val="00FE02BC"/>
    <w:rsid w:val="00FE205D"/>
    <w:rsid w:val="00FE3C35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Fuentedeprrafopredeter"/>
    <w:rsid w:val="00534B52"/>
  </w:style>
  <w:style w:type="character" w:customStyle="1" w:styleId="eop">
    <w:name w:val="eop"/>
    <w:basedOn w:val="Fuentedeprrafopredeter"/>
    <w:rsid w:val="005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Fuentedeprrafopredeter"/>
    <w:rsid w:val="00534B52"/>
  </w:style>
  <w:style w:type="character" w:customStyle="1" w:styleId="eop">
    <w:name w:val="eop"/>
    <w:basedOn w:val="Fuentedeprrafopredeter"/>
    <w:rsid w:val="0053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mra.com/recycling" TargetMode="External"/><Relationship Id="rId18" Type="http://schemas.openxmlformats.org/officeDocument/2006/relationships/hyperlink" Target="mailto:TSS-info-spain@tomra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eur02.safelinks.protection.outlook.com/?url=https://solutions.tomra.com/digitalization-ebook&amp;data=02|01|Michele.Wiemer@tomra.com|c421380a6fc6497d532608d8459ca4a4|4308d118edd143008a37cfeba8ad5898|0|0|637335886361551303&amp;sdata=/XoO0tZ9PkuvpkkqYS3zLm9nM8WIj9nfpzzmm6HIqJo=&amp;reserved=0" TargetMode="External"/><Relationship Id="rId17" Type="http://schemas.openxmlformats.org/officeDocument/2006/relationships/hyperlink" Target="mailto:nmarti@alarconyharris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OMRA-Sorting-Recycling-183257172165234/" TargetMode="External"/><Relationship Id="rId20" Type="http://schemas.openxmlformats.org/officeDocument/2006/relationships/hyperlink" Target="http://www.TOMRA.com/recycl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TOMRARecyclin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larconyharris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kedin.com/company-beta/12380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5F9177A9E34BAC099F7AE1AC28FA" ma:contentTypeVersion="12" ma:contentTypeDescription="Create a new document." ma:contentTypeScope="" ma:versionID="d45bb247fea0ae21b040ce684168d47c">
  <xsd:schema xmlns:xsd="http://www.w3.org/2001/XMLSchema" xmlns:xs="http://www.w3.org/2001/XMLSchema" xmlns:p="http://schemas.microsoft.com/office/2006/metadata/properties" xmlns:ns2="22e90efb-8bb5-492a-b84c-0e461fd1f70c" xmlns:ns3="c05cfbc9-fc78-42f9-ba4a-c80f826f8fb6" targetNamespace="http://schemas.microsoft.com/office/2006/metadata/properties" ma:root="true" ma:fieldsID="1fe53544a440e0980b18285d3fa9cb17" ns2:_="" ns3:_="">
    <xsd:import namespace="22e90efb-8bb5-492a-b84c-0e461fd1f70c"/>
    <xsd:import namespace="c05cfbc9-fc78-42f9-ba4a-c80f826f8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0efb-8bb5-492a-b84c-0e461fd1f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fbc9-fc78-42f9-ba4a-c80f826f8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A5FC-F979-4A12-A931-8ECAFBC1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0efb-8bb5-492a-b84c-0e461fd1f70c"/>
    <ds:schemaRef ds:uri="c05cfbc9-fc78-42f9-ba4a-c80f826f8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184AE-960F-459C-A4AD-67767A83504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2e90efb-8bb5-492a-b84c-0e461fd1f70c"/>
    <ds:schemaRef ds:uri="http://schemas.microsoft.com/office/2006/metadata/properties"/>
    <ds:schemaRef ds:uri="http://schemas.microsoft.com/office/infopath/2007/PartnerControls"/>
    <ds:schemaRef ds:uri="c05cfbc9-fc78-42f9-ba4a-c80f826f8fb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3F04F3-1282-4744-8A61-884621DE9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EDFED-FDA0-42CE-9C47-E8DB9687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3960</Characters>
  <Application>Microsoft Office Word</Application>
  <DocSecurity>4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2019-06-18T09:00:00Z</cp:lastPrinted>
  <dcterms:created xsi:type="dcterms:W3CDTF">2020-09-04T07:40:00Z</dcterms:created>
  <dcterms:modified xsi:type="dcterms:W3CDTF">2020-09-04T07:40:00Z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0x01010082785F9177A9E34BAC099F7AE1AC28FA</vt:lpwstr>
  </property>
</Properties>
</file>