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B39EC" w14:textId="77777777" w:rsidR="0037423D" w:rsidRDefault="0037423D" w:rsidP="0084386A">
      <w:pPr>
        <w:spacing w:after="200" w:line="276" w:lineRule="auto"/>
        <w:rPr>
          <w:rFonts w:cstheme="minorHAnsi"/>
          <w:b/>
        </w:rPr>
      </w:pPr>
      <w:r w:rsidRPr="00435AD2">
        <w:rPr>
          <w:rFonts w:cstheme="minorHAnsi"/>
          <w:b/>
        </w:rPr>
        <w:t>FOR IMMEDIATE RELEASE</w:t>
      </w:r>
    </w:p>
    <w:p w14:paraId="37B2444C" w14:textId="05A84C42" w:rsidR="00323B17" w:rsidRDefault="00323B17" w:rsidP="00B7611A">
      <w:pPr>
        <w:rPr>
          <w:b/>
          <w:bCs/>
        </w:rPr>
      </w:pPr>
      <w:r>
        <w:rPr>
          <w:b/>
          <w:bCs/>
        </w:rPr>
        <w:t>T</w:t>
      </w:r>
      <w:r w:rsidRPr="00A162F8">
        <w:rPr>
          <w:b/>
          <w:bCs/>
        </w:rPr>
        <w:t xml:space="preserve">OMRA FOOD </w:t>
      </w:r>
      <w:r w:rsidR="00874C9E">
        <w:rPr>
          <w:b/>
          <w:bCs/>
        </w:rPr>
        <w:t xml:space="preserve">REACHES OUT TO </w:t>
      </w:r>
      <w:r w:rsidRPr="00A162F8">
        <w:rPr>
          <w:b/>
          <w:bCs/>
        </w:rPr>
        <w:t xml:space="preserve">HELP VEGETABLE PROCESSORS </w:t>
      </w:r>
      <w:r w:rsidR="00874C9E">
        <w:rPr>
          <w:b/>
          <w:bCs/>
        </w:rPr>
        <w:t xml:space="preserve">DURING </w:t>
      </w:r>
      <w:r>
        <w:rPr>
          <w:b/>
          <w:bCs/>
        </w:rPr>
        <w:t>COVID-19 C</w:t>
      </w:r>
      <w:r w:rsidR="00874C9E">
        <w:rPr>
          <w:b/>
          <w:bCs/>
        </w:rPr>
        <w:t>RISIS</w:t>
      </w:r>
      <w:r>
        <w:rPr>
          <w:b/>
          <w:bCs/>
        </w:rPr>
        <w:t xml:space="preserve"> </w:t>
      </w:r>
    </w:p>
    <w:p w14:paraId="234DB6B8" w14:textId="0FEA7270" w:rsidR="00323B17" w:rsidRDefault="00323B17" w:rsidP="00B7611A">
      <w:pPr>
        <w:rPr>
          <w:i/>
          <w:iCs/>
        </w:rPr>
      </w:pPr>
      <w:r>
        <w:rPr>
          <w:i/>
          <w:iCs/>
        </w:rPr>
        <w:t>The solutions provided by s</w:t>
      </w:r>
      <w:r w:rsidRPr="00A162F8">
        <w:rPr>
          <w:i/>
          <w:iCs/>
        </w:rPr>
        <w:t xml:space="preserve">orting technologies </w:t>
      </w:r>
      <w:r>
        <w:rPr>
          <w:i/>
          <w:iCs/>
        </w:rPr>
        <w:t xml:space="preserve">are more </w:t>
      </w:r>
      <w:r w:rsidR="00874C9E">
        <w:rPr>
          <w:i/>
          <w:iCs/>
        </w:rPr>
        <w:t xml:space="preserve">necessary </w:t>
      </w:r>
      <w:r>
        <w:rPr>
          <w:i/>
          <w:iCs/>
        </w:rPr>
        <w:t>now than ever before</w:t>
      </w:r>
    </w:p>
    <w:p w14:paraId="700F7A12" w14:textId="099E5A14" w:rsidR="00323B17" w:rsidRPr="00E3400F" w:rsidRDefault="007F08DB" w:rsidP="00323B17">
      <w:r w:rsidRPr="001A7BF8">
        <w:rPr>
          <w:b/>
          <w:bCs/>
        </w:rPr>
        <w:t xml:space="preserve">Leuven, Belgium, </w:t>
      </w:r>
      <w:r w:rsidR="00642332">
        <w:rPr>
          <w:b/>
          <w:bCs/>
        </w:rPr>
        <w:t>2 July</w:t>
      </w:r>
      <w:r w:rsidR="007228FF">
        <w:rPr>
          <w:b/>
          <w:bCs/>
        </w:rPr>
        <w:t xml:space="preserve"> </w:t>
      </w:r>
      <w:r w:rsidRPr="00E3400F">
        <w:rPr>
          <w:b/>
          <w:bCs/>
        </w:rPr>
        <w:t>2020 –</w:t>
      </w:r>
      <w:r w:rsidR="00323B17" w:rsidRPr="00E3400F">
        <w:rPr>
          <w:b/>
          <w:bCs/>
        </w:rPr>
        <w:t xml:space="preserve"> </w:t>
      </w:r>
      <w:r w:rsidR="00323B17" w:rsidRPr="00E3400F">
        <w:t>TOMRA Food is reaching out to vegetable processors everywhere to help them tackle the challenges posed by the C</w:t>
      </w:r>
      <w:r w:rsidR="005F1B50" w:rsidRPr="00E3400F">
        <w:t>OVID</w:t>
      </w:r>
      <w:r w:rsidR="00323B17" w:rsidRPr="00E3400F">
        <w:t>-19 pandemic. By launching an information campaign and sharing advice online</w:t>
      </w:r>
      <w:r w:rsidR="00C322C9" w:rsidRPr="00E3400F">
        <w:t xml:space="preserve"> </w:t>
      </w:r>
      <w:r w:rsidR="00A609FC" w:rsidRPr="00E3400F">
        <w:t xml:space="preserve">for </w:t>
      </w:r>
      <w:r w:rsidR="00C322C9" w:rsidRPr="00E3400F">
        <w:t>plant managers, production managers, process engineers, and quality managers</w:t>
      </w:r>
      <w:r w:rsidR="00323B17" w:rsidRPr="00E3400F">
        <w:t xml:space="preserve">, the company is </w:t>
      </w:r>
      <w:r w:rsidR="00874C9E" w:rsidRPr="00E3400F">
        <w:t xml:space="preserve">taking steps to </w:t>
      </w:r>
      <w:r w:rsidR="00323B17" w:rsidRPr="00E3400F">
        <w:t xml:space="preserve">explain how the latest, state-of-the-art sorting technologies can help solve the operational issues that have been caused or worsened by the pandemic’s economic effects. </w:t>
      </w:r>
    </w:p>
    <w:p w14:paraId="1CCAFE73" w14:textId="0625FBF2" w:rsidR="00323B17" w:rsidRPr="00E3400F" w:rsidRDefault="00323B17" w:rsidP="00323B17">
      <w:r w:rsidRPr="00E3400F">
        <w:t xml:space="preserve">The forced shutdown of fast food outlets and restaurants, and the lockdown restrictions imposed in many nations, have disrupted consumers’ food-shopping habits. As people cook more frequently at home, </w:t>
      </w:r>
      <w:r w:rsidR="00C322C9" w:rsidRPr="00E3400F">
        <w:t xml:space="preserve">retail </w:t>
      </w:r>
      <w:r w:rsidRPr="00E3400F">
        <w:t xml:space="preserve">demand for vegetables of all types – fresh, frozen, and canned – has significantly increased. Demand </w:t>
      </w:r>
      <w:r w:rsidR="00874C9E" w:rsidRPr="00E3400F">
        <w:t xml:space="preserve">rapidly outstripped </w:t>
      </w:r>
      <w:r w:rsidRPr="00E3400F">
        <w:t xml:space="preserve">supply when lockdowns started and </w:t>
      </w:r>
      <w:r w:rsidR="00874C9E" w:rsidRPr="00E3400F">
        <w:t xml:space="preserve">vegetable </w:t>
      </w:r>
      <w:r w:rsidRPr="00E3400F">
        <w:t xml:space="preserve">sales in many places are still above 2019 levels by about 30-35%. </w:t>
      </w:r>
    </w:p>
    <w:p w14:paraId="329049A2" w14:textId="38208D1F" w:rsidR="00323B17" w:rsidRPr="00E3400F" w:rsidRDefault="00323B17" w:rsidP="00323B17">
      <w:r w:rsidRPr="00E3400F">
        <w:t xml:space="preserve">For an industry </w:t>
      </w:r>
      <w:r w:rsidR="00332DF3" w:rsidRPr="00E3400F">
        <w:t xml:space="preserve">that </w:t>
      </w:r>
      <w:r w:rsidRPr="00E3400F">
        <w:t xml:space="preserve">usually measures sales growth in single digits, this is a big difference. </w:t>
      </w:r>
      <w:r w:rsidR="00874C9E" w:rsidRPr="00E3400F">
        <w:t>M</w:t>
      </w:r>
      <w:r w:rsidRPr="00E3400F">
        <w:t xml:space="preserve">any processors </w:t>
      </w:r>
      <w:r w:rsidR="00874C9E" w:rsidRPr="00E3400F">
        <w:t xml:space="preserve">consequently </w:t>
      </w:r>
      <w:r w:rsidR="00221487" w:rsidRPr="00E3400F">
        <w:t xml:space="preserve">find themselves </w:t>
      </w:r>
      <w:r w:rsidRPr="00E3400F">
        <w:t>under unprecedented pressure to improve productivity and increase throughputs. At the same time, however, they must resist rushing product</w:t>
      </w:r>
      <w:r w:rsidR="00332DF3" w:rsidRPr="00E3400F">
        <w:t>s</w:t>
      </w:r>
      <w:r w:rsidRPr="00E3400F">
        <w:t xml:space="preserve"> down the line so fast that product quality might be compromised. But not all processors have the technologies or people power to manage this. </w:t>
      </w:r>
    </w:p>
    <w:p w14:paraId="6465AD1B" w14:textId="0753EFF3" w:rsidR="00323B17" w:rsidRPr="00E3400F" w:rsidRDefault="00221487" w:rsidP="00323B17">
      <w:r w:rsidRPr="00E3400F">
        <w:t xml:space="preserve">In another challenge, </w:t>
      </w:r>
      <w:r w:rsidR="00323B17" w:rsidRPr="00E3400F">
        <w:t>longstanding difficulties recruiting and retaining labor have worse</w:t>
      </w:r>
      <w:r w:rsidRPr="00E3400F">
        <w:t>ned</w:t>
      </w:r>
      <w:r w:rsidR="00874C9E" w:rsidRPr="00E3400F">
        <w:t xml:space="preserve"> as processors’ workloads have increased</w:t>
      </w:r>
      <w:r w:rsidR="00323B17" w:rsidRPr="00E3400F">
        <w:t>. International travel bans have blocked access to seasonal workers, and reports of C</w:t>
      </w:r>
      <w:r w:rsidR="005F1B50" w:rsidRPr="00E3400F">
        <w:t>OVID</w:t>
      </w:r>
      <w:r w:rsidR="00323B17" w:rsidRPr="00E3400F">
        <w:t>-19 outbreaks at food processing plants have discouraged locally-based people from taking on this kind of work. This is particularly challenging for older-style businesses which rely on people overlooking the line’s conveyor belts to remove foreign materials and imperfect product.</w:t>
      </w:r>
    </w:p>
    <w:p w14:paraId="2BAEDC2C" w14:textId="649F0527" w:rsidR="00323B17" w:rsidRPr="00E3400F" w:rsidRDefault="00C322C9" w:rsidP="00323B17">
      <w:r w:rsidRPr="00E3400F">
        <w:t>The third challenge, t</w:t>
      </w:r>
      <w:r w:rsidR="00323B17" w:rsidRPr="00E3400F">
        <w:t xml:space="preserve">o safeguard workers from future outbreaks, </w:t>
      </w:r>
      <w:r w:rsidR="00A609FC" w:rsidRPr="00E3400F">
        <w:t xml:space="preserve">is that </w:t>
      </w:r>
      <w:r w:rsidR="00323B17" w:rsidRPr="00E3400F">
        <w:t>processors are having to introduce social distancing measures and</w:t>
      </w:r>
      <w:r w:rsidR="00874C9E" w:rsidRPr="00E3400F">
        <w:t xml:space="preserve"> p</w:t>
      </w:r>
      <w:r w:rsidR="00323B17" w:rsidRPr="00E3400F">
        <w:t>rovid</w:t>
      </w:r>
      <w:r w:rsidR="00221487" w:rsidRPr="00E3400F">
        <w:t xml:space="preserve">e </w:t>
      </w:r>
      <w:r w:rsidR="00323B17" w:rsidRPr="00E3400F">
        <w:t xml:space="preserve">workers with personal protective equipment. This is adding to the inconvenience and expense of manually performing line tasks which could be mechanized and automated. And even when travel restrictions </w:t>
      </w:r>
      <w:r w:rsidR="00221487" w:rsidRPr="00E3400F">
        <w:t>a</w:t>
      </w:r>
      <w:r w:rsidR="00874C9E" w:rsidRPr="00E3400F">
        <w:t xml:space="preserve">re </w:t>
      </w:r>
      <w:r w:rsidR="00323B17" w:rsidRPr="00E3400F">
        <w:t>lifted and fears of C</w:t>
      </w:r>
      <w:r w:rsidR="005F1B50" w:rsidRPr="00E3400F">
        <w:t>OVID</w:t>
      </w:r>
      <w:r w:rsidR="00323B17" w:rsidRPr="00E3400F">
        <w:t xml:space="preserve">-19 </w:t>
      </w:r>
      <w:r w:rsidR="00874C9E" w:rsidRPr="00E3400F">
        <w:t xml:space="preserve">have </w:t>
      </w:r>
      <w:r w:rsidR="00221487" w:rsidRPr="00E3400F">
        <w:t xml:space="preserve">eventually </w:t>
      </w:r>
      <w:r w:rsidR="00323B17" w:rsidRPr="00E3400F">
        <w:t>pass</w:t>
      </w:r>
      <w:r w:rsidR="00221487" w:rsidRPr="00E3400F">
        <w:t>ed</w:t>
      </w:r>
      <w:r w:rsidR="00323B17" w:rsidRPr="00E3400F">
        <w:t xml:space="preserve">, labor will remain scarce. Most unskilled laborers in developed nations prefer the security of permanent employment to seasonal contracts, </w:t>
      </w:r>
      <w:r w:rsidR="00221487" w:rsidRPr="00E3400F">
        <w:t xml:space="preserve">while </w:t>
      </w:r>
      <w:r w:rsidR="00323B17" w:rsidRPr="00E3400F">
        <w:t xml:space="preserve">manual laborers in developing nations can increasingly choose </w:t>
      </w:r>
      <w:r w:rsidR="00874C9E" w:rsidRPr="00E3400F">
        <w:t xml:space="preserve">from </w:t>
      </w:r>
      <w:r w:rsidR="00323B17" w:rsidRPr="00E3400F">
        <w:t>more desirable types of work.</w:t>
      </w:r>
    </w:p>
    <w:p w14:paraId="0E80066E" w14:textId="2FBEC3FE" w:rsidR="00221487" w:rsidRPr="00E3400F" w:rsidRDefault="00874C9E" w:rsidP="00323B17">
      <w:r w:rsidRPr="00E3400F">
        <w:t>Proven s</w:t>
      </w:r>
      <w:r w:rsidR="00323B17" w:rsidRPr="00E3400F">
        <w:t xml:space="preserve">olutions to these challenges, </w:t>
      </w:r>
      <w:r w:rsidRPr="00E3400F">
        <w:t xml:space="preserve">however, </w:t>
      </w:r>
      <w:r w:rsidR="00323B17" w:rsidRPr="00E3400F">
        <w:t xml:space="preserve">are available. It is these that TOMRA Food is now flagging-up with </w:t>
      </w:r>
      <w:r w:rsidRPr="00E3400F">
        <w:t xml:space="preserve">its </w:t>
      </w:r>
      <w:r w:rsidR="00323B17" w:rsidRPr="00E3400F">
        <w:t>communications campaign</w:t>
      </w:r>
      <w:r w:rsidRPr="00E3400F">
        <w:t>, spotlighting the capabilities of optical sorting and steam peeling machines</w:t>
      </w:r>
      <w:r w:rsidR="00C322C9" w:rsidRPr="00E3400F">
        <w:t>, combined with remotely supported startup and remote technical support,</w:t>
      </w:r>
      <w:r w:rsidRPr="00E3400F">
        <w:t xml:space="preserve"> when vegetable processors need them more than ever before.  </w:t>
      </w:r>
      <w:r w:rsidR="00221487" w:rsidRPr="00E3400F">
        <w:t xml:space="preserve"> </w:t>
      </w:r>
    </w:p>
    <w:p w14:paraId="5901C421" w14:textId="1DFF9830" w:rsidR="00323B17" w:rsidRPr="00E3400F" w:rsidRDefault="005D45DC" w:rsidP="00323B17">
      <w:r w:rsidRPr="00E3400F">
        <w:t>Ashley Hunter, Senior Vice President and Head of TOMRA Food</w:t>
      </w:r>
      <w:r w:rsidR="00C86E0B" w:rsidRPr="00E3400F">
        <w:t xml:space="preserve"> Sorting</w:t>
      </w:r>
      <w:r w:rsidRPr="00E3400F">
        <w:t xml:space="preserve">, </w:t>
      </w:r>
      <w:r w:rsidR="00874C9E" w:rsidRPr="00E3400F">
        <w:t>commented</w:t>
      </w:r>
      <w:r w:rsidR="00323B17" w:rsidRPr="00E3400F">
        <w:t>: “</w:t>
      </w:r>
      <w:r w:rsidR="00221487" w:rsidRPr="00E3400F">
        <w:t xml:space="preserve">Our technologies can address the challenges brought </w:t>
      </w:r>
      <w:r w:rsidR="00874C9E" w:rsidRPr="00E3400F">
        <w:t xml:space="preserve">about </w:t>
      </w:r>
      <w:r w:rsidR="00221487" w:rsidRPr="00E3400F">
        <w:t xml:space="preserve">or </w:t>
      </w:r>
      <w:r w:rsidR="00874C9E" w:rsidRPr="00E3400F">
        <w:t>intensified b</w:t>
      </w:r>
      <w:r w:rsidR="00221487" w:rsidRPr="00E3400F">
        <w:t>y t</w:t>
      </w:r>
      <w:r w:rsidR="00323B17" w:rsidRPr="00E3400F">
        <w:t>he C</w:t>
      </w:r>
      <w:r w:rsidR="005F1B50" w:rsidRPr="00E3400F">
        <w:t>OVID</w:t>
      </w:r>
      <w:r w:rsidR="00323B17" w:rsidRPr="00E3400F">
        <w:t>-19 pandemic</w:t>
      </w:r>
      <w:r w:rsidR="00221487" w:rsidRPr="00E3400F">
        <w:t xml:space="preserve">. </w:t>
      </w:r>
      <w:r w:rsidR="00323B17" w:rsidRPr="00E3400F">
        <w:t xml:space="preserve">Today’s sophisticated sorting machines can reduce dependence on manual labor, maximize line capacity, and </w:t>
      </w:r>
      <w:r w:rsidR="00323B17" w:rsidRPr="00E3400F">
        <w:lastRenderedPageBreak/>
        <w:t>process large volumes of vegetables</w:t>
      </w:r>
      <w:r w:rsidR="00221487" w:rsidRPr="00E3400F">
        <w:t>, around-the-clock if necessary</w:t>
      </w:r>
      <w:r w:rsidR="00A609FC" w:rsidRPr="00E3400F">
        <w:t>,</w:t>
      </w:r>
      <w:r w:rsidR="00221487" w:rsidRPr="00E3400F">
        <w:t xml:space="preserve"> </w:t>
      </w:r>
      <w:r w:rsidR="00323B17" w:rsidRPr="00E3400F">
        <w:t xml:space="preserve">while assuring food safety and quality. In these </w:t>
      </w:r>
      <w:r w:rsidR="00221487" w:rsidRPr="00E3400F">
        <w:t xml:space="preserve">trying </w:t>
      </w:r>
      <w:r w:rsidR="00323B17" w:rsidRPr="00E3400F">
        <w:t xml:space="preserve">times, it is now more important than ever that vegetable processors are aware of these </w:t>
      </w:r>
      <w:r w:rsidR="00874C9E" w:rsidRPr="00E3400F">
        <w:t>capabilities.</w:t>
      </w:r>
      <w:r w:rsidR="00323B17" w:rsidRPr="00E3400F">
        <w:t xml:space="preserve">” </w:t>
      </w:r>
    </w:p>
    <w:p w14:paraId="0401157B" w14:textId="4E4B7CE0" w:rsidR="00323B17" w:rsidRPr="00E3400F" w:rsidRDefault="00323B17" w:rsidP="00323B17">
      <w:r w:rsidRPr="00E3400F">
        <w:t xml:space="preserve">Some sorters, such as TOMRA’s Sentinel II, </w:t>
      </w:r>
      <w:r w:rsidR="00A609FC" w:rsidRPr="00E3400F">
        <w:t xml:space="preserve">are located on the receiving side of the </w:t>
      </w:r>
      <w:r w:rsidRPr="00E3400F">
        <w:t xml:space="preserve">processing line. These pre-sorters </w:t>
      </w:r>
      <w:r w:rsidR="00A609FC" w:rsidRPr="00E3400F">
        <w:t xml:space="preserve">prevent </w:t>
      </w:r>
      <w:r w:rsidRPr="00E3400F">
        <w:t xml:space="preserve">large foreign </w:t>
      </w:r>
      <w:r w:rsidR="00A609FC" w:rsidRPr="00E3400F">
        <w:t xml:space="preserve">materials from getting to the line, </w:t>
      </w:r>
      <w:r w:rsidRPr="00E3400F">
        <w:t xml:space="preserve">such as </w:t>
      </w:r>
      <w:r w:rsidR="00A609FC" w:rsidRPr="00E3400F">
        <w:t>rodents, snakes</w:t>
      </w:r>
      <w:r w:rsidR="00A2181B" w:rsidRPr="00E3400F">
        <w:t>,</w:t>
      </w:r>
      <w:r w:rsidR="00A609FC" w:rsidRPr="00E3400F">
        <w:t xml:space="preserve"> and toads, as well as </w:t>
      </w:r>
      <w:r w:rsidRPr="00E3400F">
        <w:t>stones, plastic</w:t>
      </w:r>
      <w:r w:rsidR="00A609FC" w:rsidRPr="00E3400F">
        <w:t xml:space="preserve"> and </w:t>
      </w:r>
      <w:r w:rsidRPr="00E3400F">
        <w:t>glass</w:t>
      </w:r>
      <w:r w:rsidR="00A609FC" w:rsidRPr="00E3400F">
        <w:t xml:space="preserve">. </w:t>
      </w:r>
      <w:r w:rsidRPr="00E3400F">
        <w:t>Other sorters</w:t>
      </w:r>
      <w:r w:rsidR="00CF78C8" w:rsidRPr="00E3400F">
        <w:t>,</w:t>
      </w:r>
      <w:r w:rsidRPr="00E3400F">
        <w:t xml:space="preserve"> such as the TOMRA 5B, are positioned down</w:t>
      </w:r>
      <w:r w:rsidR="00B869F4" w:rsidRPr="00E3400F">
        <w:t xml:space="preserve">stream, </w:t>
      </w:r>
      <w:r w:rsidRPr="00E3400F">
        <w:t xml:space="preserve">where they can perform a variety of </w:t>
      </w:r>
      <w:r w:rsidR="004A41D9" w:rsidRPr="00E3400F">
        <w:t>tasks</w:t>
      </w:r>
      <w:r w:rsidRPr="00E3400F">
        <w:t>:</w:t>
      </w:r>
      <w:r w:rsidR="00B869F4" w:rsidRPr="00E3400F">
        <w:t xml:space="preserve"> </w:t>
      </w:r>
      <w:r w:rsidRPr="00E3400F">
        <w:t xml:space="preserve">detect weeds including the toxic datura </w:t>
      </w:r>
      <w:r w:rsidR="00B869F4" w:rsidRPr="00E3400F">
        <w:t xml:space="preserve">and nightshade </w:t>
      </w:r>
      <w:r w:rsidRPr="00E3400F">
        <w:t>plant</w:t>
      </w:r>
      <w:r w:rsidR="00B869F4" w:rsidRPr="00E3400F">
        <w:t>s</w:t>
      </w:r>
      <w:r w:rsidRPr="00E3400F">
        <w:t xml:space="preserve">; remove even the smallest </w:t>
      </w:r>
      <w:r w:rsidR="00221487" w:rsidRPr="00E3400F">
        <w:t xml:space="preserve">fragments of </w:t>
      </w:r>
      <w:r w:rsidRPr="00E3400F">
        <w:t>foreign materials</w:t>
      </w:r>
      <w:r w:rsidR="00221487" w:rsidRPr="00E3400F">
        <w:t xml:space="preserve">; and </w:t>
      </w:r>
      <w:r w:rsidRPr="00E3400F">
        <w:t>identify bruising or discoloring on the vegetable skin – the kind of imperfections which, if they made it through to the product tray, would discourage shoppers from making the purchase</w:t>
      </w:r>
      <w:r w:rsidR="00A609FC" w:rsidRPr="00E3400F">
        <w:t>, and which can quickly go viral on so</w:t>
      </w:r>
      <w:r w:rsidR="004169E8">
        <w:t>c</w:t>
      </w:r>
      <w:r w:rsidR="00A609FC" w:rsidRPr="00E3400F">
        <w:t xml:space="preserve">ial media </w:t>
      </w:r>
      <w:r w:rsidR="00B869F4" w:rsidRPr="00E3400F">
        <w:t xml:space="preserve">and cause commercial damage. </w:t>
      </w:r>
    </w:p>
    <w:p w14:paraId="38A1BFB7" w14:textId="38677D69" w:rsidR="00323B17" w:rsidRPr="00E3400F" w:rsidRDefault="00323B17" w:rsidP="00323B17">
      <w:r w:rsidRPr="00E3400F">
        <w:t>Another</w:t>
      </w:r>
      <w:r w:rsidR="00221487" w:rsidRPr="00E3400F">
        <w:t xml:space="preserve">, important </w:t>
      </w:r>
      <w:r w:rsidRPr="00E3400F">
        <w:t xml:space="preserve">advantage of these machines is their </w:t>
      </w:r>
      <w:r w:rsidR="004A41D9" w:rsidRPr="00E3400F">
        <w:t xml:space="preserve">emerging </w:t>
      </w:r>
      <w:r w:rsidRPr="00E3400F">
        <w:t>role in the digitalization of production lines, which are becoming connected</w:t>
      </w:r>
      <w:r w:rsidR="00CF78C8" w:rsidRPr="00E3400F">
        <w:t xml:space="preserve"> and </w:t>
      </w:r>
      <w:r w:rsidRPr="00E3400F">
        <w:t xml:space="preserve">remotely controllable, </w:t>
      </w:r>
      <w:r w:rsidR="00B869F4" w:rsidRPr="00E3400F">
        <w:t xml:space="preserve">with </w:t>
      </w:r>
      <w:r w:rsidRPr="00E3400F">
        <w:t>automated data-gathering and analysis. The ability to acquire, analyze, and act quickly on data is enabling machine parameters to be set and customized with previously unimaginable levels of precision.</w:t>
      </w:r>
    </w:p>
    <w:p w14:paraId="3C0ACC03" w14:textId="7CE2CDCD" w:rsidR="00C322C9" w:rsidRPr="00E3400F" w:rsidRDefault="00CF78C8" w:rsidP="00323B17">
      <w:r w:rsidRPr="00E3400F">
        <w:t xml:space="preserve">Users of these machines also benefit from remote online support through </w:t>
      </w:r>
      <w:r w:rsidR="00C322C9" w:rsidRPr="00E3400F">
        <w:t>TOMRA Services</w:t>
      </w:r>
      <w:r w:rsidRPr="00E3400F">
        <w:t xml:space="preserve">, </w:t>
      </w:r>
      <w:r w:rsidR="00C322C9" w:rsidRPr="00E3400F">
        <w:t xml:space="preserve">to minimize the </w:t>
      </w:r>
      <w:r w:rsidRPr="00E3400F">
        <w:t xml:space="preserve">numbers </w:t>
      </w:r>
      <w:r w:rsidR="00C322C9" w:rsidRPr="00E3400F">
        <w:t xml:space="preserve">of people accessing the production plants: remote demonstration of new technologies, remote support during installation and startup of production lines, and remote support in case of technical problems.  </w:t>
      </w:r>
      <w:r w:rsidR="00EE6109" w:rsidRPr="00E3400F">
        <w:t>With a fully staffed help</w:t>
      </w:r>
      <w:r w:rsidR="00D14700">
        <w:t xml:space="preserve"> </w:t>
      </w:r>
      <w:r w:rsidR="00EE6109" w:rsidRPr="00E3400F">
        <w:t>desk in m</w:t>
      </w:r>
      <w:bookmarkStart w:id="0" w:name="_GoBack"/>
      <w:bookmarkEnd w:id="0"/>
      <w:r w:rsidR="00EE6109" w:rsidRPr="00E3400F">
        <w:t>ultiple countries, and a global Field Service team of engineers, the TOMRA team can help any customer in any place within minutes.</w:t>
      </w:r>
    </w:p>
    <w:p w14:paraId="30449384" w14:textId="506A52FA" w:rsidR="00323B17" w:rsidRDefault="00323B17" w:rsidP="00323B17">
      <w:r w:rsidRPr="00E3400F">
        <w:t>Vegetable processors are invited to find out more about the ways in which TOMRA Food can help them</w:t>
      </w:r>
      <w:r w:rsidR="004A41D9" w:rsidRPr="00E3400F">
        <w:t>, through the C</w:t>
      </w:r>
      <w:r w:rsidR="00042103" w:rsidRPr="00E3400F">
        <w:t>OVID</w:t>
      </w:r>
      <w:r w:rsidR="004A41D9" w:rsidRPr="00E3400F">
        <w:t xml:space="preserve">-19 crisis and </w:t>
      </w:r>
      <w:r w:rsidR="004A41D9">
        <w:t>far beyond,</w:t>
      </w:r>
      <w:r>
        <w:t xml:space="preserve"> by contacting the company and by </w:t>
      </w:r>
      <w:r w:rsidR="004A41D9">
        <w:t xml:space="preserve">visiting the company’s website to see the advice shared by </w:t>
      </w:r>
      <w:r>
        <w:t xml:space="preserve">blogs posted in the </w:t>
      </w:r>
      <w:hyperlink r:id="rId11" w:history="1">
        <w:r w:rsidRPr="00F26BDF">
          <w:rPr>
            <w:rStyle w:val="Hyperlink"/>
          </w:rPr>
          <w:t>Food News</w:t>
        </w:r>
      </w:hyperlink>
      <w:r>
        <w:t xml:space="preserve"> section</w:t>
      </w:r>
      <w:r w:rsidR="004A41D9">
        <w:t xml:space="preserve">. </w:t>
      </w:r>
      <w:r>
        <w:t xml:space="preserve">  </w:t>
      </w:r>
    </w:p>
    <w:p w14:paraId="65037F6E" w14:textId="77777777" w:rsidR="00221487" w:rsidRDefault="00221487" w:rsidP="0046714E">
      <w:pPr>
        <w:spacing w:after="0" w:line="240" w:lineRule="auto"/>
        <w:rPr>
          <w:b/>
          <w:bCs/>
        </w:rPr>
      </w:pPr>
    </w:p>
    <w:p w14:paraId="40F6C14A" w14:textId="0E4AC20F" w:rsidR="0046714E" w:rsidRDefault="0046714E" w:rsidP="0046714E">
      <w:pPr>
        <w:spacing w:after="0" w:line="240" w:lineRule="auto"/>
        <w:rPr>
          <w:b/>
          <w:bCs/>
        </w:rPr>
      </w:pPr>
      <w:r>
        <w:rPr>
          <w:b/>
          <w:bCs/>
        </w:rPr>
        <w:t xml:space="preserve">About TOMRA Food </w:t>
      </w:r>
    </w:p>
    <w:p w14:paraId="55620A93" w14:textId="77777777" w:rsidR="0046714E" w:rsidRDefault="0046714E" w:rsidP="0046714E">
      <w:pPr>
        <w:rPr>
          <w:color w:val="4472C4"/>
        </w:rPr>
      </w:pPr>
      <w:r>
        <w:rPr>
          <w:color w:val="4472C4"/>
        </w:rPr>
        <w:br/>
      </w:r>
      <w:r>
        <w:t>TOMRA Food designs and manufactures sensor-based sorting machines and integrated post-harvest solutions for the food industry, using the world’s most advanced grading, sorting, peeling and analytical technology. Over 8,000 units are installed at food growers, packers and processors around the world for fruits, nuts, vegetables, potato products, grains and seeds, dried fruit, meat and seafood. The company’s mission is to enable its customers to improve returns, gain operational efficiencies, and ensure a safe food supply via smart, useable technologies. To achieve this, TOMRA Food operates centers of excellence, regional offices and manufacturing locations within the United States, Europe, South America, Asia, Africa and Australasia.</w:t>
      </w:r>
    </w:p>
    <w:p w14:paraId="2D3C8950" w14:textId="77777777" w:rsidR="0046714E" w:rsidRPr="001043EE" w:rsidRDefault="0046714E" w:rsidP="0046714E">
      <w:r>
        <w:t xml:space="preserve">TOMRA Food is member of the TOMRA Group that was founded on innovation in 1972 that began with design, </w:t>
      </w:r>
      <w:r w:rsidRPr="001043EE">
        <w:t xml:space="preserve">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w:t>
      </w:r>
    </w:p>
    <w:p w14:paraId="171297C7" w14:textId="77777777" w:rsidR="00CC30F7" w:rsidRPr="001873D1" w:rsidRDefault="00CC30F7" w:rsidP="00CC30F7">
      <w:pPr>
        <w:rPr>
          <w:b/>
          <w:bCs/>
          <w:color w:val="000000" w:themeColor="text1"/>
        </w:rPr>
      </w:pPr>
      <w:r w:rsidRPr="001873D1">
        <w:rPr>
          <w:b/>
          <w:bCs/>
          <w:color w:val="000000" w:themeColor="text1"/>
        </w:rPr>
        <w:lastRenderedPageBreak/>
        <w:t>About TOMRA</w:t>
      </w:r>
    </w:p>
    <w:p w14:paraId="3F5566C3" w14:textId="77777777" w:rsidR="00CC30F7" w:rsidRPr="001873D1" w:rsidRDefault="00CC30F7" w:rsidP="00CC30F7">
      <w:pPr>
        <w:jc w:val="both"/>
        <w:rPr>
          <w:color w:val="000000" w:themeColor="text1"/>
        </w:rPr>
      </w:pPr>
      <w:r w:rsidRPr="001873D1">
        <w:rPr>
          <w:color w:val="000000" w:themeColor="text1"/>
        </w:rPr>
        <w:t xml:space="preserve">TOMRA was founded on an innovation in 1972 that began with the design, 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w:t>
      </w:r>
    </w:p>
    <w:p w14:paraId="4A542CE4" w14:textId="77777777" w:rsidR="00CC30F7" w:rsidRPr="001873D1" w:rsidRDefault="00CC30F7" w:rsidP="00CC30F7">
      <w:pPr>
        <w:jc w:val="both"/>
        <w:rPr>
          <w:color w:val="000000" w:themeColor="text1"/>
        </w:rPr>
      </w:pPr>
      <w:r w:rsidRPr="001873D1">
        <w:rPr>
          <w:color w:val="000000" w:themeColor="text1"/>
        </w:rPr>
        <w:t xml:space="preserve">TOMRA has more than ~100,000 installations in over 80 markets worldwide and had total revenues of ~ 9.3 billion NOK in 2019. The Group employs ~4,500 globally and is publicly listed on the Oslo Stock Exchange (OSE: TOM). For further information about TOMRA, please see </w:t>
      </w:r>
      <w:hyperlink r:id="rId12" w:history="1">
        <w:r w:rsidRPr="001873D1">
          <w:rPr>
            <w:rStyle w:val="Hyperlink"/>
            <w:color w:val="000000" w:themeColor="text1"/>
          </w:rPr>
          <w:t>www.tomra.com</w:t>
        </w:r>
      </w:hyperlink>
    </w:p>
    <w:p w14:paraId="329476B8" w14:textId="77777777" w:rsidR="007B1886" w:rsidRPr="00435AD2" w:rsidRDefault="007B1886" w:rsidP="007B1886">
      <w:pPr>
        <w:tabs>
          <w:tab w:val="left" w:pos="4050"/>
        </w:tabs>
        <w:spacing w:after="0" w:line="240" w:lineRule="auto"/>
        <w:rPr>
          <w:rFonts w:cstheme="minorHAnsi"/>
        </w:rPr>
      </w:pPr>
    </w:p>
    <w:p w14:paraId="049B4538" w14:textId="77777777" w:rsidR="007B1886" w:rsidRPr="00DF17FC" w:rsidRDefault="007B1886" w:rsidP="007B1886">
      <w:pPr>
        <w:spacing w:after="0" w:line="255" w:lineRule="atLeast"/>
        <w:rPr>
          <w:rFonts w:ascii="Calibri" w:hAnsi="Calibri"/>
          <w:i/>
          <w:iCs/>
          <w:sz w:val="20"/>
          <w:szCs w:val="20"/>
        </w:rPr>
      </w:pPr>
      <w:r w:rsidRPr="00DF17FC">
        <w:rPr>
          <w:rFonts w:ascii="Calibri" w:hAnsi="Calibri"/>
          <w:i/>
          <w:iCs/>
          <w:sz w:val="20"/>
          <w:szCs w:val="20"/>
          <w:u w:val="single"/>
        </w:rPr>
        <w:t>Media Contacts</w:t>
      </w:r>
      <w:r w:rsidRPr="00DF17FC">
        <w:rPr>
          <w:rFonts w:ascii="Calibri" w:hAnsi="Calibri"/>
          <w:i/>
          <w:iCs/>
          <w:sz w:val="20"/>
          <w:szCs w:val="20"/>
        </w:rPr>
        <w:t>:</w:t>
      </w:r>
    </w:p>
    <w:p w14:paraId="53BB16B0" w14:textId="77777777" w:rsidR="007B1886" w:rsidRPr="00DF17FC" w:rsidRDefault="007B1886" w:rsidP="007B1886">
      <w:pPr>
        <w:spacing w:after="0" w:line="255" w:lineRule="atLeast"/>
        <w:rPr>
          <w:sz w:val="20"/>
          <w:szCs w:val="20"/>
        </w:rPr>
      </w:pPr>
    </w:p>
    <w:p w14:paraId="4B623142" w14:textId="77777777" w:rsidR="007B1886" w:rsidRPr="00DF17FC" w:rsidRDefault="007B1886" w:rsidP="007B1886">
      <w:pPr>
        <w:spacing w:after="0" w:line="0" w:lineRule="atLeast"/>
        <w:rPr>
          <w:rFonts w:ascii="Calibri" w:hAnsi="Calibri"/>
          <w:i/>
          <w:iCs/>
          <w:sz w:val="2"/>
          <w:szCs w:val="2"/>
        </w:rPr>
      </w:pPr>
      <w:r w:rsidRPr="00DF17FC">
        <w:rPr>
          <w:rFonts w:ascii="Calibri" w:hAnsi="Calibri"/>
          <w:i/>
          <w:iCs/>
          <w:sz w:val="2"/>
          <w:szCs w:val="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1886" w:rsidRPr="00C322C9" w14:paraId="020D24FD" w14:textId="77777777" w:rsidTr="005D69CD">
        <w:tc>
          <w:tcPr>
            <w:tcW w:w="4675" w:type="dxa"/>
            <w:hideMark/>
          </w:tcPr>
          <w:p w14:paraId="11088A38" w14:textId="77777777" w:rsidR="007B1886" w:rsidRPr="001E25AB" w:rsidRDefault="007B1886" w:rsidP="005D69CD">
            <w:pPr>
              <w:rPr>
                <w:rFonts w:ascii="Calibri" w:hAnsi="Calibri"/>
                <w:i/>
                <w:iCs/>
                <w:sz w:val="20"/>
                <w:szCs w:val="20"/>
                <w:lang w:val="fr-FR"/>
              </w:rPr>
            </w:pPr>
            <w:r w:rsidRPr="001E25AB">
              <w:rPr>
                <w:rFonts w:ascii="Calibri" w:hAnsi="Calibri"/>
                <w:i/>
                <w:iCs/>
                <w:sz w:val="20"/>
                <w:szCs w:val="20"/>
                <w:lang w:val="fr-FR"/>
              </w:rPr>
              <w:t>Nuria Martí, Alarcon &amp; Harris PR</w:t>
            </w:r>
          </w:p>
          <w:p w14:paraId="0FAB46A3" w14:textId="77777777" w:rsidR="007B1886" w:rsidRDefault="007B1886" w:rsidP="005D69CD">
            <w:pPr>
              <w:rPr>
                <w:rFonts w:ascii="Calibri" w:hAnsi="Calibri"/>
                <w:i/>
                <w:iCs/>
                <w:sz w:val="20"/>
                <w:szCs w:val="20"/>
                <w:lang w:val="es-ES"/>
              </w:rPr>
            </w:pPr>
            <w:r w:rsidRPr="001E25AB">
              <w:rPr>
                <w:rFonts w:ascii="Calibri" w:hAnsi="Calibri"/>
                <w:i/>
                <w:iCs/>
                <w:sz w:val="20"/>
                <w:szCs w:val="20"/>
                <w:lang w:val="fr-FR"/>
              </w:rPr>
              <w:t xml:space="preserve">Avda. </w:t>
            </w:r>
            <w:r>
              <w:rPr>
                <w:rFonts w:ascii="Calibri" w:hAnsi="Calibri"/>
                <w:i/>
                <w:iCs/>
                <w:sz w:val="20"/>
                <w:szCs w:val="20"/>
                <w:lang w:val="es-ES"/>
              </w:rPr>
              <w:t>Ramón y Cajal, 27</w:t>
            </w:r>
          </w:p>
          <w:p w14:paraId="38C188D9" w14:textId="77777777" w:rsidR="007B1886" w:rsidRDefault="007B1886" w:rsidP="005D69CD">
            <w:pPr>
              <w:rPr>
                <w:rFonts w:ascii="Calibri" w:hAnsi="Calibri"/>
                <w:i/>
                <w:iCs/>
                <w:sz w:val="20"/>
                <w:szCs w:val="20"/>
                <w:lang w:val="es-ES"/>
              </w:rPr>
            </w:pPr>
            <w:r>
              <w:rPr>
                <w:rFonts w:ascii="Calibri" w:hAnsi="Calibri"/>
                <w:i/>
                <w:iCs/>
                <w:sz w:val="20"/>
                <w:szCs w:val="20"/>
                <w:lang w:val="es-ES"/>
              </w:rPr>
              <w:t>28016 Madrid, Spain</w:t>
            </w:r>
          </w:p>
          <w:p w14:paraId="73ABB80F" w14:textId="77777777" w:rsidR="007B1886" w:rsidRPr="003C313E" w:rsidRDefault="007B1886" w:rsidP="005D69CD">
            <w:pPr>
              <w:rPr>
                <w:rFonts w:ascii="Calibri" w:hAnsi="Calibri"/>
                <w:i/>
                <w:iCs/>
                <w:sz w:val="20"/>
                <w:szCs w:val="20"/>
                <w:lang w:val="es-ES"/>
              </w:rPr>
            </w:pPr>
            <w:r w:rsidRPr="003C313E">
              <w:rPr>
                <w:rFonts w:ascii="Calibri" w:hAnsi="Calibri"/>
                <w:i/>
                <w:iCs/>
                <w:sz w:val="20"/>
                <w:szCs w:val="20"/>
                <w:lang w:val="es-ES"/>
              </w:rPr>
              <w:t>T: +34 91 415 30 20</w:t>
            </w:r>
          </w:p>
          <w:p w14:paraId="1DC0FF61" w14:textId="77777777" w:rsidR="007B1886" w:rsidRPr="003C313E" w:rsidRDefault="007B1886" w:rsidP="005D69CD">
            <w:pPr>
              <w:rPr>
                <w:rFonts w:ascii="Calibri" w:hAnsi="Calibri"/>
                <w:i/>
                <w:iCs/>
                <w:sz w:val="20"/>
                <w:szCs w:val="20"/>
                <w:lang w:val="es-ES"/>
              </w:rPr>
            </w:pPr>
            <w:r w:rsidRPr="003C313E">
              <w:rPr>
                <w:rFonts w:ascii="Calibri" w:hAnsi="Calibri"/>
                <w:i/>
                <w:iCs/>
                <w:sz w:val="20"/>
                <w:szCs w:val="20"/>
                <w:lang w:val="es-ES"/>
              </w:rPr>
              <w:t xml:space="preserve">E: </w:t>
            </w:r>
            <w:hyperlink r:id="rId13" w:history="1">
              <w:r w:rsidRPr="003C313E">
                <w:rPr>
                  <w:rStyle w:val="Hyperlink"/>
                  <w:rFonts w:ascii="Calibri" w:hAnsi="Calibri"/>
                  <w:i/>
                  <w:iCs/>
                  <w:sz w:val="20"/>
                  <w:szCs w:val="20"/>
                  <w:lang w:val="es-ES"/>
                </w:rPr>
                <w:t>nmarti@alarconyharris.com</w:t>
              </w:r>
            </w:hyperlink>
          </w:p>
          <w:p w14:paraId="1011DD52" w14:textId="77777777" w:rsidR="007B1886" w:rsidRDefault="007B1886" w:rsidP="005D69CD">
            <w:pPr>
              <w:rPr>
                <w:rFonts w:ascii="Calibri" w:hAnsi="Calibri"/>
                <w:i/>
                <w:iCs/>
                <w:sz w:val="20"/>
                <w:szCs w:val="20"/>
                <w:lang w:val="es-ES"/>
              </w:rPr>
            </w:pPr>
            <w:r w:rsidRPr="003C313E">
              <w:rPr>
                <w:rFonts w:ascii="Calibri" w:hAnsi="Calibri"/>
                <w:i/>
                <w:iCs/>
                <w:sz w:val="20"/>
                <w:szCs w:val="20"/>
                <w:lang w:val="es-ES"/>
              </w:rPr>
              <w:t xml:space="preserve">W: </w:t>
            </w:r>
            <w:hyperlink r:id="rId14" w:history="1">
              <w:r w:rsidRPr="003C313E">
                <w:rPr>
                  <w:rStyle w:val="Hyperlink"/>
                  <w:rFonts w:ascii="Calibri" w:hAnsi="Calibri"/>
                  <w:i/>
                  <w:iCs/>
                  <w:sz w:val="20"/>
                  <w:szCs w:val="20"/>
                  <w:lang w:val="es-ES"/>
                </w:rPr>
                <w:t>www.alarconyharris.com</w:t>
              </w:r>
            </w:hyperlink>
          </w:p>
        </w:tc>
        <w:tc>
          <w:tcPr>
            <w:tcW w:w="4675" w:type="dxa"/>
            <w:hideMark/>
          </w:tcPr>
          <w:p w14:paraId="1864454B" w14:textId="77777777" w:rsidR="007B1886" w:rsidRPr="003C313E" w:rsidRDefault="007B1886" w:rsidP="005D69CD">
            <w:pPr>
              <w:rPr>
                <w:rFonts w:ascii="Calibri" w:hAnsi="Calibri"/>
                <w:i/>
                <w:iCs/>
                <w:sz w:val="20"/>
                <w:szCs w:val="20"/>
              </w:rPr>
            </w:pPr>
            <w:r w:rsidRPr="003C313E">
              <w:rPr>
                <w:rFonts w:ascii="Calibri" w:hAnsi="Calibri"/>
                <w:i/>
                <w:iCs/>
                <w:sz w:val="20"/>
                <w:szCs w:val="20"/>
              </w:rPr>
              <w:t>Marijke Bellemans</w:t>
            </w:r>
          </w:p>
          <w:p w14:paraId="59C3120E" w14:textId="5BDC8E5F" w:rsidR="007B1886" w:rsidRDefault="007B1886" w:rsidP="005D69CD">
            <w:pPr>
              <w:rPr>
                <w:rFonts w:ascii="Calibri" w:hAnsi="Calibri"/>
                <w:i/>
                <w:iCs/>
                <w:sz w:val="20"/>
                <w:szCs w:val="20"/>
              </w:rPr>
            </w:pPr>
            <w:r>
              <w:rPr>
                <w:rFonts w:ascii="Calibri" w:hAnsi="Calibri"/>
                <w:i/>
                <w:iCs/>
                <w:sz w:val="20"/>
                <w:szCs w:val="20"/>
              </w:rPr>
              <w:t xml:space="preserve">Marketing Communication </w:t>
            </w:r>
            <w:r w:rsidR="004B59DE">
              <w:rPr>
                <w:rFonts w:ascii="Calibri" w:hAnsi="Calibri"/>
                <w:i/>
                <w:iCs/>
                <w:sz w:val="20"/>
                <w:szCs w:val="20"/>
              </w:rPr>
              <w:t>Manager</w:t>
            </w:r>
            <w:r>
              <w:rPr>
                <w:rFonts w:ascii="Calibri" w:hAnsi="Calibri"/>
                <w:i/>
                <w:iCs/>
                <w:sz w:val="20"/>
                <w:szCs w:val="20"/>
              </w:rPr>
              <w:t xml:space="preserve"> TOMRA Food, Compac, and BBC Technologies</w:t>
            </w:r>
          </w:p>
          <w:p w14:paraId="2B988BB0" w14:textId="77777777" w:rsidR="007B1886" w:rsidRPr="00F46EA9" w:rsidRDefault="007B1886" w:rsidP="005D69CD">
            <w:pPr>
              <w:rPr>
                <w:rFonts w:ascii="Calibri" w:hAnsi="Calibri"/>
                <w:i/>
                <w:iCs/>
                <w:sz w:val="20"/>
                <w:szCs w:val="20"/>
                <w:lang w:val="nl-BE"/>
              </w:rPr>
            </w:pPr>
            <w:r w:rsidRPr="00F46EA9">
              <w:rPr>
                <w:rFonts w:ascii="Calibri" w:hAnsi="Calibri"/>
                <w:i/>
                <w:iCs/>
                <w:sz w:val="20"/>
                <w:szCs w:val="20"/>
                <w:lang w:val="nl-BE"/>
              </w:rPr>
              <w:t xml:space="preserve">Research Park Haasrode 1622 – Romeinse straat 20 </w:t>
            </w:r>
          </w:p>
          <w:p w14:paraId="1633A84C" w14:textId="77777777" w:rsidR="007B1886" w:rsidRPr="003C313E" w:rsidRDefault="007B1886" w:rsidP="005D69CD">
            <w:pPr>
              <w:rPr>
                <w:rFonts w:ascii="Calibri" w:hAnsi="Calibri"/>
                <w:i/>
                <w:iCs/>
                <w:sz w:val="20"/>
                <w:szCs w:val="20"/>
                <w:lang w:val="fr-FR"/>
              </w:rPr>
            </w:pPr>
            <w:r w:rsidRPr="003C313E">
              <w:rPr>
                <w:rFonts w:ascii="Calibri" w:hAnsi="Calibri"/>
                <w:i/>
                <w:iCs/>
                <w:sz w:val="20"/>
                <w:szCs w:val="20"/>
                <w:lang w:val="fr-FR"/>
              </w:rPr>
              <w:t>3001 Leuven, Belgium</w:t>
            </w:r>
          </w:p>
          <w:p w14:paraId="56CC186A" w14:textId="77777777" w:rsidR="007B1886" w:rsidRPr="003C313E" w:rsidRDefault="007B1886" w:rsidP="005D69CD">
            <w:pPr>
              <w:rPr>
                <w:rFonts w:ascii="Calibri" w:hAnsi="Calibri"/>
                <w:i/>
                <w:iCs/>
                <w:sz w:val="20"/>
                <w:szCs w:val="20"/>
                <w:lang w:val="fr-FR"/>
              </w:rPr>
            </w:pPr>
            <w:r w:rsidRPr="003C313E">
              <w:rPr>
                <w:rFonts w:ascii="Calibri" w:hAnsi="Calibri"/>
                <w:i/>
                <w:iCs/>
                <w:sz w:val="20"/>
                <w:szCs w:val="20"/>
                <w:lang w:val="fr-FR"/>
              </w:rPr>
              <w:t>T: +32 (0)16 74 28 17 M: +32 (0)476 74 19 18</w:t>
            </w:r>
          </w:p>
          <w:p w14:paraId="6ED18C2C" w14:textId="77777777" w:rsidR="007B1886" w:rsidRPr="003C313E" w:rsidRDefault="007B1886" w:rsidP="005D69CD">
            <w:pPr>
              <w:rPr>
                <w:rFonts w:ascii="Calibri" w:hAnsi="Calibri"/>
                <w:i/>
                <w:iCs/>
                <w:sz w:val="20"/>
                <w:szCs w:val="20"/>
                <w:lang w:val="fr-FR"/>
              </w:rPr>
            </w:pPr>
            <w:r w:rsidRPr="003C313E">
              <w:rPr>
                <w:rFonts w:ascii="Calibri" w:hAnsi="Calibri"/>
                <w:i/>
                <w:iCs/>
                <w:sz w:val="20"/>
                <w:szCs w:val="20"/>
                <w:lang w:val="fr-FR"/>
              </w:rPr>
              <w:t>E:</w:t>
            </w:r>
            <w:r w:rsidRPr="003C313E">
              <w:rPr>
                <w:rStyle w:val="apple-converted-space"/>
                <w:rFonts w:ascii="Calibri" w:hAnsi="Calibri"/>
                <w:i/>
                <w:iCs/>
                <w:sz w:val="20"/>
                <w:szCs w:val="20"/>
                <w:lang w:val="fr-FR"/>
              </w:rPr>
              <w:t> </w:t>
            </w:r>
            <w:hyperlink r:id="rId15" w:history="1">
              <w:r w:rsidRPr="003C313E">
                <w:rPr>
                  <w:rStyle w:val="Hyperlink"/>
                  <w:rFonts w:ascii="Calibri" w:hAnsi="Calibri"/>
                  <w:i/>
                  <w:iCs/>
                  <w:color w:val="954F72"/>
                  <w:sz w:val="20"/>
                  <w:szCs w:val="20"/>
                  <w:lang w:val="fr-FR"/>
                </w:rPr>
                <w:t>marijke.bellemans@tomra.com</w:t>
              </w:r>
            </w:hyperlink>
            <w:r w:rsidRPr="003C313E">
              <w:rPr>
                <w:rStyle w:val="apple-converted-space"/>
                <w:rFonts w:ascii="Calibri" w:hAnsi="Calibri"/>
                <w:i/>
                <w:iCs/>
                <w:sz w:val="20"/>
                <w:szCs w:val="20"/>
                <w:lang w:val="fr-FR"/>
              </w:rPr>
              <w:t> </w:t>
            </w:r>
          </w:p>
          <w:p w14:paraId="77FB62E0" w14:textId="77777777" w:rsidR="007B1886" w:rsidRPr="001873D1" w:rsidRDefault="007B1886" w:rsidP="005D69CD">
            <w:pPr>
              <w:rPr>
                <w:rFonts w:ascii="Calibri" w:hAnsi="Calibri"/>
                <w:i/>
                <w:iCs/>
                <w:sz w:val="20"/>
                <w:szCs w:val="20"/>
              </w:rPr>
            </w:pPr>
            <w:r w:rsidRPr="001873D1">
              <w:rPr>
                <w:rFonts w:ascii="Calibri" w:hAnsi="Calibri"/>
                <w:i/>
                <w:iCs/>
                <w:sz w:val="20"/>
                <w:szCs w:val="20"/>
              </w:rPr>
              <w:t xml:space="preserve">W: </w:t>
            </w:r>
            <w:hyperlink r:id="rId16" w:history="1">
              <w:r w:rsidRPr="001873D1">
                <w:rPr>
                  <w:rStyle w:val="Hyperlink"/>
                  <w:rFonts w:ascii="Calibri" w:hAnsi="Calibri"/>
                  <w:i/>
                  <w:sz w:val="20"/>
                  <w:szCs w:val="20"/>
                </w:rPr>
                <w:t>www.tomra.com/food</w:t>
              </w:r>
            </w:hyperlink>
          </w:p>
        </w:tc>
      </w:tr>
    </w:tbl>
    <w:p w14:paraId="4D50A9E5" w14:textId="77777777" w:rsidR="007B1886" w:rsidRPr="001873D1" w:rsidRDefault="007B1886" w:rsidP="007B1886">
      <w:pPr>
        <w:spacing w:after="0" w:line="240" w:lineRule="auto"/>
        <w:rPr>
          <w:rStyle w:val="Hyperlink"/>
          <w:rFonts w:cstheme="minorHAnsi"/>
          <w:i/>
          <w:iCs/>
          <w:color w:val="auto"/>
        </w:rPr>
      </w:pPr>
    </w:p>
    <w:p w14:paraId="5181A48A" w14:textId="77777777" w:rsidR="007B1886" w:rsidRPr="001873D1" w:rsidRDefault="007B1886" w:rsidP="007B1886">
      <w:pPr>
        <w:spacing w:after="0" w:line="240" w:lineRule="auto"/>
        <w:rPr>
          <w:rStyle w:val="Hyperlink"/>
          <w:rFonts w:cstheme="minorHAnsi"/>
          <w:i/>
          <w:iCs/>
          <w:color w:val="auto"/>
        </w:rPr>
      </w:pPr>
    </w:p>
    <w:p w14:paraId="75922E8D" w14:textId="77777777" w:rsidR="007B1886" w:rsidRPr="001873D1" w:rsidRDefault="007B1886" w:rsidP="003731CC">
      <w:pPr>
        <w:spacing w:after="100" w:afterAutospacing="1" w:line="360" w:lineRule="auto"/>
        <w:jc w:val="both"/>
        <w:rPr>
          <w:rFonts w:eastAsia="Calibri" w:cstheme="minorHAnsi"/>
        </w:rPr>
      </w:pPr>
    </w:p>
    <w:sectPr w:rsidR="007B1886" w:rsidRPr="001873D1" w:rsidSect="0037423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558AE" w14:textId="77777777" w:rsidR="001D2856" w:rsidRDefault="001D2856" w:rsidP="009F2280">
      <w:pPr>
        <w:spacing w:after="0" w:line="240" w:lineRule="auto"/>
      </w:pPr>
      <w:r>
        <w:separator/>
      </w:r>
    </w:p>
  </w:endnote>
  <w:endnote w:type="continuationSeparator" w:id="0">
    <w:p w14:paraId="4EDAEAFE" w14:textId="77777777" w:rsidR="001D2856" w:rsidRDefault="001D2856" w:rsidP="009F2280">
      <w:pPr>
        <w:spacing w:after="0" w:line="240" w:lineRule="auto"/>
      </w:pPr>
      <w:r>
        <w:continuationSeparator/>
      </w:r>
    </w:p>
  </w:endnote>
  <w:endnote w:type="continuationNotice" w:id="1">
    <w:p w14:paraId="29858AFE" w14:textId="77777777" w:rsidR="001D2856" w:rsidRDefault="001D2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879BB" w14:textId="77777777" w:rsidR="001D2856" w:rsidRDefault="001D2856" w:rsidP="009F2280">
      <w:pPr>
        <w:spacing w:after="0" w:line="240" w:lineRule="auto"/>
      </w:pPr>
      <w:r>
        <w:separator/>
      </w:r>
    </w:p>
  </w:footnote>
  <w:footnote w:type="continuationSeparator" w:id="0">
    <w:p w14:paraId="7B619007" w14:textId="77777777" w:rsidR="001D2856" w:rsidRDefault="001D2856" w:rsidP="009F2280">
      <w:pPr>
        <w:spacing w:after="0" w:line="240" w:lineRule="auto"/>
      </w:pPr>
      <w:r>
        <w:continuationSeparator/>
      </w:r>
    </w:p>
  </w:footnote>
  <w:footnote w:type="continuationNotice" w:id="1">
    <w:p w14:paraId="59639AD3" w14:textId="77777777" w:rsidR="001D2856" w:rsidRDefault="001D2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04A2" w14:textId="5356D77F" w:rsidR="009F2280" w:rsidRPr="002E1E1C" w:rsidRDefault="00A07157">
    <w:pPr>
      <w:pStyle w:val="Header"/>
      <w:rPr>
        <w:b/>
        <w:sz w:val="28"/>
      </w:rPr>
    </w:pPr>
    <w:r w:rsidRPr="00A07157">
      <w:rPr>
        <w:b/>
        <w:noProof/>
        <w:sz w:val="28"/>
        <w:lang w:val="es-ES" w:eastAsia="es-ES"/>
      </w:rPr>
      <mc:AlternateContent>
        <mc:Choice Requires="wps">
          <w:drawing>
            <wp:anchor distT="45720" distB="45720" distL="114300" distR="114300" simplePos="0" relativeHeight="251659264" behindDoc="0" locked="0" layoutInCell="1" allowOverlap="1" wp14:anchorId="479D22FC" wp14:editId="12014050">
              <wp:simplePos x="0" y="0"/>
              <wp:positionH relativeFrom="margin">
                <wp:align>right</wp:align>
              </wp:positionH>
              <wp:positionV relativeFrom="paragraph">
                <wp:posOffset>259080</wp:posOffset>
              </wp:positionV>
              <wp:extent cx="952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14:paraId="49F866B3" w14:textId="34E695FC" w:rsidR="00A07157" w:rsidRPr="005F4EAB" w:rsidRDefault="00A07157">
                          <w:r w:rsidRPr="00A07157">
                            <w:t>Press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D22FC" id="_x0000_t202" coordsize="21600,21600" o:spt="202" path="m,l,21600r21600,l21600,xe">
              <v:stroke joinstyle="miter"/>
              <v:path gradientshapeok="t" o:connecttype="rect"/>
            </v:shapetype>
            <v:shape id="Text Box 2" o:spid="_x0000_s1026" type="#_x0000_t202" style="position:absolute;margin-left:23.8pt;margin-top:20.4pt;width: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" stroked="f">
              <v:textbox style="mso-fit-shape-to-text:t">
                <w:txbxContent>
                  <w:p w14:paraId="49F866B3" w14:textId="34E695FC" w:rsidR="00A07157" w:rsidRPr="005F4EAB" w:rsidRDefault="00A07157">
                    <w:r w:rsidRPr="00A07157">
                      <w:t>Press release</w:t>
                    </w:r>
                  </w:p>
                </w:txbxContent>
              </v:textbox>
              <w10:wrap type="square" anchorx="margin"/>
            </v:shape>
          </w:pict>
        </mc:Fallback>
      </mc:AlternateContent>
    </w:r>
    <w:r w:rsidR="00101029" w:rsidRPr="002E1E1C">
      <w:rPr>
        <w:b/>
        <w:noProof/>
        <w:sz w:val="28"/>
        <w:lang w:val="es-ES" w:eastAsia="es-ES"/>
      </w:rPr>
      <w:drawing>
        <wp:inline distT="0" distB="0" distL="0" distR="0" wp14:anchorId="5CFFA609" wp14:editId="77CDC4E3">
          <wp:extent cx="2126968" cy="73914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 Food_CMYK.jpg"/>
                  <pic:cNvPicPr/>
                </pic:nvPicPr>
                <pic:blipFill>
                  <a:blip r:embed="rId1">
                    <a:extLst>
                      <a:ext uri="{28A0092B-C50C-407E-A947-70E740481C1C}">
                        <a14:useLocalDpi xmlns:a14="http://schemas.microsoft.com/office/drawing/2010/main" val="0"/>
                      </a:ext>
                    </a:extLst>
                  </a:blip>
                  <a:stretch>
                    <a:fillRect/>
                  </a:stretch>
                </pic:blipFill>
                <pic:spPr>
                  <a:xfrm>
                    <a:off x="0" y="0"/>
                    <a:ext cx="2156108" cy="749266"/>
                  </a:xfrm>
                  <a:prstGeom prst="rect">
                    <a:avLst/>
                  </a:prstGeom>
                </pic:spPr>
              </pic:pic>
            </a:graphicData>
          </a:graphic>
        </wp:inline>
      </w:drawing>
    </w:r>
    <w:r w:rsidR="009F2280" w:rsidRPr="002E1E1C">
      <w:rPr>
        <w:b/>
        <w:sz w:val="28"/>
      </w:rPr>
      <w:ptab w:relativeTo="margin" w:alignment="center" w:leader="none"/>
    </w:r>
    <w:r w:rsidR="009F2280" w:rsidRPr="002E1E1C">
      <w:rPr>
        <w:b/>
        <w:sz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B4F4C"/>
    <w:multiLevelType w:val="hybridMultilevel"/>
    <w:tmpl w:val="C5889252"/>
    <w:lvl w:ilvl="0" w:tplc="42A65770">
      <w:start w:val="17"/>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735772"/>
    <w:multiLevelType w:val="hybridMultilevel"/>
    <w:tmpl w:val="08A85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S0NLQwNDY0szQ0NTNS0lEKTi0uzszPAykwrQUA2K2q9SwAAAA="/>
  </w:docVars>
  <w:rsids>
    <w:rsidRoot w:val="00F41423"/>
    <w:rsid w:val="00006384"/>
    <w:rsid w:val="00020032"/>
    <w:rsid w:val="00025117"/>
    <w:rsid w:val="00032130"/>
    <w:rsid w:val="00042103"/>
    <w:rsid w:val="000628BC"/>
    <w:rsid w:val="000639C5"/>
    <w:rsid w:val="00086E52"/>
    <w:rsid w:val="000A06C1"/>
    <w:rsid w:val="000A76A6"/>
    <w:rsid w:val="000C0BBA"/>
    <w:rsid w:val="000C7A41"/>
    <w:rsid w:val="000D2413"/>
    <w:rsid w:val="000E30DE"/>
    <w:rsid w:val="000E7D6E"/>
    <w:rsid w:val="000F5802"/>
    <w:rsid w:val="000F7D4E"/>
    <w:rsid w:val="00101029"/>
    <w:rsid w:val="00103322"/>
    <w:rsid w:val="0010410A"/>
    <w:rsid w:val="001054A8"/>
    <w:rsid w:val="00114175"/>
    <w:rsid w:val="00114B39"/>
    <w:rsid w:val="00124582"/>
    <w:rsid w:val="0012578F"/>
    <w:rsid w:val="00127972"/>
    <w:rsid w:val="00141BEB"/>
    <w:rsid w:val="00143E4E"/>
    <w:rsid w:val="00152C64"/>
    <w:rsid w:val="001601FB"/>
    <w:rsid w:val="00161053"/>
    <w:rsid w:val="00167CEE"/>
    <w:rsid w:val="00183414"/>
    <w:rsid w:val="001873D1"/>
    <w:rsid w:val="00190FBD"/>
    <w:rsid w:val="001936CE"/>
    <w:rsid w:val="00194703"/>
    <w:rsid w:val="00194EDC"/>
    <w:rsid w:val="001A43E5"/>
    <w:rsid w:val="001A67BC"/>
    <w:rsid w:val="001C6543"/>
    <w:rsid w:val="001D0FE1"/>
    <w:rsid w:val="001D2473"/>
    <w:rsid w:val="001D2856"/>
    <w:rsid w:val="001E25AB"/>
    <w:rsid w:val="001F19AC"/>
    <w:rsid w:val="001F1ED8"/>
    <w:rsid w:val="001F23AB"/>
    <w:rsid w:val="001F3AF9"/>
    <w:rsid w:val="0020451B"/>
    <w:rsid w:val="00205113"/>
    <w:rsid w:val="00221487"/>
    <w:rsid w:val="002222F2"/>
    <w:rsid w:val="002417A3"/>
    <w:rsid w:val="0025281E"/>
    <w:rsid w:val="00256876"/>
    <w:rsid w:val="00273164"/>
    <w:rsid w:val="00276259"/>
    <w:rsid w:val="00283842"/>
    <w:rsid w:val="00283B43"/>
    <w:rsid w:val="00294449"/>
    <w:rsid w:val="00294990"/>
    <w:rsid w:val="002B056C"/>
    <w:rsid w:val="002B0B6D"/>
    <w:rsid w:val="002B2336"/>
    <w:rsid w:val="002B3453"/>
    <w:rsid w:val="002C699A"/>
    <w:rsid w:val="002C6A83"/>
    <w:rsid w:val="002E1E1C"/>
    <w:rsid w:val="002E5218"/>
    <w:rsid w:val="00303E8E"/>
    <w:rsid w:val="00323B17"/>
    <w:rsid w:val="00332DF3"/>
    <w:rsid w:val="00345D71"/>
    <w:rsid w:val="00350325"/>
    <w:rsid w:val="003515BE"/>
    <w:rsid w:val="00351FAC"/>
    <w:rsid w:val="00363281"/>
    <w:rsid w:val="003731CC"/>
    <w:rsid w:val="0037423D"/>
    <w:rsid w:val="00376151"/>
    <w:rsid w:val="00377A90"/>
    <w:rsid w:val="00391594"/>
    <w:rsid w:val="00396D4E"/>
    <w:rsid w:val="003A0AF9"/>
    <w:rsid w:val="003A7E74"/>
    <w:rsid w:val="003C753E"/>
    <w:rsid w:val="003D526E"/>
    <w:rsid w:val="003E2A25"/>
    <w:rsid w:val="003E754B"/>
    <w:rsid w:val="003F0B65"/>
    <w:rsid w:val="003F57ED"/>
    <w:rsid w:val="003F6285"/>
    <w:rsid w:val="00403158"/>
    <w:rsid w:val="00410690"/>
    <w:rsid w:val="00410AAC"/>
    <w:rsid w:val="004169E8"/>
    <w:rsid w:val="00422540"/>
    <w:rsid w:val="0042742B"/>
    <w:rsid w:val="00432596"/>
    <w:rsid w:val="004358F6"/>
    <w:rsid w:val="00435AD2"/>
    <w:rsid w:val="00444B08"/>
    <w:rsid w:val="00452B50"/>
    <w:rsid w:val="00452CBC"/>
    <w:rsid w:val="004567FE"/>
    <w:rsid w:val="004577C2"/>
    <w:rsid w:val="0046714E"/>
    <w:rsid w:val="004701B6"/>
    <w:rsid w:val="00487F57"/>
    <w:rsid w:val="0049121E"/>
    <w:rsid w:val="00494258"/>
    <w:rsid w:val="00497E4C"/>
    <w:rsid w:val="004A41D9"/>
    <w:rsid w:val="004B59DE"/>
    <w:rsid w:val="004B60C6"/>
    <w:rsid w:val="004C4BE1"/>
    <w:rsid w:val="004C6C6C"/>
    <w:rsid w:val="004D08E1"/>
    <w:rsid w:val="004E0FF6"/>
    <w:rsid w:val="004E1B32"/>
    <w:rsid w:val="004E4121"/>
    <w:rsid w:val="00501BC8"/>
    <w:rsid w:val="00503313"/>
    <w:rsid w:val="00517F48"/>
    <w:rsid w:val="005235B1"/>
    <w:rsid w:val="0052676F"/>
    <w:rsid w:val="00536600"/>
    <w:rsid w:val="005413CC"/>
    <w:rsid w:val="00546FFB"/>
    <w:rsid w:val="00550344"/>
    <w:rsid w:val="00554DD1"/>
    <w:rsid w:val="00564E43"/>
    <w:rsid w:val="00565D48"/>
    <w:rsid w:val="00567952"/>
    <w:rsid w:val="00574100"/>
    <w:rsid w:val="00590B56"/>
    <w:rsid w:val="005948DC"/>
    <w:rsid w:val="005B1262"/>
    <w:rsid w:val="005B7F6D"/>
    <w:rsid w:val="005D45DC"/>
    <w:rsid w:val="005D69CD"/>
    <w:rsid w:val="005D7324"/>
    <w:rsid w:val="005E1DAC"/>
    <w:rsid w:val="005F0E23"/>
    <w:rsid w:val="005F1B50"/>
    <w:rsid w:val="005F4EAB"/>
    <w:rsid w:val="005F64BB"/>
    <w:rsid w:val="005F6A95"/>
    <w:rsid w:val="00600902"/>
    <w:rsid w:val="00602FCC"/>
    <w:rsid w:val="00614A3A"/>
    <w:rsid w:val="006213DA"/>
    <w:rsid w:val="00636346"/>
    <w:rsid w:val="00636BFC"/>
    <w:rsid w:val="00642332"/>
    <w:rsid w:val="00645DCA"/>
    <w:rsid w:val="006609D8"/>
    <w:rsid w:val="00663DB8"/>
    <w:rsid w:val="00666DAA"/>
    <w:rsid w:val="0067162C"/>
    <w:rsid w:val="006732DF"/>
    <w:rsid w:val="006836F0"/>
    <w:rsid w:val="00695101"/>
    <w:rsid w:val="006959C4"/>
    <w:rsid w:val="006B057B"/>
    <w:rsid w:val="006C3FDB"/>
    <w:rsid w:val="006C7E6C"/>
    <w:rsid w:val="006D61C2"/>
    <w:rsid w:val="006E0B72"/>
    <w:rsid w:val="007001D5"/>
    <w:rsid w:val="007006BE"/>
    <w:rsid w:val="00700BEC"/>
    <w:rsid w:val="00710248"/>
    <w:rsid w:val="00713F91"/>
    <w:rsid w:val="007222BC"/>
    <w:rsid w:val="007228FF"/>
    <w:rsid w:val="00736F56"/>
    <w:rsid w:val="007432C5"/>
    <w:rsid w:val="007648B1"/>
    <w:rsid w:val="0077390E"/>
    <w:rsid w:val="00793A0B"/>
    <w:rsid w:val="00793B9F"/>
    <w:rsid w:val="007B1886"/>
    <w:rsid w:val="007B55AD"/>
    <w:rsid w:val="007D2286"/>
    <w:rsid w:val="007E2DDE"/>
    <w:rsid w:val="007E38B5"/>
    <w:rsid w:val="007F08DB"/>
    <w:rsid w:val="00806B20"/>
    <w:rsid w:val="00806DC7"/>
    <w:rsid w:val="00806E26"/>
    <w:rsid w:val="0080738F"/>
    <w:rsid w:val="0081191D"/>
    <w:rsid w:val="008208BB"/>
    <w:rsid w:val="008254E3"/>
    <w:rsid w:val="0084386A"/>
    <w:rsid w:val="0085046A"/>
    <w:rsid w:val="00850DDE"/>
    <w:rsid w:val="00870852"/>
    <w:rsid w:val="00871B5D"/>
    <w:rsid w:val="00874C9E"/>
    <w:rsid w:val="008921FD"/>
    <w:rsid w:val="00897555"/>
    <w:rsid w:val="008A3929"/>
    <w:rsid w:val="008B02B9"/>
    <w:rsid w:val="008C47DC"/>
    <w:rsid w:val="008D0307"/>
    <w:rsid w:val="008D2281"/>
    <w:rsid w:val="008E3AAB"/>
    <w:rsid w:val="008E7008"/>
    <w:rsid w:val="008F43D0"/>
    <w:rsid w:val="00901534"/>
    <w:rsid w:val="00911D32"/>
    <w:rsid w:val="00913CDC"/>
    <w:rsid w:val="00920244"/>
    <w:rsid w:val="00923AAD"/>
    <w:rsid w:val="00932802"/>
    <w:rsid w:val="009337CA"/>
    <w:rsid w:val="0094524D"/>
    <w:rsid w:val="009574CE"/>
    <w:rsid w:val="00960ACF"/>
    <w:rsid w:val="0096600A"/>
    <w:rsid w:val="00986F22"/>
    <w:rsid w:val="009B3262"/>
    <w:rsid w:val="009B7991"/>
    <w:rsid w:val="009D3B89"/>
    <w:rsid w:val="009E4BA1"/>
    <w:rsid w:val="009F2280"/>
    <w:rsid w:val="00A0632B"/>
    <w:rsid w:val="00A07157"/>
    <w:rsid w:val="00A1721E"/>
    <w:rsid w:val="00A2181B"/>
    <w:rsid w:val="00A261BE"/>
    <w:rsid w:val="00A609FC"/>
    <w:rsid w:val="00A71BAD"/>
    <w:rsid w:val="00A92B0A"/>
    <w:rsid w:val="00A95809"/>
    <w:rsid w:val="00A95A22"/>
    <w:rsid w:val="00A963DE"/>
    <w:rsid w:val="00AA5250"/>
    <w:rsid w:val="00AB00FE"/>
    <w:rsid w:val="00AB19D0"/>
    <w:rsid w:val="00AC2D06"/>
    <w:rsid w:val="00AC3757"/>
    <w:rsid w:val="00AC603E"/>
    <w:rsid w:val="00AD3AB1"/>
    <w:rsid w:val="00AE09EF"/>
    <w:rsid w:val="00B165FE"/>
    <w:rsid w:val="00B303A6"/>
    <w:rsid w:val="00B337DE"/>
    <w:rsid w:val="00B408F4"/>
    <w:rsid w:val="00B6297B"/>
    <w:rsid w:val="00B63522"/>
    <w:rsid w:val="00B7611A"/>
    <w:rsid w:val="00B7756D"/>
    <w:rsid w:val="00B82C71"/>
    <w:rsid w:val="00B842D7"/>
    <w:rsid w:val="00B869F4"/>
    <w:rsid w:val="00B9428D"/>
    <w:rsid w:val="00B94D6C"/>
    <w:rsid w:val="00B964F4"/>
    <w:rsid w:val="00BA4111"/>
    <w:rsid w:val="00BC1D71"/>
    <w:rsid w:val="00BD39B2"/>
    <w:rsid w:val="00BE1F63"/>
    <w:rsid w:val="00C02A3A"/>
    <w:rsid w:val="00C030E3"/>
    <w:rsid w:val="00C2515F"/>
    <w:rsid w:val="00C322C9"/>
    <w:rsid w:val="00C474C8"/>
    <w:rsid w:val="00C6256C"/>
    <w:rsid w:val="00C662F8"/>
    <w:rsid w:val="00C86E0B"/>
    <w:rsid w:val="00C94AAE"/>
    <w:rsid w:val="00C94F86"/>
    <w:rsid w:val="00CA44D9"/>
    <w:rsid w:val="00CA5B1C"/>
    <w:rsid w:val="00CB7AF4"/>
    <w:rsid w:val="00CC221D"/>
    <w:rsid w:val="00CC30F7"/>
    <w:rsid w:val="00CD202F"/>
    <w:rsid w:val="00CE7F4C"/>
    <w:rsid w:val="00CF78C8"/>
    <w:rsid w:val="00D13029"/>
    <w:rsid w:val="00D13B3C"/>
    <w:rsid w:val="00D14700"/>
    <w:rsid w:val="00D15CC5"/>
    <w:rsid w:val="00D17B52"/>
    <w:rsid w:val="00D26528"/>
    <w:rsid w:val="00D27FE1"/>
    <w:rsid w:val="00D406B4"/>
    <w:rsid w:val="00D40D35"/>
    <w:rsid w:val="00D417B7"/>
    <w:rsid w:val="00D45737"/>
    <w:rsid w:val="00D70A82"/>
    <w:rsid w:val="00D87D40"/>
    <w:rsid w:val="00D96BF8"/>
    <w:rsid w:val="00DB095D"/>
    <w:rsid w:val="00DD10BE"/>
    <w:rsid w:val="00DE57E8"/>
    <w:rsid w:val="00DE7D8B"/>
    <w:rsid w:val="00E02BB2"/>
    <w:rsid w:val="00E108F9"/>
    <w:rsid w:val="00E2659F"/>
    <w:rsid w:val="00E324C7"/>
    <w:rsid w:val="00E3400F"/>
    <w:rsid w:val="00E36D99"/>
    <w:rsid w:val="00E44907"/>
    <w:rsid w:val="00E525AE"/>
    <w:rsid w:val="00E63358"/>
    <w:rsid w:val="00E843AF"/>
    <w:rsid w:val="00E90BB2"/>
    <w:rsid w:val="00E9232A"/>
    <w:rsid w:val="00E9613A"/>
    <w:rsid w:val="00EA2CD0"/>
    <w:rsid w:val="00EA4C4D"/>
    <w:rsid w:val="00EA68F0"/>
    <w:rsid w:val="00EB5FFB"/>
    <w:rsid w:val="00EC6729"/>
    <w:rsid w:val="00EC6D01"/>
    <w:rsid w:val="00ED5ADB"/>
    <w:rsid w:val="00EE1BB0"/>
    <w:rsid w:val="00EE6109"/>
    <w:rsid w:val="00EF255D"/>
    <w:rsid w:val="00F05713"/>
    <w:rsid w:val="00F062A9"/>
    <w:rsid w:val="00F10364"/>
    <w:rsid w:val="00F123FC"/>
    <w:rsid w:val="00F2278C"/>
    <w:rsid w:val="00F236FB"/>
    <w:rsid w:val="00F40DD8"/>
    <w:rsid w:val="00F41423"/>
    <w:rsid w:val="00F44C12"/>
    <w:rsid w:val="00F46EA9"/>
    <w:rsid w:val="00F5704B"/>
    <w:rsid w:val="00F57A45"/>
    <w:rsid w:val="00F73EBE"/>
    <w:rsid w:val="00F77DD8"/>
    <w:rsid w:val="00F82D39"/>
    <w:rsid w:val="00F8526A"/>
    <w:rsid w:val="00F87F19"/>
    <w:rsid w:val="00FA1D4F"/>
    <w:rsid w:val="00FB11E9"/>
    <w:rsid w:val="00FB550F"/>
    <w:rsid w:val="00FB7B7F"/>
    <w:rsid w:val="00FD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A9BB8"/>
  <w15:docId w15:val="{F92EAAF3-B180-4228-94B1-1D4BFE52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662F8"/>
    <w:pPr>
      <w:spacing w:before="100" w:beforeAutospacing="1" w:after="100" w:afterAutospacing="1" w:line="240" w:lineRule="auto"/>
      <w:outlineLvl w:val="0"/>
    </w:pPr>
    <w:rPr>
      <w:rFonts w:ascii="Calibri" w:hAnsi="Calibri" w:cs="Calibri"/>
      <w:b/>
      <w:bCs/>
      <w:kern w:val="36"/>
      <w:sz w:val="48"/>
      <w:szCs w:val="48"/>
      <w:lang w:val="nl-BE" w:eastAsia="nl-BE"/>
    </w:rPr>
  </w:style>
  <w:style w:type="paragraph" w:styleId="Heading5">
    <w:name w:val="heading 5"/>
    <w:basedOn w:val="Normal"/>
    <w:next w:val="Normal"/>
    <w:link w:val="Heading5Char"/>
    <w:uiPriority w:val="9"/>
    <w:semiHidden/>
    <w:unhideWhenUsed/>
    <w:qFormat/>
    <w:rsid w:val="00EB5FF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6F0"/>
    <w:rPr>
      <w:color w:val="0563C1" w:themeColor="hyperlink"/>
      <w:u w:val="single"/>
    </w:rPr>
  </w:style>
  <w:style w:type="paragraph" w:styleId="Header">
    <w:name w:val="header"/>
    <w:basedOn w:val="Normal"/>
    <w:link w:val="HeaderChar"/>
    <w:uiPriority w:val="99"/>
    <w:unhideWhenUsed/>
    <w:rsid w:val="009F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280"/>
  </w:style>
  <w:style w:type="paragraph" w:styleId="Footer">
    <w:name w:val="footer"/>
    <w:basedOn w:val="Normal"/>
    <w:link w:val="FooterChar"/>
    <w:uiPriority w:val="99"/>
    <w:unhideWhenUsed/>
    <w:rsid w:val="009F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280"/>
  </w:style>
  <w:style w:type="character" w:customStyle="1" w:styleId="apple-converted-space">
    <w:name w:val="apple-converted-space"/>
    <w:basedOn w:val="DefaultParagraphFont"/>
    <w:rsid w:val="009F2280"/>
  </w:style>
  <w:style w:type="character" w:styleId="CommentReference">
    <w:name w:val="annotation reference"/>
    <w:basedOn w:val="DefaultParagraphFont"/>
    <w:uiPriority w:val="99"/>
    <w:semiHidden/>
    <w:unhideWhenUsed/>
    <w:rsid w:val="004701B6"/>
    <w:rPr>
      <w:sz w:val="16"/>
      <w:szCs w:val="16"/>
    </w:rPr>
  </w:style>
  <w:style w:type="paragraph" w:styleId="CommentText">
    <w:name w:val="annotation text"/>
    <w:basedOn w:val="Normal"/>
    <w:link w:val="CommentTextChar"/>
    <w:uiPriority w:val="99"/>
    <w:semiHidden/>
    <w:unhideWhenUsed/>
    <w:rsid w:val="004701B6"/>
    <w:pPr>
      <w:spacing w:line="240" w:lineRule="auto"/>
    </w:pPr>
    <w:rPr>
      <w:sz w:val="20"/>
      <w:szCs w:val="20"/>
    </w:rPr>
  </w:style>
  <w:style w:type="character" w:customStyle="1" w:styleId="CommentTextChar">
    <w:name w:val="Comment Text Char"/>
    <w:basedOn w:val="DefaultParagraphFont"/>
    <w:link w:val="CommentText"/>
    <w:uiPriority w:val="99"/>
    <w:semiHidden/>
    <w:rsid w:val="004701B6"/>
    <w:rPr>
      <w:sz w:val="20"/>
      <w:szCs w:val="20"/>
    </w:rPr>
  </w:style>
  <w:style w:type="paragraph" w:styleId="CommentSubject">
    <w:name w:val="annotation subject"/>
    <w:basedOn w:val="CommentText"/>
    <w:next w:val="CommentText"/>
    <w:link w:val="CommentSubjectChar"/>
    <w:uiPriority w:val="99"/>
    <w:semiHidden/>
    <w:unhideWhenUsed/>
    <w:rsid w:val="004701B6"/>
    <w:rPr>
      <w:b/>
      <w:bCs/>
    </w:rPr>
  </w:style>
  <w:style w:type="character" w:customStyle="1" w:styleId="CommentSubjectChar">
    <w:name w:val="Comment Subject Char"/>
    <w:basedOn w:val="CommentTextChar"/>
    <w:link w:val="CommentSubject"/>
    <w:uiPriority w:val="99"/>
    <w:semiHidden/>
    <w:rsid w:val="004701B6"/>
    <w:rPr>
      <w:b/>
      <w:bCs/>
      <w:sz w:val="20"/>
      <w:szCs w:val="20"/>
    </w:rPr>
  </w:style>
  <w:style w:type="paragraph" w:styleId="BalloonText">
    <w:name w:val="Balloon Text"/>
    <w:basedOn w:val="Normal"/>
    <w:link w:val="BalloonTextChar"/>
    <w:uiPriority w:val="99"/>
    <w:semiHidden/>
    <w:unhideWhenUsed/>
    <w:rsid w:val="00470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B6"/>
    <w:rPr>
      <w:rFonts w:ascii="Segoe UI" w:hAnsi="Segoe UI" w:cs="Segoe UI"/>
      <w:sz w:val="18"/>
      <w:szCs w:val="18"/>
    </w:rPr>
  </w:style>
  <w:style w:type="character" w:styleId="FollowedHyperlink">
    <w:name w:val="FollowedHyperlink"/>
    <w:basedOn w:val="DefaultParagraphFont"/>
    <w:uiPriority w:val="99"/>
    <w:semiHidden/>
    <w:unhideWhenUsed/>
    <w:rsid w:val="00AC603E"/>
    <w:rPr>
      <w:color w:val="954F72" w:themeColor="followedHyperlink"/>
      <w:u w:val="single"/>
    </w:rPr>
  </w:style>
  <w:style w:type="character" w:customStyle="1" w:styleId="UnresolvedMention1">
    <w:name w:val="Unresolved Mention1"/>
    <w:basedOn w:val="DefaultParagraphFont"/>
    <w:uiPriority w:val="99"/>
    <w:semiHidden/>
    <w:unhideWhenUsed/>
    <w:rsid w:val="004358F6"/>
    <w:rPr>
      <w:color w:val="808080"/>
      <w:shd w:val="clear" w:color="auto" w:fill="E6E6E6"/>
    </w:rPr>
  </w:style>
  <w:style w:type="paragraph" w:styleId="Revision">
    <w:name w:val="Revision"/>
    <w:hidden/>
    <w:uiPriority w:val="99"/>
    <w:semiHidden/>
    <w:rsid w:val="00736F56"/>
    <w:pPr>
      <w:spacing w:after="0" w:line="240" w:lineRule="auto"/>
    </w:pPr>
  </w:style>
  <w:style w:type="paragraph" w:styleId="NoSpacing">
    <w:name w:val="No Spacing"/>
    <w:qFormat/>
    <w:rsid w:val="0037423D"/>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CD202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Strong">
    <w:name w:val="Strong"/>
    <w:basedOn w:val="DefaultParagraphFont"/>
    <w:uiPriority w:val="22"/>
    <w:qFormat/>
    <w:rsid w:val="00CD202F"/>
    <w:rPr>
      <w:b/>
      <w:bCs/>
    </w:rPr>
  </w:style>
  <w:style w:type="paragraph" w:styleId="ListParagraph">
    <w:name w:val="List Paragraph"/>
    <w:basedOn w:val="Normal"/>
    <w:uiPriority w:val="34"/>
    <w:qFormat/>
    <w:rsid w:val="00CA5B1C"/>
    <w:pPr>
      <w:ind w:left="720"/>
      <w:contextualSpacing/>
    </w:pPr>
  </w:style>
  <w:style w:type="table" w:styleId="TableGrid">
    <w:name w:val="Table Grid"/>
    <w:basedOn w:val="TableNormal"/>
    <w:rsid w:val="00BA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62F8"/>
    <w:rPr>
      <w:rFonts w:ascii="Calibri" w:hAnsi="Calibri" w:cs="Calibri"/>
      <w:b/>
      <w:bCs/>
      <w:kern w:val="36"/>
      <w:sz w:val="48"/>
      <w:szCs w:val="48"/>
      <w:lang w:val="nl-BE" w:eastAsia="nl-BE"/>
    </w:rPr>
  </w:style>
  <w:style w:type="character" w:customStyle="1" w:styleId="hscoswrapper">
    <w:name w:val="hs_cos_wrapper"/>
    <w:basedOn w:val="DefaultParagraphFont"/>
    <w:rsid w:val="00C662F8"/>
  </w:style>
  <w:style w:type="character" w:customStyle="1" w:styleId="UnresolvedMention2">
    <w:name w:val="Unresolved Mention2"/>
    <w:basedOn w:val="DefaultParagraphFont"/>
    <w:uiPriority w:val="99"/>
    <w:semiHidden/>
    <w:unhideWhenUsed/>
    <w:rsid w:val="00377A90"/>
    <w:rPr>
      <w:color w:val="808080"/>
      <w:shd w:val="clear" w:color="auto" w:fill="E6E6E6"/>
    </w:rPr>
  </w:style>
  <w:style w:type="character" w:customStyle="1" w:styleId="UnresolvedMention3">
    <w:name w:val="Unresolved Mention3"/>
    <w:basedOn w:val="DefaultParagraphFont"/>
    <w:uiPriority w:val="99"/>
    <w:semiHidden/>
    <w:unhideWhenUsed/>
    <w:rsid w:val="003D526E"/>
    <w:rPr>
      <w:color w:val="605E5C"/>
      <w:shd w:val="clear" w:color="auto" w:fill="E1DFDD"/>
    </w:rPr>
  </w:style>
  <w:style w:type="paragraph" w:styleId="Subtitle">
    <w:name w:val="Subtitle"/>
    <w:basedOn w:val="Normal"/>
    <w:next w:val="Normal"/>
    <w:link w:val="SubtitleChar"/>
    <w:uiPriority w:val="11"/>
    <w:qFormat/>
    <w:rsid w:val="001010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1029"/>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EB5FF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6711">
      <w:bodyDiv w:val="1"/>
      <w:marLeft w:val="0"/>
      <w:marRight w:val="0"/>
      <w:marTop w:val="0"/>
      <w:marBottom w:val="0"/>
      <w:divBdr>
        <w:top w:val="none" w:sz="0" w:space="0" w:color="auto"/>
        <w:left w:val="none" w:sz="0" w:space="0" w:color="auto"/>
        <w:bottom w:val="none" w:sz="0" w:space="0" w:color="auto"/>
        <w:right w:val="none" w:sz="0" w:space="0" w:color="auto"/>
      </w:divBdr>
    </w:div>
    <w:div w:id="264852532">
      <w:bodyDiv w:val="1"/>
      <w:marLeft w:val="0"/>
      <w:marRight w:val="0"/>
      <w:marTop w:val="0"/>
      <w:marBottom w:val="0"/>
      <w:divBdr>
        <w:top w:val="none" w:sz="0" w:space="0" w:color="auto"/>
        <w:left w:val="none" w:sz="0" w:space="0" w:color="auto"/>
        <w:bottom w:val="none" w:sz="0" w:space="0" w:color="auto"/>
        <w:right w:val="none" w:sz="0" w:space="0" w:color="auto"/>
      </w:divBdr>
    </w:div>
    <w:div w:id="311250775">
      <w:bodyDiv w:val="1"/>
      <w:marLeft w:val="0"/>
      <w:marRight w:val="0"/>
      <w:marTop w:val="0"/>
      <w:marBottom w:val="0"/>
      <w:divBdr>
        <w:top w:val="none" w:sz="0" w:space="0" w:color="auto"/>
        <w:left w:val="none" w:sz="0" w:space="0" w:color="auto"/>
        <w:bottom w:val="none" w:sz="0" w:space="0" w:color="auto"/>
        <w:right w:val="none" w:sz="0" w:space="0" w:color="auto"/>
      </w:divBdr>
    </w:div>
    <w:div w:id="471943785">
      <w:bodyDiv w:val="1"/>
      <w:marLeft w:val="0"/>
      <w:marRight w:val="0"/>
      <w:marTop w:val="0"/>
      <w:marBottom w:val="0"/>
      <w:divBdr>
        <w:top w:val="none" w:sz="0" w:space="0" w:color="auto"/>
        <w:left w:val="none" w:sz="0" w:space="0" w:color="auto"/>
        <w:bottom w:val="none" w:sz="0" w:space="0" w:color="auto"/>
        <w:right w:val="none" w:sz="0" w:space="0" w:color="auto"/>
      </w:divBdr>
    </w:div>
    <w:div w:id="551431318">
      <w:bodyDiv w:val="1"/>
      <w:marLeft w:val="0"/>
      <w:marRight w:val="0"/>
      <w:marTop w:val="0"/>
      <w:marBottom w:val="0"/>
      <w:divBdr>
        <w:top w:val="none" w:sz="0" w:space="0" w:color="auto"/>
        <w:left w:val="none" w:sz="0" w:space="0" w:color="auto"/>
        <w:bottom w:val="none" w:sz="0" w:space="0" w:color="auto"/>
        <w:right w:val="none" w:sz="0" w:space="0" w:color="auto"/>
      </w:divBdr>
    </w:div>
    <w:div w:id="818617720">
      <w:bodyDiv w:val="1"/>
      <w:marLeft w:val="0"/>
      <w:marRight w:val="0"/>
      <w:marTop w:val="0"/>
      <w:marBottom w:val="0"/>
      <w:divBdr>
        <w:top w:val="none" w:sz="0" w:space="0" w:color="auto"/>
        <w:left w:val="none" w:sz="0" w:space="0" w:color="auto"/>
        <w:bottom w:val="none" w:sz="0" w:space="0" w:color="auto"/>
        <w:right w:val="none" w:sz="0" w:space="0" w:color="auto"/>
      </w:divBdr>
    </w:div>
    <w:div w:id="896086330">
      <w:bodyDiv w:val="1"/>
      <w:marLeft w:val="0"/>
      <w:marRight w:val="0"/>
      <w:marTop w:val="0"/>
      <w:marBottom w:val="0"/>
      <w:divBdr>
        <w:top w:val="none" w:sz="0" w:space="0" w:color="auto"/>
        <w:left w:val="none" w:sz="0" w:space="0" w:color="auto"/>
        <w:bottom w:val="none" w:sz="0" w:space="0" w:color="auto"/>
        <w:right w:val="none" w:sz="0" w:space="0" w:color="auto"/>
      </w:divBdr>
    </w:div>
    <w:div w:id="964119746">
      <w:bodyDiv w:val="1"/>
      <w:marLeft w:val="0"/>
      <w:marRight w:val="0"/>
      <w:marTop w:val="0"/>
      <w:marBottom w:val="0"/>
      <w:divBdr>
        <w:top w:val="none" w:sz="0" w:space="0" w:color="auto"/>
        <w:left w:val="none" w:sz="0" w:space="0" w:color="auto"/>
        <w:bottom w:val="none" w:sz="0" w:space="0" w:color="auto"/>
        <w:right w:val="none" w:sz="0" w:space="0" w:color="auto"/>
      </w:divBdr>
    </w:div>
    <w:div w:id="1057781409">
      <w:bodyDiv w:val="1"/>
      <w:marLeft w:val="0"/>
      <w:marRight w:val="0"/>
      <w:marTop w:val="0"/>
      <w:marBottom w:val="0"/>
      <w:divBdr>
        <w:top w:val="none" w:sz="0" w:space="0" w:color="auto"/>
        <w:left w:val="none" w:sz="0" w:space="0" w:color="auto"/>
        <w:bottom w:val="none" w:sz="0" w:space="0" w:color="auto"/>
        <w:right w:val="none" w:sz="0" w:space="0" w:color="auto"/>
      </w:divBdr>
    </w:div>
    <w:div w:id="1084960159">
      <w:bodyDiv w:val="1"/>
      <w:marLeft w:val="0"/>
      <w:marRight w:val="0"/>
      <w:marTop w:val="0"/>
      <w:marBottom w:val="0"/>
      <w:divBdr>
        <w:top w:val="none" w:sz="0" w:space="0" w:color="auto"/>
        <w:left w:val="none" w:sz="0" w:space="0" w:color="auto"/>
        <w:bottom w:val="none" w:sz="0" w:space="0" w:color="auto"/>
        <w:right w:val="none" w:sz="0" w:space="0" w:color="auto"/>
      </w:divBdr>
    </w:div>
    <w:div w:id="1110932769">
      <w:bodyDiv w:val="1"/>
      <w:marLeft w:val="0"/>
      <w:marRight w:val="0"/>
      <w:marTop w:val="0"/>
      <w:marBottom w:val="0"/>
      <w:divBdr>
        <w:top w:val="none" w:sz="0" w:space="0" w:color="auto"/>
        <w:left w:val="none" w:sz="0" w:space="0" w:color="auto"/>
        <w:bottom w:val="none" w:sz="0" w:space="0" w:color="auto"/>
        <w:right w:val="none" w:sz="0" w:space="0" w:color="auto"/>
      </w:divBdr>
    </w:div>
    <w:div w:id="138880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marti@alarconyharri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mr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omra.com/foo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od.tomra.com/blog" TargetMode="External"/><Relationship Id="rId5" Type="http://schemas.openxmlformats.org/officeDocument/2006/relationships/numbering" Target="numbering.xml"/><Relationship Id="rId15" Type="http://schemas.openxmlformats.org/officeDocument/2006/relationships/hyperlink" Target="mailto:marijke.bellemans@tomr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2" ma:contentTypeDescription="Create a new document." ma:contentTypeScope="" ma:versionID="59c3f04a59e64e993c0ffb33032a4700">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b8cf48e463fb24aba4e1f088426d1974"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31E6-E38B-4432-8E27-A95D992E7ED9}">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e4128ad2-2348-41ae-bbb7-281ba10e076a"/>
    <ds:schemaRef ds:uri="aeaa7517-4115-4c4a-a16c-3c9a02ca06eb"/>
    <ds:schemaRef ds:uri="http://purl.org/dc/dcmitype/"/>
  </ds:schemaRefs>
</ds:datastoreItem>
</file>

<file path=customXml/itemProps2.xml><?xml version="1.0" encoding="utf-8"?>
<ds:datastoreItem xmlns:ds="http://schemas.openxmlformats.org/officeDocument/2006/customXml" ds:itemID="{007DF557-A996-4878-93B2-6E689347E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DADC0-3A78-4D6A-9244-EF3BFD87B589}">
  <ds:schemaRefs>
    <ds:schemaRef ds:uri="http://schemas.microsoft.com/sharepoint/v3/contenttype/forms"/>
  </ds:schemaRefs>
</ds:datastoreItem>
</file>

<file path=customXml/itemProps4.xml><?xml version="1.0" encoding="utf-8"?>
<ds:datastoreItem xmlns:ds="http://schemas.openxmlformats.org/officeDocument/2006/customXml" ds:itemID="{4E968220-468A-4D28-8778-934D8065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1239</Words>
  <Characters>6815</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Forth</dc:creator>
  <cp:lastModifiedBy>Marijke Bellemans</cp:lastModifiedBy>
  <cp:revision>4</cp:revision>
  <cp:lastPrinted>2020-06-19T11:04:00Z</cp:lastPrinted>
  <dcterms:created xsi:type="dcterms:W3CDTF">2020-06-22T11:20:00Z</dcterms:created>
  <dcterms:modified xsi:type="dcterms:W3CDTF">2020-07-01T07:24:00Z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