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0270" w14:textId="77777777" w:rsidR="00C52AF1" w:rsidRPr="00D849CA" w:rsidRDefault="00C52AF1" w:rsidP="00D722B8">
      <w:pPr>
        <w:pStyle w:val="Sinespaciado"/>
        <w:spacing w:line="360" w:lineRule="auto"/>
        <w:jc w:val="both"/>
        <w:rPr>
          <w:rFonts w:asciiTheme="minorHAnsi" w:hAnsiTheme="minorHAnsi"/>
          <w:lang w:val="en-US"/>
        </w:rPr>
      </w:pPr>
    </w:p>
    <w:p w14:paraId="2FFE8D60" w14:textId="70445525" w:rsidR="00CD2AA4" w:rsidRPr="00D849CA" w:rsidRDefault="00AA35B0" w:rsidP="00D722B8">
      <w:pPr>
        <w:jc w:val="both"/>
        <w:rPr>
          <w:b/>
        </w:rPr>
      </w:pPr>
      <w:r w:rsidRPr="00D849CA">
        <w:rPr>
          <w:b/>
        </w:rPr>
        <w:t xml:space="preserve">TOMRA </w:t>
      </w:r>
      <w:r w:rsidR="00ED1B80" w:rsidRPr="00D849CA">
        <w:rPr>
          <w:b/>
        </w:rPr>
        <w:t>introduces</w:t>
      </w:r>
      <w:r w:rsidRPr="00D849CA">
        <w:rPr>
          <w:b/>
        </w:rPr>
        <w:t xml:space="preserve"> v</w:t>
      </w:r>
      <w:r w:rsidR="00001C85" w:rsidRPr="00D849CA">
        <w:rPr>
          <w:b/>
        </w:rPr>
        <w:t>irtual demonstration</w:t>
      </w:r>
      <w:r w:rsidR="000D1493" w:rsidRPr="00D849CA">
        <w:rPr>
          <w:b/>
        </w:rPr>
        <w:t xml:space="preserve"> and test sessions </w:t>
      </w:r>
      <w:r w:rsidR="00E076B5" w:rsidRPr="00D849CA">
        <w:rPr>
          <w:b/>
        </w:rPr>
        <w:t>to support mining operations</w:t>
      </w:r>
    </w:p>
    <w:p w14:paraId="327897A9" w14:textId="352348F9" w:rsidR="002E410F" w:rsidRPr="00D849CA" w:rsidRDefault="002E410F" w:rsidP="00D722B8">
      <w:pPr>
        <w:jc w:val="both"/>
        <w:rPr>
          <w:i/>
        </w:rPr>
      </w:pPr>
      <w:r w:rsidRPr="0004712C">
        <w:rPr>
          <w:i/>
        </w:rPr>
        <w:t>TOMRA</w:t>
      </w:r>
      <w:r w:rsidR="0004712C" w:rsidRPr="0004712C">
        <w:rPr>
          <w:i/>
        </w:rPr>
        <w:t xml:space="preserve"> Sorting</w:t>
      </w:r>
      <w:r w:rsidRPr="0004712C">
        <w:rPr>
          <w:i/>
        </w:rPr>
        <w:t xml:space="preserve"> Mining</w:t>
      </w:r>
      <w:r w:rsidRPr="00D849CA">
        <w:rPr>
          <w:i/>
        </w:rPr>
        <w:t xml:space="preserve"> has developed virtual testing capabilities to help mining operations ensure their business and operational continuity, enabling them to take informed purchasing decisions for their sorting plants.</w:t>
      </w:r>
      <w:r>
        <w:rPr>
          <w:i/>
        </w:rPr>
        <w:t xml:space="preserve"> This is the latest action in the company’s plan to provide its customers all the support they need </w:t>
      </w:r>
      <w:r w:rsidR="004F4D39">
        <w:rPr>
          <w:i/>
        </w:rPr>
        <w:t>in the current situation</w:t>
      </w:r>
      <w:r>
        <w:rPr>
          <w:i/>
        </w:rPr>
        <w:t xml:space="preserve"> and take their business forward. </w:t>
      </w:r>
    </w:p>
    <w:p w14:paraId="16CD7CF3" w14:textId="17DC7CFB" w:rsidR="008144D4" w:rsidRPr="00D849CA" w:rsidRDefault="003B1983" w:rsidP="00D722B8">
      <w:pPr>
        <w:jc w:val="both"/>
      </w:pPr>
      <w:r w:rsidRPr="00D849CA">
        <w:t xml:space="preserve">Ensuring business continuity </w:t>
      </w:r>
      <w:r w:rsidR="004F4D39">
        <w:t>at this time</w:t>
      </w:r>
      <w:r w:rsidRPr="00D849CA">
        <w:t xml:space="preserve"> is of paramount importance for mining operations. This includes taking forward ongoing investment projects </w:t>
      </w:r>
      <w:r w:rsidR="008144D4" w:rsidRPr="00D849CA">
        <w:t xml:space="preserve">in sorting equipment </w:t>
      </w:r>
      <w:r w:rsidRPr="00D849CA">
        <w:t>to improve their efficiency and the quality</w:t>
      </w:r>
      <w:r w:rsidR="008144D4" w:rsidRPr="00D849CA">
        <w:t xml:space="preserve"> of their product. </w:t>
      </w:r>
      <w:r w:rsidR="00BF2F67" w:rsidRPr="00D849CA">
        <w:t xml:space="preserve">TOMRA Mining is leveraging digital technology to help them identify the best sorting solution for their mine by offering them remote access to </w:t>
      </w:r>
      <w:r w:rsidR="00402945" w:rsidRPr="00D849CA">
        <w:t>its Test Cent</w:t>
      </w:r>
      <w:r w:rsidR="00BF2F67" w:rsidRPr="00D849CA">
        <w:t>e</w:t>
      </w:r>
      <w:r w:rsidR="00402945" w:rsidRPr="00D849CA">
        <w:t>r</w:t>
      </w:r>
      <w:r w:rsidR="00BF2F67" w:rsidRPr="00D849CA">
        <w:t xml:space="preserve"> in Wedel, </w:t>
      </w:r>
      <w:r w:rsidR="00D849CA">
        <w:t xml:space="preserve">Germany, </w:t>
      </w:r>
      <w:r w:rsidR="00BF2F67" w:rsidRPr="00D849CA">
        <w:t>which has capabilities for all applications.</w:t>
      </w:r>
    </w:p>
    <w:p w14:paraId="4B34B0CE" w14:textId="67B2EB57" w:rsidR="00BF2F67" w:rsidRPr="00D849CA" w:rsidRDefault="00402945" w:rsidP="00D722B8">
      <w:pPr>
        <w:jc w:val="both"/>
      </w:pPr>
      <w:r w:rsidRPr="00D849CA">
        <w:t xml:space="preserve">TOMRA’s temporary Virtual Demonstration and Test Solution will enable mining companies to test </w:t>
      </w:r>
      <w:r w:rsidR="003804C9">
        <w:t xml:space="preserve">the </w:t>
      </w:r>
      <w:r w:rsidR="003804C9" w:rsidRPr="00D849CA">
        <w:t>sorting</w:t>
      </w:r>
      <w:r w:rsidRPr="00D849CA">
        <w:t xml:space="preserve"> solutions on their samples without leaving their office. </w:t>
      </w:r>
      <w:r w:rsidR="00BF747B" w:rsidRPr="00D849CA">
        <w:t>They will just need to</w:t>
      </w:r>
      <w:r w:rsidR="00770E3C" w:rsidRPr="00D849CA">
        <w:t xml:space="preserve"> book a session with their TOMRA Sales representative and</w:t>
      </w:r>
      <w:r w:rsidR="00BF747B" w:rsidRPr="00D849CA">
        <w:t xml:space="preserve"> ship a sample</w:t>
      </w:r>
      <w:r w:rsidR="00530358">
        <w:t xml:space="preserve"> of their minerals</w:t>
      </w:r>
      <w:r w:rsidR="00BF747B" w:rsidRPr="00D849CA">
        <w:t xml:space="preserve"> to the Test Center</w:t>
      </w:r>
      <w:r w:rsidR="00AE7EAF" w:rsidRPr="00D849CA">
        <w:t xml:space="preserve">, </w:t>
      </w:r>
      <w:r w:rsidR="00BF747B" w:rsidRPr="00D849CA">
        <w:t>which will conduct the</w:t>
      </w:r>
      <w:r w:rsidR="00770E3C" w:rsidRPr="00D849CA">
        <w:t xml:space="preserve"> test. </w:t>
      </w:r>
      <w:r w:rsidR="00AE7EAF" w:rsidRPr="00D849CA">
        <w:t xml:space="preserve">Once it is completed, they will </w:t>
      </w:r>
      <w:r w:rsidR="00530358">
        <w:t xml:space="preserve">receive a video of their material </w:t>
      </w:r>
      <w:proofErr w:type="gramStart"/>
      <w:r w:rsidR="00530358">
        <w:t>being sorted</w:t>
      </w:r>
      <w:proofErr w:type="gramEnd"/>
      <w:r w:rsidR="00530358">
        <w:t xml:space="preserve"> and </w:t>
      </w:r>
      <w:r w:rsidR="00AE7EAF" w:rsidRPr="00D849CA">
        <w:t xml:space="preserve">discuss the results </w:t>
      </w:r>
      <w:r w:rsidR="00BB2C28" w:rsidRPr="00D849CA">
        <w:t>with</w:t>
      </w:r>
      <w:r w:rsidR="00530358">
        <w:t xml:space="preserve"> a</w:t>
      </w:r>
      <w:r w:rsidR="00BB2C28" w:rsidRPr="00D849CA">
        <w:t xml:space="preserve"> TOMRA’s sales person and the </w:t>
      </w:r>
      <w:r w:rsidR="00530358">
        <w:t xml:space="preserve">Test </w:t>
      </w:r>
      <w:r w:rsidR="00BB2C28" w:rsidRPr="00D849CA">
        <w:t xml:space="preserve">Center’s experts via video call. With their support, they will be able to make a decision on the following </w:t>
      </w:r>
      <w:r w:rsidR="00AE7EAF" w:rsidRPr="00D849CA">
        <w:t xml:space="preserve">steps </w:t>
      </w:r>
      <w:r w:rsidR="00BB2C28" w:rsidRPr="00D849CA">
        <w:t xml:space="preserve">and take the project forward </w:t>
      </w:r>
      <w:proofErr w:type="gramStart"/>
      <w:r w:rsidR="00BB2C28" w:rsidRPr="00D849CA">
        <w:t>without delay</w:t>
      </w:r>
      <w:proofErr w:type="gramEnd"/>
      <w:r w:rsidR="00AE7EAF" w:rsidRPr="00D849CA">
        <w:t xml:space="preserve">. </w:t>
      </w:r>
    </w:p>
    <w:p w14:paraId="1BFC4F4D" w14:textId="433305C0" w:rsidR="00605498" w:rsidRDefault="00142516" w:rsidP="00D722B8">
      <w:pPr>
        <w:jc w:val="both"/>
      </w:pPr>
      <w:r w:rsidRPr="00D849CA">
        <w:t xml:space="preserve">Albert du Preez, </w:t>
      </w:r>
      <w:r w:rsidR="002432C2">
        <w:t xml:space="preserve">SVP </w:t>
      </w:r>
      <w:r w:rsidRPr="00D849CA">
        <w:t>and Head of TOMRA</w:t>
      </w:r>
      <w:r w:rsidR="006A1750">
        <w:t xml:space="preserve"> Sorting Mining</w:t>
      </w:r>
      <w:r w:rsidRPr="00D849CA">
        <w:t xml:space="preserve">, explains: </w:t>
      </w:r>
      <w:r w:rsidR="00AC2FD2" w:rsidRPr="00D849CA">
        <w:t>“</w:t>
      </w:r>
      <w:r w:rsidR="00AC2FD2">
        <w:t xml:space="preserve">At TOMRA, we work closely with our customers to </w:t>
      </w:r>
      <w:r w:rsidR="002B32A3">
        <w:t>devise</w:t>
      </w:r>
      <w:r w:rsidR="00AC2FD2">
        <w:t xml:space="preserve"> the solution that </w:t>
      </w:r>
      <w:r w:rsidR="002B32A3">
        <w:t>is perfect for their operation</w:t>
      </w:r>
      <w:r w:rsidR="003D75CA">
        <w:t>. The</w:t>
      </w:r>
      <w:r w:rsidR="002B32A3">
        <w:t xml:space="preserve"> visit to one of</w:t>
      </w:r>
      <w:r w:rsidR="003D75CA">
        <w:t xml:space="preserve"> our Test C</w:t>
      </w:r>
      <w:r w:rsidR="00AC2FD2">
        <w:t>enters</w:t>
      </w:r>
      <w:r w:rsidR="002B32A3">
        <w:t xml:space="preserve"> can </w:t>
      </w:r>
      <w:r w:rsidR="003D75CA">
        <w:t xml:space="preserve">be an important step in this process, as it </w:t>
      </w:r>
      <w:r w:rsidR="00AC2FD2">
        <w:t>enables them to work out with our teams the best combination of technologies and develop the flow sheet for their ore sorting plant. With this virtual solution, we are able to provide this support, taking our Test C</w:t>
      </w:r>
      <w:bookmarkStart w:id="0" w:name="_GoBack"/>
      <w:bookmarkEnd w:id="0"/>
      <w:r w:rsidR="00AC2FD2">
        <w:t>enter to our customers’ office so they can make an informed decision on an important investment. This means that they are able to take their business forward in the current situation.”</w:t>
      </w:r>
    </w:p>
    <w:p w14:paraId="623DDEDE" w14:textId="63FF7365" w:rsidR="003D75CA" w:rsidRDefault="006B736A" w:rsidP="00D722B8">
      <w:pPr>
        <w:jc w:val="both"/>
      </w:pPr>
      <w:r>
        <w:t xml:space="preserve">TOMRA’s </w:t>
      </w:r>
      <w:r w:rsidR="002432C2">
        <w:t xml:space="preserve">Test Centers play a key role in the company’s </w:t>
      </w:r>
      <w:r>
        <w:t>collaborative approa</w:t>
      </w:r>
      <w:r w:rsidR="002432C2">
        <w:t>ch to supporting customers with their ore sorting requirements</w:t>
      </w:r>
      <w:r w:rsidR="003D75CA">
        <w:t xml:space="preserve">. </w:t>
      </w:r>
      <w:r w:rsidR="00994313">
        <w:t xml:space="preserve">Based on the tests conducted on TOMRA equipment </w:t>
      </w:r>
      <w:proofErr w:type="gramStart"/>
      <w:r w:rsidR="00994313">
        <w:t>with</w:t>
      </w:r>
      <w:proofErr w:type="gramEnd"/>
      <w:r w:rsidR="00994313">
        <w:t xml:space="preserve"> material from the customer’s mine, the Centre can </w:t>
      </w:r>
      <w:r w:rsidR="003D75CA">
        <w:t>provide</w:t>
      </w:r>
      <w:r w:rsidR="00994313">
        <w:t xml:space="preserve"> an</w:t>
      </w:r>
      <w:r w:rsidR="003D75CA">
        <w:t xml:space="preserve"> initial feasibility study and detailed reports on the machine’</w:t>
      </w:r>
      <w:r w:rsidR="00994313">
        <w:t>s performance with the</w:t>
      </w:r>
      <w:r w:rsidR="003D75CA">
        <w:t xml:space="preserve"> sample. </w:t>
      </w:r>
      <w:r w:rsidR="00994313">
        <w:t>With this</w:t>
      </w:r>
      <w:r w:rsidR="003D75CA">
        <w:t xml:space="preserve"> information and the advice of the Centre’s experts, </w:t>
      </w:r>
      <w:r w:rsidR="00994313">
        <w:t xml:space="preserve">the customer </w:t>
      </w:r>
      <w:r w:rsidR="00BA3EE2">
        <w:t>is</w:t>
      </w:r>
      <w:r w:rsidR="00994313">
        <w:t xml:space="preserve"> </w:t>
      </w:r>
      <w:r w:rsidR="00BA3EE2">
        <w:t>able</w:t>
      </w:r>
      <w:r w:rsidR="00994313">
        <w:t xml:space="preserve"> to proceed with their investment with confidence.</w:t>
      </w:r>
    </w:p>
    <w:p w14:paraId="3F195D11" w14:textId="60BFF6B2" w:rsidR="00D04E45" w:rsidRDefault="002432C2" w:rsidP="00D722B8">
      <w:pPr>
        <w:jc w:val="both"/>
      </w:pPr>
      <w:r>
        <w:t xml:space="preserve">The opportunity for the customer to see first-hand the equipment at work on their sample and discuss the options with TOMRA’s team provides important </w:t>
      </w:r>
      <w:proofErr w:type="gramStart"/>
      <w:r>
        <w:t>added value</w:t>
      </w:r>
      <w:proofErr w:type="gramEnd"/>
      <w:r>
        <w:t xml:space="preserve">. </w:t>
      </w:r>
      <w:proofErr w:type="gramStart"/>
      <w:r>
        <w:t xml:space="preserve">This was the experience of John Armstrong, VP Mineral Resources at </w:t>
      </w:r>
      <w:proofErr w:type="spellStart"/>
      <w:r>
        <w:t>Lucara</w:t>
      </w:r>
      <w:proofErr w:type="spellEnd"/>
      <w:r>
        <w:t xml:space="preserve"> Diamonds, who visited the Test Center in Wedel when researching a solution for the mine in Karowe, Botswana: “we gained a lot of confidence in the people at TOMRA, in the technology that they were presenting to us, and the possible solution that it provided to the Karowe mine.</w:t>
      </w:r>
      <w:proofErr w:type="gramEnd"/>
      <w:r>
        <w:t xml:space="preserve"> </w:t>
      </w:r>
      <w:r w:rsidR="00D04E45">
        <w:t xml:space="preserve">[…] We could also see that they had already gone down the road of the next step in XRT technology, so they </w:t>
      </w:r>
      <w:proofErr w:type="gramStart"/>
      <w:r w:rsidR="00D04E45">
        <w:t>were not just focused</w:t>
      </w:r>
      <w:proofErr w:type="gramEnd"/>
      <w:r w:rsidR="00D04E45">
        <w:t xml:space="preserve"> on one particular module to present to us, but they were working on different modules. That helped alleviate some of our concerns about the robustness of the platform and the technology itself, which ultimately led us to use TOMRA as the solution.” </w:t>
      </w:r>
      <w:proofErr w:type="spellStart"/>
      <w:r w:rsidR="00837502">
        <w:lastRenderedPageBreak/>
        <w:t>Lucara</w:t>
      </w:r>
      <w:proofErr w:type="spellEnd"/>
      <w:r w:rsidR="00837502">
        <w:t xml:space="preserve"> has since gone on </w:t>
      </w:r>
      <w:r w:rsidR="002062FD">
        <w:t>to recover</w:t>
      </w:r>
      <w:r w:rsidR="00837502">
        <w:t xml:space="preserve"> some of the largest diamonds in history with the TOMRA X-Ray Transmission system installed </w:t>
      </w:r>
      <w:proofErr w:type="gramStart"/>
      <w:r w:rsidR="00837502">
        <w:t>as a result</w:t>
      </w:r>
      <w:proofErr w:type="gramEnd"/>
      <w:r w:rsidR="00837502">
        <w:t xml:space="preserve"> of this visit to the Test Center. </w:t>
      </w:r>
    </w:p>
    <w:p w14:paraId="3A4432D4" w14:textId="5F6D07E0" w:rsidR="004F4D39" w:rsidRDefault="00605498" w:rsidP="00D722B8">
      <w:pPr>
        <w:jc w:val="both"/>
      </w:pPr>
      <w:r>
        <w:t xml:space="preserve">The development of this Virtual and </w:t>
      </w:r>
      <w:r w:rsidRPr="00D849CA">
        <w:t>Demonstration and Test Solution</w:t>
      </w:r>
      <w:r>
        <w:t xml:space="preserve"> is the latest action in TOMRA Mining’s plan to ensure it provides customers all the support they need </w:t>
      </w:r>
      <w:r w:rsidR="004F4D39">
        <w:t xml:space="preserve">in the current situation. It has increased stocks of critical components to ensure its ability to fulfill current and future orders, and to ensure the supply of spare parts without disruption. </w:t>
      </w:r>
      <w:r w:rsidR="00FA7D6D">
        <w:t xml:space="preserve">The company is </w:t>
      </w:r>
      <w:r w:rsidR="004856AB">
        <w:t>leveraging digital technology</w:t>
      </w:r>
      <w:r w:rsidR="00FA7D6D">
        <w:t xml:space="preserve"> not only to take the expertise of its Test Centers to customers, but also by</w:t>
      </w:r>
      <w:r w:rsidR="004856AB">
        <w:t xml:space="preserve"> </w:t>
      </w:r>
      <w:r w:rsidR="00FA7D6D">
        <w:t>using its remote service and training tools to support their equipment while respecting social distancing safety measures.</w:t>
      </w:r>
    </w:p>
    <w:p w14:paraId="5F1B12EE" w14:textId="77777777" w:rsidR="0086002A" w:rsidRPr="00D849CA" w:rsidRDefault="0086002A" w:rsidP="00D722B8">
      <w:pPr>
        <w:jc w:val="both"/>
        <w:rPr>
          <w:rFonts w:cs="Arial"/>
          <w:b/>
        </w:rPr>
      </w:pPr>
      <w:bookmarkStart w:id="1" w:name="_Hlk7167345"/>
    </w:p>
    <w:p w14:paraId="2FDED249" w14:textId="17381F72" w:rsidR="0086002A" w:rsidRPr="00D849CA" w:rsidRDefault="0086002A" w:rsidP="00D722B8">
      <w:pPr>
        <w:jc w:val="both"/>
        <w:rPr>
          <w:rFonts w:cs="Arial"/>
          <w:b/>
        </w:rPr>
      </w:pPr>
      <w:r w:rsidRPr="00D849CA">
        <w:rPr>
          <w:rFonts w:cs="Arial"/>
          <w:b/>
        </w:rPr>
        <w:t>About TOMRA Sorting Mining</w:t>
      </w:r>
    </w:p>
    <w:bookmarkEnd w:id="1"/>
    <w:p w14:paraId="1235F56B" w14:textId="77777777" w:rsidR="0086002A" w:rsidRPr="00D849CA" w:rsidRDefault="0086002A" w:rsidP="00D722B8">
      <w:pPr>
        <w:pStyle w:val="Sinespaciado"/>
        <w:spacing w:line="276" w:lineRule="auto"/>
        <w:jc w:val="both"/>
        <w:rPr>
          <w:rFonts w:asciiTheme="minorHAnsi" w:hAnsiTheme="minorHAnsi" w:cs="Arial"/>
          <w:lang w:val="en-US"/>
        </w:rPr>
      </w:pPr>
      <w:r w:rsidRPr="00D849CA">
        <w:rPr>
          <w:rFonts w:asciiTheme="minorHAnsi" w:hAnsiTheme="minorHAnsi" w:cs="Arial"/>
          <w:lang w:val="en-US"/>
        </w:rPr>
        <w:t xml:space="preserve">TOMRA Sorting Mining designs and manufactures sensor-based sorting technologies for the global mineral processing and mining industries. </w:t>
      </w:r>
    </w:p>
    <w:p w14:paraId="3B14B482" w14:textId="77777777" w:rsidR="0086002A" w:rsidRPr="00D849CA" w:rsidRDefault="0086002A" w:rsidP="00D722B8">
      <w:pPr>
        <w:pStyle w:val="Sinespaciado"/>
        <w:spacing w:line="276" w:lineRule="auto"/>
        <w:jc w:val="both"/>
        <w:rPr>
          <w:rFonts w:asciiTheme="minorHAnsi" w:hAnsiTheme="minorHAnsi" w:cs="Arial"/>
          <w:lang w:val="en-US"/>
        </w:rPr>
      </w:pPr>
    </w:p>
    <w:p w14:paraId="245DA044" w14:textId="77777777" w:rsidR="0086002A" w:rsidRPr="00D849CA" w:rsidRDefault="0086002A" w:rsidP="00D722B8">
      <w:pPr>
        <w:jc w:val="both"/>
        <w:rPr>
          <w:rFonts w:cs="Arial"/>
        </w:rPr>
      </w:pPr>
      <w:r w:rsidRPr="00D849CA">
        <w:rPr>
          <w:rFonts w:cs="Arial"/>
        </w:rPr>
        <w:t xml:space="preserve">As the </w:t>
      </w:r>
      <w:r w:rsidRPr="00D849CA">
        <w:rPr>
          <w:rFonts w:eastAsia="Calibri" w:cs="Arial"/>
        </w:rPr>
        <w:t>world market lea</w:t>
      </w:r>
      <w:r w:rsidRPr="00D849CA">
        <w:rPr>
          <w:rFonts w:cs="Arial"/>
        </w:rPr>
        <w:t xml:space="preserve">der in sensor-based ore sorting, </w:t>
      </w:r>
      <w:r w:rsidRPr="00D849CA">
        <w:rPr>
          <w:rFonts w:eastAsia="Calibri" w:cs="Arial"/>
        </w:rPr>
        <w:t>TOMRA is responsible</w:t>
      </w:r>
      <w:r w:rsidRPr="00D849CA">
        <w:rPr>
          <w:rFonts w:cs="Arial"/>
        </w:rPr>
        <w:t xml:space="preserve"> for developing and engineering cutting-edge technology made to withstand harsh mining environments. TOMRA maintains its rigorous focus on quality and future-oriented thinking with technology tailor-made for mining.</w:t>
      </w:r>
    </w:p>
    <w:p w14:paraId="68B07E69" w14:textId="77777777" w:rsidR="0086002A" w:rsidRPr="00D849CA" w:rsidRDefault="0086002A" w:rsidP="00D722B8">
      <w:pPr>
        <w:pStyle w:val="Sinespaciado"/>
        <w:spacing w:line="360" w:lineRule="auto"/>
        <w:jc w:val="both"/>
        <w:rPr>
          <w:rFonts w:asciiTheme="minorHAnsi" w:hAnsiTheme="minorHAnsi" w:cs="Arial"/>
          <w:b/>
          <w:lang w:val="en-US"/>
        </w:rPr>
      </w:pPr>
      <w:r w:rsidRPr="00D849CA">
        <w:rPr>
          <w:rFonts w:asciiTheme="minorHAnsi" w:hAnsiTheme="minorHAnsi" w:cs="Arial"/>
          <w:b/>
          <w:lang w:val="en-US"/>
        </w:rPr>
        <w:t>About TOMRA</w:t>
      </w:r>
    </w:p>
    <w:p w14:paraId="55EE6DD1" w14:textId="77777777" w:rsidR="0086002A" w:rsidRPr="00D849CA" w:rsidRDefault="0086002A" w:rsidP="00D722B8">
      <w:pPr>
        <w:jc w:val="both"/>
      </w:pPr>
      <w:r w:rsidRPr="00D849CA">
        <w:t xml:space="preserve">TOMRA </w:t>
      </w:r>
      <w:proofErr w:type="gramStart"/>
      <w:r w:rsidRPr="00D849CA">
        <w:t>was founded</w:t>
      </w:r>
      <w:proofErr w:type="gramEnd"/>
      <w:r w:rsidRPr="00D849CA">
        <w:t xml:space="preserve"> on an innovation in 1972 that began with the design, 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w:t>
      </w:r>
    </w:p>
    <w:p w14:paraId="36F7C571" w14:textId="77777777" w:rsidR="0086002A" w:rsidRPr="00D849CA" w:rsidRDefault="0086002A" w:rsidP="00D722B8">
      <w:pPr>
        <w:jc w:val="both"/>
        <w:rPr>
          <w:rFonts w:eastAsiaTheme="minorHAnsi"/>
        </w:rPr>
      </w:pPr>
      <w:r w:rsidRPr="00D849CA">
        <w:t xml:space="preserve">TOMRA has ~100,000 installations in over 80 markets worldwide and had total revenues of ~8.6 billion NOK (€880m) in 2018. The Group employs ~4,000 globally and </w:t>
      </w:r>
      <w:proofErr w:type="gramStart"/>
      <w:r w:rsidRPr="00D849CA">
        <w:t>is publicly listed</w:t>
      </w:r>
      <w:proofErr w:type="gramEnd"/>
      <w:r w:rsidRPr="00D849CA">
        <w:t xml:space="preserve"> on the Oslo Stock Exchange (OSE: TOM</w:t>
      </w:r>
      <w:r w:rsidRPr="00D849CA">
        <w:rPr>
          <w:rFonts w:eastAsiaTheme="minorHAnsi"/>
        </w:rPr>
        <w:t xml:space="preserve">). </w:t>
      </w:r>
      <w:r w:rsidRPr="00D849CA">
        <w:t xml:space="preserve">For further information about TOMRA, please see </w:t>
      </w:r>
      <w:hyperlink r:id="rId8" w:history="1">
        <w:r w:rsidRPr="00D849CA">
          <w:rPr>
            <w:rStyle w:val="Hipervnculo"/>
          </w:rPr>
          <w:t>www.tomra.com</w:t>
        </w:r>
      </w:hyperlink>
    </w:p>
    <w:p w14:paraId="6D5877C7" w14:textId="77777777" w:rsidR="0086002A" w:rsidRPr="00D849CA" w:rsidRDefault="0086002A" w:rsidP="00D722B8">
      <w:pPr>
        <w:pStyle w:val="Sinespaciado"/>
        <w:spacing w:line="276" w:lineRule="auto"/>
        <w:jc w:val="both"/>
        <w:rPr>
          <w:rFonts w:asciiTheme="minorHAnsi" w:hAnsiTheme="minorHAnsi" w:cs="Arial"/>
          <w:lang w:val="en-US"/>
        </w:rPr>
      </w:pPr>
    </w:p>
    <w:p w14:paraId="582C9C64" w14:textId="3209A36B" w:rsidR="00984528" w:rsidRDefault="0086002A" w:rsidP="00D722B8">
      <w:pPr>
        <w:pStyle w:val="Sinespaciado"/>
        <w:spacing w:line="276" w:lineRule="auto"/>
        <w:jc w:val="both"/>
        <w:rPr>
          <w:rFonts w:asciiTheme="minorHAnsi" w:hAnsiTheme="minorHAnsi" w:cs="Arial"/>
          <w:iCs/>
          <w:lang w:val="en-US" w:eastAsia="en-GB"/>
        </w:rPr>
      </w:pPr>
      <w:r w:rsidRPr="00D849CA">
        <w:rPr>
          <w:rFonts w:asciiTheme="minorHAnsi" w:hAnsiTheme="minorHAnsi" w:cs="Arial"/>
          <w:lang w:val="en-US"/>
        </w:rPr>
        <w:t xml:space="preserve">For more information on TOMRA Sorting Mining visit </w:t>
      </w:r>
      <w:hyperlink r:id="rId9" w:history="1">
        <w:r w:rsidRPr="00D849CA">
          <w:rPr>
            <w:rStyle w:val="Hipervnculo"/>
            <w:rFonts w:asciiTheme="minorHAnsi" w:hAnsiTheme="minorHAnsi" w:cs="Arial"/>
            <w:lang w:val="en-US"/>
          </w:rPr>
          <w:t>www.tomra.com/mining</w:t>
        </w:r>
      </w:hyperlink>
      <w:r w:rsidRPr="00D849CA">
        <w:rPr>
          <w:rStyle w:val="Hipervnculo"/>
          <w:rFonts w:asciiTheme="minorHAnsi" w:hAnsiTheme="minorHAnsi" w:cs="Arial"/>
          <w:lang w:val="en-US"/>
        </w:rPr>
        <w:t xml:space="preserve"> </w:t>
      </w:r>
      <w:r w:rsidRPr="00D849CA">
        <w:rPr>
          <w:rFonts w:asciiTheme="minorHAnsi" w:hAnsiTheme="minorHAnsi" w:cs="Arial"/>
          <w:iCs/>
          <w:lang w:val="en-US" w:eastAsia="en-GB"/>
        </w:rPr>
        <w:t xml:space="preserve">or follow us on </w:t>
      </w:r>
      <w:hyperlink r:id="rId10" w:history="1">
        <w:r w:rsidRPr="00D849CA">
          <w:rPr>
            <w:rStyle w:val="Hipervnculo"/>
            <w:rFonts w:asciiTheme="minorHAnsi" w:hAnsiTheme="minorHAnsi" w:cs="Arial"/>
            <w:lang w:val="en-US" w:eastAsia="en-GB"/>
          </w:rPr>
          <w:t>LinkedIn</w:t>
        </w:r>
      </w:hyperlink>
      <w:r w:rsidRPr="00D849CA">
        <w:rPr>
          <w:rFonts w:asciiTheme="minorHAnsi" w:hAnsiTheme="minorHAnsi" w:cs="Arial"/>
          <w:iCs/>
          <w:lang w:val="en-US" w:eastAsia="en-GB"/>
        </w:rPr>
        <w:t xml:space="preserve">, </w:t>
      </w:r>
      <w:hyperlink r:id="rId11" w:history="1">
        <w:r w:rsidRPr="00D849CA">
          <w:rPr>
            <w:rStyle w:val="Hipervnculo"/>
            <w:rFonts w:asciiTheme="minorHAnsi" w:hAnsiTheme="minorHAnsi" w:cs="Arial"/>
            <w:lang w:val="en-US" w:eastAsia="en-GB"/>
          </w:rPr>
          <w:t>Twitter</w:t>
        </w:r>
      </w:hyperlink>
      <w:r w:rsidRPr="00D849CA">
        <w:rPr>
          <w:rFonts w:asciiTheme="minorHAnsi" w:hAnsiTheme="minorHAnsi" w:cs="Arial"/>
          <w:iCs/>
          <w:lang w:val="en-US" w:eastAsia="en-GB"/>
        </w:rPr>
        <w:t xml:space="preserve"> or </w:t>
      </w:r>
      <w:hyperlink r:id="rId12" w:history="1">
        <w:r w:rsidRPr="00D849CA">
          <w:rPr>
            <w:rStyle w:val="Hipervnculo"/>
            <w:rFonts w:asciiTheme="minorHAnsi" w:hAnsiTheme="minorHAnsi" w:cs="Arial"/>
            <w:lang w:val="en-US" w:eastAsia="en-GB"/>
          </w:rPr>
          <w:t>Facebook</w:t>
        </w:r>
      </w:hyperlink>
      <w:r w:rsidRPr="00D849CA">
        <w:rPr>
          <w:rFonts w:asciiTheme="minorHAnsi" w:hAnsiTheme="minorHAnsi" w:cs="Arial"/>
          <w:iCs/>
          <w:lang w:val="en-US" w:eastAsia="en-GB"/>
        </w:rPr>
        <w:t>.</w:t>
      </w:r>
    </w:p>
    <w:p w14:paraId="3347E5F5" w14:textId="77777777" w:rsidR="00D722B8" w:rsidRDefault="00D722B8" w:rsidP="005270CE">
      <w:pPr>
        <w:pStyle w:val="Sinespaciado"/>
        <w:spacing w:line="276" w:lineRule="auto"/>
        <w:rPr>
          <w:rFonts w:asciiTheme="minorHAnsi" w:hAnsiTheme="minorHAnsi" w:cs="Arial"/>
          <w:iCs/>
          <w:lang w:val="en-US" w:eastAsia="en-GB"/>
        </w:rPr>
      </w:pPr>
    </w:p>
    <w:p w14:paraId="0868E049" w14:textId="77777777" w:rsidR="00D722B8" w:rsidRPr="00D849CA" w:rsidRDefault="00D722B8" w:rsidP="00D722B8"/>
    <w:p w14:paraId="24155C9E" w14:textId="55AA0C71" w:rsidR="00D722B8" w:rsidRPr="0004712C" w:rsidRDefault="00D722B8">
      <w:pPr>
        <w:rPr>
          <w:rFonts w:cs="Arial"/>
          <w:b/>
          <w:lang w:val="en-GB"/>
        </w:rPr>
      </w:pPr>
      <w:r w:rsidRPr="0004712C">
        <w:rPr>
          <w:rFonts w:cs="Arial"/>
          <w:b/>
          <w:lang w:val="en-GB"/>
        </w:rPr>
        <w:br w:type="page"/>
      </w:r>
    </w:p>
    <w:p w14:paraId="22D0F56F" w14:textId="77777777" w:rsidR="00D722B8" w:rsidRPr="0004712C" w:rsidRDefault="00D722B8" w:rsidP="00D722B8">
      <w:pPr>
        <w:rPr>
          <w:rFonts w:cs="Arial"/>
          <w:b/>
          <w:lang w:val="en-GB"/>
        </w:rPr>
      </w:pPr>
      <w:r w:rsidRPr="0004712C">
        <w:rPr>
          <w:rFonts w:cs="Arial"/>
          <w:b/>
          <w:lang w:val="en-GB"/>
        </w:rPr>
        <w:lastRenderedPageBreak/>
        <w:t>Media Contacts:</w:t>
      </w:r>
    </w:p>
    <w:p w14:paraId="45645BD2" w14:textId="77777777" w:rsidR="00D722B8" w:rsidRPr="0004712C" w:rsidRDefault="00D722B8" w:rsidP="00D722B8">
      <w:pPr>
        <w:pStyle w:val="Sinespaciado"/>
        <w:rPr>
          <w:rFonts w:asciiTheme="minorHAnsi" w:hAnsiTheme="minorHAnsi" w:cs="Arial"/>
        </w:rPr>
      </w:pPr>
      <w:r w:rsidRPr="0004712C">
        <w:rPr>
          <w:rFonts w:asciiTheme="minorHAnsi" w:hAnsiTheme="minorHAnsi" w:cs="Arial"/>
        </w:rPr>
        <w:t>Nuria Martí</w:t>
      </w:r>
      <w:r w:rsidRPr="0004712C">
        <w:rPr>
          <w:rFonts w:asciiTheme="minorHAnsi" w:hAnsiTheme="minorHAnsi" w:cs="Arial"/>
        </w:rPr>
        <w:tab/>
      </w:r>
      <w:r w:rsidRPr="0004712C">
        <w:rPr>
          <w:rFonts w:asciiTheme="minorHAnsi" w:hAnsiTheme="minorHAnsi" w:cs="Arial"/>
        </w:rPr>
        <w:tab/>
      </w:r>
      <w:r w:rsidRPr="0004712C">
        <w:rPr>
          <w:rFonts w:asciiTheme="minorHAnsi" w:hAnsiTheme="minorHAnsi" w:cs="Arial"/>
        </w:rPr>
        <w:tab/>
      </w:r>
      <w:r w:rsidRPr="0004712C">
        <w:rPr>
          <w:rFonts w:asciiTheme="minorHAnsi" w:hAnsiTheme="minorHAnsi" w:cs="Arial"/>
        </w:rPr>
        <w:tab/>
      </w:r>
      <w:r w:rsidRPr="0004712C">
        <w:rPr>
          <w:rFonts w:asciiTheme="minorHAnsi" w:hAnsiTheme="minorHAnsi" w:cs="Arial"/>
        </w:rPr>
        <w:tab/>
      </w:r>
      <w:r w:rsidRPr="0004712C">
        <w:rPr>
          <w:rFonts w:asciiTheme="minorHAnsi" w:hAnsiTheme="minorHAnsi" w:cs="Arial"/>
        </w:rPr>
        <w:tab/>
        <w:t>Nina Gustmann</w:t>
      </w:r>
    </w:p>
    <w:p w14:paraId="36235F7B" w14:textId="77777777" w:rsidR="00D722B8" w:rsidRPr="00D849CA" w:rsidRDefault="00D722B8" w:rsidP="00D722B8">
      <w:pPr>
        <w:pStyle w:val="Sinespaciado"/>
        <w:rPr>
          <w:rFonts w:asciiTheme="minorHAnsi" w:hAnsiTheme="minorHAnsi" w:cs="Arial"/>
          <w:lang w:val="en-US"/>
        </w:rPr>
      </w:pPr>
      <w:r w:rsidRPr="00D849CA">
        <w:rPr>
          <w:rFonts w:asciiTheme="minorHAnsi" w:hAnsiTheme="minorHAnsi" w:cs="Arial"/>
          <w:lang w:val="en-US"/>
        </w:rPr>
        <w:t>Director</w:t>
      </w:r>
      <w:r w:rsidRPr="00D849CA">
        <w:rPr>
          <w:rFonts w:asciiTheme="minorHAnsi" w:hAnsiTheme="minorHAnsi" w:cs="Arial"/>
          <w:lang w:val="en-US"/>
        </w:rPr>
        <w:tab/>
      </w:r>
      <w:r w:rsidRPr="00D849CA">
        <w:rPr>
          <w:rFonts w:asciiTheme="minorHAnsi" w:hAnsiTheme="minorHAnsi" w:cs="Arial"/>
          <w:lang w:val="en-US"/>
        </w:rPr>
        <w:tab/>
      </w:r>
      <w:r w:rsidRPr="00D849CA">
        <w:rPr>
          <w:rFonts w:asciiTheme="minorHAnsi" w:hAnsiTheme="minorHAnsi" w:cs="Arial"/>
          <w:lang w:val="en-US"/>
        </w:rPr>
        <w:tab/>
      </w:r>
      <w:r w:rsidRPr="00D849CA">
        <w:rPr>
          <w:rFonts w:asciiTheme="minorHAnsi" w:hAnsiTheme="minorHAnsi" w:cs="Arial"/>
          <w:lang w:val="en-US"/>
        </w:rPr>
        <w:tab/>
      </w:r>
      <w:r w:rsidRPr="00D849CA">
        <w:rPr>
          <w:rFonts w:asciiTheme="minorHAnsi" w:hAnsiTheme="minorHAnsi" w:cs="Arial"/>
          <w:lang w:val="en-US"/>
        </w:rPr>
        <w:tab/>
      </w:r>
      <w:r w:rsidRPr="00D849CA">
        <w:rPr>
          <w:rFonts w:asciiTheme="minorHAnsi" w:hAnsiTheme="minorHAnsi" w:cs="Arial"/>
          <w:lang w:val="en-US"/>
        </w:rPr>
        <w:tab/>
        <w:t>Global Marketing Manager Mining</w:t>
      </w:r>
    </w:p>
    <w:p w14:paraId="0612C382" w14:textId="77777777" w:rsidR="00D722B8" w:rsidRPr="00D849CA" w:rsidRDefault="00D722B8" w:rsidP="00D722B8">
      <w:pPr>
        <w:pStyle w:val="Sinespaciado"/>
        <w:rPr>
          <w:rFonts w:asciiTheme="minorHAnsi" w:hAnsiTheme="minorHAnsi" w:cs="Arial"/>
          <w:lang w:val="en-US"/>
        </w:rPr>
      </w:pPr>
      <w:r w:rsidRPr="00D849CA">
        <w:rPr>
          <w:rFonts w:asciiTheme="minorHAnsi" w:hAnsiTheme="minorHAnsi" w:cs="Arial"/>
          <w:lang w:val="en-US"/>
        </w:rPr>
        <w:t>Alarcon &amp; Harris PR</w:t>
      </w:r>
      <w:r w:rsidRPr="00D849CA">
        <w:rPr>
          <w:rFonts w:asciiTheme="minorHAnsi" w:hAnsiTheme="minorHAnsi" w:cs="Arial"/>
          <w:lang w:val="en-US"/>
        </w:rPr>
        <w:tab/>
      </w:r>
      <w:r w:rsidRPr="00D849CA">
        <w:rPr>
          <w:rFonts w:asciiTheme="minorHAnsi" w:hAnsiTheme="minorHAnsi" w:cs="Arial"/>
          <w:lang w:val="en-US"/>
        </w:rPr>
        <w:tab/>
      </w:r>
      <w:r w:rsidRPr="00D849CA">
        <w:rPr>
          <w:rFonts w:asciiTheme="minorHAnsi" w:hAnsiTheme="minorHAnsi" w:cs="Arial"/>
          <w:lang w:val="en-US"/>
        </w:rPr>
        <w:tab/>
      </w:r>
      <w:r w:rsidRPr="00D849CA">
        <w:rPr>
          <w:rFonts w:asciiTheme="minorHAnsi" w:hAnsiTheme="minorHAnsi" w:cs="Arial"/>
          <w:lang w:val="en-US"/>
        </w:rPr>
        <w:tab/>
      </w:r>
      <w:r w:rsidRPr="00D849CA">
        <w:rPr>
          <w:rFonts w:asciiTheme="minorHAnsi" w:hAnsiTheme="minorHAnsi" w:cs="Arial"/>
          <w:lang w:val="en-US"/>
        </w:rPr>
        <w:tab/>
        <w:t>TOMRA Sorting Mining</w:t>
      </w:r>
    </w:p>
    <w:p w14:paraId="18E31331" w14:textId="77777777" w:rsidR="00D722B8" w:rsidRPr="00D849CA" w:rsidRDefault="00D722B8" w:rsidP="00D722B8">
      <w:pPr>
        <w:pStyle w:val="Sinespaciado"/>
        <w:rPr>
          <w:rFonts w:asciiTheme="minorHAnsi" w:hAnsiTheme="minorHAnsi" w:cs="Arial"/>
          <w:lang w:val="en-US"/>
        </w:rPr>
      </w:pPr>
      <w:r w:rsidRPr="00D849CA">
        <w:rPr>
          <w:rFonts w:asciiTheme="minorHAnsi" w:hAnsiTheme="minorHAnsi" w:cs="Arial"/>
          <w:lang w:val="en-US"/>
        </w:rPr>
        <w:t>Phone: +34 91 415 30 20</w:t>
      </w:r>
      <w:r w:rsidRPr="00D849CA">
        <w:rPr>
          <w:rFonts w:asciiTheme="minorHAnsi" w:hAnsiTheme="minorHAnsi" w:cs="Arial"/>
          <w:lang w:val="en-US"/>
        </w:rPr>
        <w:tab/>
      </w:r>
      <w:r w:rsidRPr="00D849CA">
        <w:rPr>
          <w:rFonts w:asciiTheme="minorHAnsi" w:hAnsiTheme="minorHAnsi" w:cs="Arial"/>
          <w:lang w:val="en-US"/>
        </w:rPr>
        <w:tab/>
      </w:r>
      <w:r w:rsidRPr="00D849CA">
        <w:rPr>
          <w:rFonts w:asciiTheme="minorHAnsi" w:hAnsiTheme="minorHAnsi" w:cs="Arial"/>
          <w:lang w:val="en-US"/>
        </w:rPr>
        <w:tab/>
      </w:r>
      <w:r w:rsidRPr="00D849CA">
        <w:rPr>
          <w:rFonts w:asciiTheme="minorHAnsi" w:hAnsiTheme="minorHAnsi" w:cs="Arial"/>
          <w:lang w:val="en-US"/>
        </w:rPr>
        <w:tab/>
        <w:t xml:space="preserve">Phone: +49 4103 1888 126 </w:t>
      </w:r>
    </w:p>
    <w:p w14:paraId="5A6404C8" w14:textId="77777777" w:rsidR="00D722B8" w:rsidRPr="00D849CA" w:rsidRDefault="00D722B8" w:rsidP="00D722B8">
      <w:pPr>
        <w:pStyle w:val="Sinespaciado"/>
        <w:rPr>
          <w:rFonts w:asciiTheme="minorHAnsi" w:hAnsiTheme="minorHAnsi" w:cs="Arial"/>
          <w:lang w:val="en-US"/>
        </w:rPr>
      </w:pPr>
      <w:r w:rsidRPr="00D849CA">
        <w:rPr>
          <w:rFonts w:asciiTheme="minorHAnsi" w:hAnsiTheme="minorHAnsi" w:cs="Arial"/>
          <w:lang w:val="en-US"/>
        </w:rPr>
        <w:t xml:space="preserve">Email: </w:t>
      </w:r>
      <w:hyperlink r:id="rId13" w:history="1">
        <w:r w:rsidRPr="00D849CA">
          <w:rPr>
            <w:rStyle w:val="Hipervnculo"/>
            <w:rFonts w:asciiTheme="minorHAnsi" w:hAnsiTheme="minorHAnsi" w:cs="Arial"/>
            <w:lang w:val="en-US"/>
          </w:rPr>
          <w:t>nmarti@alarconyharris.com</w:t>
        </w:r>
      </w:hyperlink>
      <w:r w:rsidRPr="00D849CA">
        <w:rPr>
          <w:rFonts w:asciiTheme="minorHAnsi" w:hAnsiTheme="minorHAnsi" w:cs="Arial"/>
          <w:lang w:val="en-US"/>
        </w:rPr>
        <w:tab/>
      </w:r>
      <w:r w:rsidRPr="00D849CA">
        <w:rPr>
          <w:rFonts w:asciiTheme="minorHAnsi" w:hAnsiTheme="minorHAnsi" w:cs="Arial"/>
          <w:lang w:val="en-US"/>
        </w:rPr>
        <w:tab/>
      </w:r>
      <w:r w:rsidRPr="00D849CA">
        <w:rPr>
          <w:rFonts w:asciiTheme="minorHAnsi" w:hAnsiTheme="minorHAnsi" w:cs="Arial"/>
          <w:lang w:val="en-US"/>
        </w:rPr>
        <w:tab/>
        <w:t xml:space="preserve">Email: </w:t>
      </w:r>
      <w:hyperlink r:id="rId14" w:history="1">
        <w:r w:rsidRPr="00D849CA">
          <w:rPr>
            <w:rStyle w:val="Hipervnculo"/>
            <w:rFonts w:asciiTheme="minorHAnsi" w:hAnsiTheme="minorHAnsi" w:cs="Arial"/>
            <w:lang w:val="en-US"/>
          </w:rPr>
          <w:t>Nina.Gustmann@tomra.com</w:t>
        </w:r>
      </w:hyperlink>
      <w:r w:rsidRPr="00D849CA">
        <w:rPr>
          <w:rFonts w:asciiTheme="minorHAnsi" w:hAnsiTheme="minorHAnsi" w:cs="Arial"/>
          <w:lang w:val="en-US"/>
        </w:rPr>
        <w:tab/>
      </w:r>
    </w:p>
    <w:p w14:paraId="684DB6C0" w14:textId="4A185F85" w:rsidR="00D722B8" w:rsidRPr="00D849CA" w:rsidRDefault="00D722B8" w:rsidP="00D722B8">
      <w:pPr>
        <w:pStyle w:val="Sinespaciado"/>
        <w:spacing w:line="276" w:lineRule="auto"/>
        <w:rPr>
          <w:rFonts w:cs="Arial"/>
          <w:color w:val="0000FF"/>
          <w:u w:val="single"/>
          <w:lang w:val="en-US"/>
        </w:rPr>
      </w:pPr>
      <w:r w:rsidRPr="00D849CA">
        <w:rPr>
          <w:rFonts w:asciiTheme="minorHAnsi" w:hAnsiTheme="minorHAnsi" w:cs="Arial"/>
          <w:lang w:val="en-US"/>
        </w:rPr>
        <w:t xml:space="preserve">Web: </w:t>
      </w:r>
      <w:hyperlink r:id="rId15" w:history="1">
        <w:r w:rsidRPr="00D849CA">
          <w:rPr>
            <w:rStyle w:val="Hipervnculo"/>
            <w:rFonts w:asciiTheme="minorHAnsi" w:hAnsiTheme="minorHAnsi" w:cs="Arial"/>
            <w:lang w:val="en-US"/>
          </w:rPr>
          <w:t>www.alarconyharris.com</w:t>
        </w:r>
      </w:hyperlink>
      <w:r w:rsidRPr="00D849CA">
        <w:rPr>
          <w:rFonts w:asciiTheme="minorHAnsi" w:hAnsiTheme="minorHAnsi" w:cs="Arial"/>
          <w:lang w:val="en-US"/>
        </w:rPr>
        <w:tab/>
      </w:r>
      <w:r w:rsidRPr="00D849CA">
        <w:rPr>
          <w:rFonts w:asciiTheme="minorHAnsi" w:hAnsiTheme="minorHAnsi" w:cs="Arial"/>
          <w:lang w:val="en-US"/>
        </w:rPr>
        <w:tab/>
      </w:r>
      <w:r w:rsidRPr="00D849CA">
        <w:rPr>
          <w:rFonts w:asciiTheme="minorHAnsi" w:hAnsiTheme="minorHAnsi" w:cs="Arial"/>
          <w:lang w:val="en-US"/>
        </w:rPr>
        <w:tab/>
      </w:r>
      <w:r w:rsidRPr="00D849CA">
        <w:rPr>
          <w:rFonts w:asciiTheme="minorHAnsi" w:hAnsiTheme="minorHAnsi" w:cs="Arial"/>
          <w:lang w:val="en-US"/>
        </w:rPr>
        <w:tab/>
        <w:t xml:space="preserve">Web: </w:t>
      </w:r>
      <w:hyperlink r:id="rId16" w:history="1">
        <w:r w:rsidRPr="00D849CA">
          <w:rPr>
            <w:rStyle w:val="Hipervnculo"/>
            <w:rFonts w:asciiTheme="minorHAnsi" w:hAnsiTheme="minorHAnsi" w:cs="Arial"/>
            <w:lang w:val="en-US"/>
          </w:rPr>
          <w:t>www.tomra.com/mining</w:t>
        </w:r>
      </w:hyperlink>
      <w:r w:rsidRPr="00D849CA">
        <w:rPr>
          <w:rFonts w:asciiTheme="minorHAnsi" w:hAnsiTheme="minorHAnsi" w:cs="Arial"/>
          <w:lang w:val="en-US"/>
        </w:rPr>
        <w:tab/>
      </w:r>
    </w:p>
    <w:sectPr w:rsidR="00D722B8" w:rsidRPr="00D849CA"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A64A0" w14:textId="77777777" w:rsidR="007A6727" w:rsidRDefault="007A6727" w:rsidP="00E20A09">
      <w:pPr>
        <w:spacing w:after="0" w:line="240" w:lineRule="auto"/>
      </w:pPr>
      <w:r>
        <w:separator/>
      </w:r>
    </w:p>
  </w:endnote>
  <w:endnote w:type="continuationSeparator" w:id="0">
    <w:p w14:paraId="0F5A11FE" w14:textId="77777777" w:rsidR="007A6727" w:rsidRDefault="007A6727"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658994D6" w:rsidR="002B777C" w:rsidRDefault="002B777C">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175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1750">
              <w:rPr>
                <w:b/>
                <w:bCs/>
                <w:noProof/>
              </w:rPr>
              <w:t>3</w:t>
            </w:r>
            <w:r>
              <w:rPr>
                <w:b/>
                <w:bCs/>
                <w:sz w:val="24"/>
                <w:szCs w:val="24"/>
              </w:rPr>
              <w:fldChar w:fldCharType="end"/>
            </w:r>
          </w:p>
        </w:sdtContent>
      </w:sdt>
    </w:sdtContent>
  </w:sdt>
  <w:p w14:paraId="5BB46AB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97EFA" w14:textId="77777777" w:rsidR="007A6727" w:rsidRDefault="007A6727" w:rsidP="00E20A09">
      <w:pPr>
        <w:spacing w:after="0" w:line="240" w:lineRule="auto"/>
      </w:pPr>
      <w:r>
        <w:separator/>
      </w:r>
    </w:p>
  </w:footnote>
  <w:footnote w:type="continuationSeparator" w:id="0">
    <w:p w14:paraId="28D7EC10" w14:textId="77777777" w:rsidR="007A6727" w:rsidRDefault="007A6727"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C192" w14:textId="57E5594B" w:rsidR="00C52AF1" w:rsidRDefault="00C52AF1">
    <w:pPr>
      <w:pStyle w:val="Encabezado"/>
    </w:pPr>
    <w:r>
      <w:rPr>
        <w:noProof/>
        <w:lang w:val="es-ES" w:eastAsia="es-ES"/>
      </w:rPr>
      <w:drawing>
        <wp:inline distT="0" distB="0" distL="0" distR="0" wp14:anchorId="43E9CBCD" wp14:editId="151EF936">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6073473F" w14:textId="77777777" w:rsidR="00C52AF1" w:rsidRDefault="00C52AF1" w:rsidP="00C52AF1">
    <w:pPr>
      <w:pStyle w:val="Sinespaciado"/>
      <w:jc w:val="right"/>
      <w:rPr>
        <w:rFonts w:asciiTheme="minorHAnsi" w:hAnsiTheme="minorHAnsi"/>
        <w:b/>
        <w:sz w:val="28"/>
        <w:szCs w:val="28"/>
        <w:lang w:val="en-US"/>
      </w:rPr>
    </w:pPr>
    <w:r>
      <w:rPr>
        <w:rFonts w:asciiTheme="minorHAnsi" w:hAnsiTheme="minorHAnsi"/>
        <w:b/>
        <w:sz w:val="28"/>
        <w:szCs w:val="28"/>
        <w:lang w:val="en-US"/>
      </w:rPr>
      <w:t>PRESS RELEASE</w:t>
    </w:r>
  </w:p>
  <w:p w14:paraId="6327B346"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6A"/>
    <w:rsid w:val="00000EDC"/>
    <w:rsid w:val="00001ACC"/>
    <w:rsid w:val="00001C85"/>
    <w:rsid w:val="00004601"/>
    <w:rsid w:val="00006B6B"/>
    <w:rsid w:val="00006C19"/>
    <w:rsid w:val="00012805"/>
    <w:rsid w:val="00017A08"/>
    <w:rsid w:val="000249EE"/>
    <w:rsid w:val="0003409A"/>
    <w:rsid w:val="0003428B"/>
    <w:rsid w:val="00034E1A"/>
    <w:rsid w:val="00040C3B"/>
    <w:rsid w:val="00041302"/>
    <w:rsid w:val="000454A3"/>
    <w:rsid w:val="0004712C"/>
    <w:rsid w:val="00050A13"/>
    <w:rsid w:val="00052661"/>
    <w:rsid w:val="0005408F"/>
    <w:rsid w:val="00061DB4"/>
    <w:rsid w:val="00062FF0"/>
    <w:rsid w:val="00063703"/>
    <w:rsid w:val="000641FA"/>
    <w:rsid w:val="00066912"/>
    <w:rsid w:val="00066AC0"/>
    <w:rsid w:val="0007144F"/>
    <w:rsid w:val="0007307B"/>
    <w:rsid w:val="000825A1"/>
    <w:rsid w:val="000845EB"/>
    <w:rsid w:val="00086B74"/>
    <w:rsid w:val="00086D82"/>
    <w:rsid w:val="00086D96"/>
    <w:rsid w:val="000935CE"/>
    <w:rsid w:val="00093C9E"/>
    <w:rsid w:val="0009522A"/>
    <w:rsid w:val="00097B55"/>
    <w:rsid w:val="000A3BBC"/>
    <w:rsid w:val="000A6478"/>
    <w:rsid w:val="000A79B1"/>
    <w:rsid w:val="000B0C13"/>
    <w:rsid w:val="000B4B0E"/>
    <w:rsid w:val="000C2CF1"/>
    <w:rsid w:val="000C4851"/>
    <w:rsid w:val="000C7C2E"/>
    <w:rsid w:val="000D0B4D"/>
    <w:rsid w:val="000D1493"/>
    <w:rsid w:val="000D29DE"/>
    <w:rsid w:val="000D56B0"/>
    <w:rsid w:val="000D6B92"/>
    <w:rsid w:val="000D7191"/>
    <w:rsid w:val="000E2045"/>
    <w:rsid w:val="000E2C8C"/>
    <w:rsid w:val="000F0EA7"/>
    <w:rsid w:val="000F4A09"/>
    <w:rsid w:val="000F7146"/>
    <w:rsid w:val="00100FDC"/>
    <w:rsid w:val="00102DA5"/>
    <w:rsid w:val="001033C6"/>
    <w:rsid w:val="00103C7C"/>
    <w:rsid w:val="00112D3F"/>
    <w:rsid w:val="00120A78"/>
    <w:rsid w:val="00122384"/>
    <w:rsid w:val="00123D4B"/>
    <w:rsid w:val="00124003"/>
    <w:rsid w:val="00124884"/>
    <w:rsid w:val="00125503"/>
    <w:rsid w:val="001264CB"/>
    <w:rsid w:val="001344D8"/>
    <w:rsid w:val="0013549E"/>
    <w:rsid w:val="00142516"/>
    <w:rsid w:val="00146FCA"/>
    <w:rsid w:val="00153B6C"/>
    <w:rsid w:val="001625BF"/>
    <w:rsid w:val="00165388"/>
    <w:rsid w:val="001702F8"/>
    <w:rsid w:val="00172FE6"/>
    <w:rsid w:val="00173347"/>
    <w:rsid w:val="00174765"/>
    <w:rsid w:val="001753AF"/>
    <w:rsid w:val="00181773"/>
    <w:rsid w:val="00186651"/>
    <w:rsid w:val="001866AD"/>
    <w:rsid w:val="001878D7"/>
    <w:rsid w:val="0019122D"/>
    <w:rsid w:val="001945F1"/>
    <w:rsid w:val="001A3956"/>
    <w:rsid w:val="001A434A"/>
    <w:rsid w:val="001A4A8E"/>
    <w:rsid w:val="001A58D0"/>
    <w:rsid w:val="001A7D65"/>
    <w:rsid w:val="001A7EB9"/>
    <w:rsid w:val="001B116B"/>
    <w:rsid w:val="001B162E"/>
    <w:rsid w:val="001C009E"/>
    <w:rsid w:val="001C18BA"/>
    <w:rsid w:val="001C1BDA"/>
    <w:rsid w:val="001C5CAC"/>
    <w:rsid w:val="001D396B"/>
    <w:rsid w:val="001D3FB2"/>
    <w:rsid w:val="001D613C"/>
    <w:rsid w:val="001E052A"/>
    <w:rsid w:val="001F0472"/>
    <w:rsid w:val="002051F0"/>
    <w:rsid w:val="00205C98"/>
    <w:rsid w:val="002062FD"/>
    <w:rsid w:val="00207807"/>
    <w:rsid w:val="002150BD"/>
    <w:rsid w:val="00215D72"/>
    <w:rsid w:val="0021780C"/>
    <w:rsid w:val="002250FF"/>
    <w:rsid w:val="002260C6"/>
    <w:rsid w:val="0023068A"/>
    <w:rsid w:val="002432C2"/>
    <w:rsid w:val="00243E27"/>
    <w:rsid w:val="0024588C"/>
    <w:rsid w:val="00245AE9"/>
    <w:rsid w:val="00245FA3"/>
    <w:rsid w:val="00247FFB"/>
    <w:rsid w:val="00252969"/>
    <w:rsid w:val="0025445B"/>
    <w:rsid w:val="0025707A"/>
    <w:rsid w:val="002573F1"/>
    <w:rsid w:val="00266753"/>
    <w:rsid w:val="00281A4F"/>
    <w:rsid w:val="00281CFC"/>
    <w:rsid w:val="00290DD4"/>
    <w:rsid w:val="0029499C"/>
    <w:rsid w:val="00294F77"/>
    <w:rsid w:val="002A04CE"/>
    <w:rsid w:val="002A461F"/>
    <w:rsid w:val="002A650A"/>
    <w:rsid w:val="002A67B2"/>
    <w:rsid w:val="002A6A4C"/>
    <w:rsid w:val="002A7462"/>
    <w:rsid w:val="002B0827"/>
    <w:rsid w:val="002B0D27"/>
    <w:rsid w:val="002B32A3"/>
    <w:rsid w:val="002B4490"/>
    <w:rsid w:val="002B777C"/>
    <w:rsid w:val="002C1CE0"/>
    <w:rsid w:val="002C5D64"/>
    <w:rsid w:val="002C629D"/>
    <w:rsid w:val="002D0C67"/>
    <w:rsid w:val="002D53CD"/>
    <w:rsid w:val="002D617D"/>
    <w:rsid w:val="002E3BD8"/>
    <w:rsid w:val="002E410F"/>
    <w:rsid w:val="002F14A9"/>
    <w:rsid w:val="002F4475"/>
    <w:rsid w:val="002F4975"/>
    <w:rsid w:val="002F536A"/>
    <w:rsid w:val="0030497D"/>
    <w:rsid w:val="0031698B"/>
    <w:rsid w:val="00325436"/>
    <w:rsid w:val="00325DC0"/>
    <w:rsid w:val="00336552"/>
    <w:rsid w:val="003409A7"/>
    <w:rsid w:val="003409F3"/>
    <w:rsid w:val="00341110"/>
    <w:rsid w:val="00341C70"/>
    <w:rsid w:val="003421CF"/>
    <w:rsid w:val="00351330"/>
    <w:rsid w:val="003535EE"/>
    <w:rsid w:val="00354EB5"/>
    <w:rsid w:val="00357634"/>
    <w:rsid w:val="00360A74"/>
    <w:rsid w:val="0036208F"/>
    <w:rsid w:val="00363F94"/>
    <w:rsid w:val="00365739"/>
    <w:rsid w:val="00367733"/>
    <w:rsid w:val="00372497"/>
    <w:rsid w:val="0037270F"/>
    <w:rsid w:val="003738BE"/>
    <w:rsid w:val="003804C9"/>
    <w:rsid w:val="00382E16"/>
    <w:rsid w:val="003847F5"/>
    <w:rsid w:val="00390C6D"/>
    <w:rsid w:val="0039526E"/>
    <w:rsid w:val="00397EF9"/>
    <w:rsid w:val="003A3BDC"/>
    <w:rsid w:val="003B1348"/>
    <w:rsid w:val="003B1983"/>
    <w:rsid w:val="003B1ADE"/>
    <w:rsid w:val="003B2287"/>
    <w:rsid w:val="003B4F12"/>
    <w:rsid w:val="003B54F3"/>
    <w:rsid w:val="003B6924"/>
    <w:rsid w:val="003B7E27"/>
    <w:rsid w:val="003C3558"/>
    <w:rsid w:val="003C464A"/>
    <w:rsid w:val="003D75CA"/>
    <w:rsid w:val="003E19F6"/>
    <w:rsid w:val="003E1E9A"/>
    <w:rsid w:val="003E4AF0"/>
    <w:rsid w:val="003E4F79"/>
    <w:rsid w:val="003E61D0"/>
    <w:rsid w:val="003F1E48"/>
    <w:rsid w:val="003F40AE"/>
    <w:rsid w:val="003F42CB"/>
    <w:rsid w:val="003F7CD1"/>
    <w:rsid w:val="004009E5"/>
    <w:rsid w:val="00401F1F"/>
    <w:rsid w:val="00402945"/>
    <w:rsid w:val="0041234D"/>
    <w:rsid w:val="0041297D"/>
    <w:rsid w:val="004139A1"/>
    <w:rsid w:val="00413C78"/>
    <w:rsid w:val="00414881"/>
    <w:rsid w:val="00414F60"/>
    <w:rsid w:val="00422BD7"/>
    <w:rsid w:val="0042358E"/>
    <w:rsid w:val="00426DFF"/>
    <w:rsid w:val="00430E83"/>
    <w:rsid w:val="004317BE"/>
    <w:rsid w:val="00433315"/>
    <w:rsid w:val="004361A2"/>
    <w:rsid w:val="00436E6E"/>
    <w:rsid w:val="004372AF"/>
    <w:rsid w:val="0043783D"/>
    <w:rsid w:val="00441A06"/>
    <w:rsid w:val="004456F4"/>
    <w:rsid w:val="00447BE3"/>
    <w:rsid w:val="004509E2"/>
    <w:rsid w:val="004519C2"/>
    <w:rsid w:val="0045466B"/>
    <w:rsid w:val="004637E1"/>
    <w:rsid w:val="004644B9"/>
    <w:rsid w:val="00464DF6"/>
    <w:rsid w:val="00465838"/>
    <w:rsid w:val="004660AF"/>
    <w:rsid w:val="00471BDF"/>
    <w:rsid w:val="004743FD"/>
    <w:rsid w:val="004755CC"/>
    <w:rsid w:val="00477CC6"/>
    <w:rsid w:val="004856AB"/>
    <w:rsid w:val="004860F2"/>
    <w:rsid w:val="00490B91"/>
    <w:rsid w:val="00496390"/>
    <w:rsid w:val="004967BC"/>
    <w:rsid w:val="00497205"/>
    <w:rsid w:val="004A1122"/>
    <w:rsid w:val="004A112B"/>
    <w:rsid w:val="004A1FEE"/>
    <w:rsid w:val="004A5815"/>
    <w:rsid w:val="004B230C"/>
    <w:rsid w:val="004B31B2"/>
    <w:rsid w:val="004B3CF9"/>
    <w:rsid w:val="004B46AE"/>
    <w:rsid w:val="004C2B26"/>
    <w:rsid w:val="004C7CC2"/>
    <w:rsid w:val="004C7D01"/>
    <w:rsid w:val="004D021C"/>
    <w:rsid w:val="004D6844"/>
    <w:rsid w:val="004D686A"/>
    <w:rsid w:val="004E00E2"/>
    <w:rsid w:val="004E1D5C"/>
    <w:rsid w:val="004E2E39"/>
    <w:rsid w:val="004E38AC"/>
    <w:rsid w:val="004F00CE"/>
    <w:rsid w:val="004F0D7B"/>
    <w:rsid w:val="004F0DA2"/>
    <w:rsid w:val="004F26BA"/>
    <w:rsid w:val="004F3D2D"/>
    <w:rsid w:val="004F4ACA"/>
    <w:rsid w:val="004F4D39"/>
    <w:rsid w:val="004F503C"/>
    <w:rsid w:val="004F66BB"/>
    <w:rsid w:val="004F695A"/>
    <w:rsid w:val="004F7CE7"/>
    <w:rsid w:val="0050598F"/>
    <w:rsid w:val="00507854"/>
    <w:rsid w:val="00517916"/>
    <w:rsid w:val="005243AB"/>
    <w:rsid w:val="00526F17"/>
    <w:rsid w:val="005270CE"/>
    <w:rsid w:val="00530358"/>
    <w:rsid w:val="00532144"/>
    <w:rsid w:val="00545224"/>
    <w:rsid w:val="00547CAD"/>
    <w:rsid w:val="00551946"/>
    <w:rsid w:val="005530B9"/>
    <w:rsid w:val="00553A0D"/>
    <w:rsid w:val="00560918"/>
    <w:rsid w:val="0056103F"/>
    <w:rsid w:val="00561283"/>
    <w:rsid w:val="00561E08"/>
    <w:rsid w:val="00564CA0"/>
    <w:rsid w:val="005705C0"/>
    <w:rsid w:val="00573B4F"/>
    <w:rsid w:val="00573B5C"/>
    <w:rsid w:val="00574031"/>
    <w:rsid w:val="00575EA2"/>
    <w:rsid w:val="00575EEB"/>
    <w:rsid w:val="0057700A"/>
    <w:rsid w:val="0058376E"/>
    <w:rsid w:val="00590AF5"/>
    <w:rsid w:val="00591B47"/>
    <w:rsid w:val="005A32E4"/>
    <w:rsid w:val="005B1197"/>
    <w:rsid w:val="005C01FE"/>
    <w:rsid w:val="005C2179"/>
    <w:rsid w:val="005C29C5"/>
    <w:rsid w:val="005C2B90"/>
    <w:rsid w:val="005C3F9C"/>
    <w:rsid w:val="005C7AD9"/>
    <w:rsid w:val="005D3FD1"/>
    <w:rsid w:val="005D4D8E"/>
    <w:rsid w:val="005D5E4B"/>
    <w:rsid w:val="005D6F21"/>
    <w:rsid w:val="005E6E0A"/>
    <w:rsid w:val="005E7C54"/>
    <w:rsid w:val="005F0AFB"/>
    <w:rsid w:val="005F5ED3"/>
    <w:rsid w:val="005F6CDF"/>
    <w:rsid w:val="005F730E"/>
    <w:rsid w:val="006013EA"/>
    <w:rsid w:val="00605498"/>
    <w:rsid w:val="00605940"/>
    <w:rsid w:val="00614B02"/>
    <w:rsid w:val="00615B15"/>
    <w:rsid w:val="0062454E"/>
    <w:rsid w:val="00624F10"/>
    <w:rsid w:val="00632AD7"/>
    <w:rsid w:val="006478B2"/>
    <w:rsid w:val="00660933"/>
    <w:rsid w:val="00664919"/>
    <w:rsid w:val="00664DCD"/>
    <w:rsid w:val="00667459"/>
    <w:rsid w:val="00670E4A"/>
    <w:rsid w:val="00671C67"/>
    <w:rsid w:val="00675C76"/>
    <w:rsid w:val="00675F3E"/>
    <w:rsid w:val="006766C4"/>
    <w:rsid w:val="00683B3A"/>
    <w:rsid w:val="00684AC9"/>
    <w:rsid w:val="00684ED6"/>
    <w:rsid w:val="0069303D"/>
    <w:rsid w:val="0069321D"/>
    <w:rsid w:val="0069366E"/>
    <w:rsid w:val="00696BEC"/>
    <w:rsid w:val="006A0E56"/>
    <w:rsid w:val="006A1750"/>
    <w:rsid w:val="006A2741"/>
    <w:rsid w:val="006A3476"/>
    <w:rsid w:val="006A7AC0"/>
    <w:rsid w:val="006A7FA2"/>
    <w:rsid w:val="006B3AF1"/>
    <w:rsid w:val="006B3BC9"/>
    <w:rsid w:val="006B736A"/>
    <w:rsid w:val="006C359E"/>
    <w:rsid w:val="006C73B7"/>
    <w:rsid w:val="006D105F"/>
    <w:rsid w:val="006D255F"/>
    <w:rsid w:val="006D6717"/>
    <w:rsid w:val="006D7F9E"/>
    <w:rsid w:val="006F0E70"/>
    <w:rsid w:val="006F11C1"/>
    <w:rsid w:val="006F154C"/>
    <w:rsid w:val="006F15C0"/>
    <w:rsid w:val="006F32E7"/>
    <w:rsid w:val="006F3B92"/>
    <w:rsid w:val="00703996"/>
    <w:rsid w:val="00703C9A"/>
    <w:rsid w:val="007076E3"/>
    <w:rsid w:val="007124D9"/>
    <w:rsid w:val="0071749E"/>
    <w:rsid w:val="00723FAA"/>
    <w:rsid w:val="00740527"/>
    <w:rsid w:val="00740796"/>
    <w:rsid w:val="007424AE"/>
    <w:rsid w:val="00747D56"/>
    <w:rsid w:val="00751993"/>
    <w:rsid w:val="0075216B"/>
    <w:rsid w:val="00753A52"/>
    <w:rsid w:val="0075700C"/>
    <w:rsid w:val="0076126F"/>
    <w:rsid w:val="00761799"/>
    <w:rsid w:val="007632E2"/>
    <w:rsid w:val="0076537E"/>
    <w:rsid w:val="00767188"/>
    <w:rsid w:val="007675B1"/>
    <w:rsid w:val="00770E3C"/>
    <w:rsid w:val="00785629"/>
    <w:rsid w:val="007A6727"/>
    <w:rsid w:val="007A7211"/>
    <w:rsid w:val="007B51EC"/>
    <w:rsid w:val="007B6012"/>
    <w:rsid w:val="007B67EC"/>
    <w:rsid w:val="007B6CD6"/>
    <w:rsid w:val="007B6EC1"/>
    <w:rsid w:val="007C0AB2"/>
    <w:rsid w:val="007C14C3"/>
    <w:rsid w:val="007C278F"/>
    <w:rsid w:val="007C2BEA"/>
    <w:rsid w:val="007C3659"/>
    <w:rsid w:val="007C7B65"/>
    <w:rsid w:val="007E05C8"/>
    <w:rsid w:val="007E34AE"/>
    <w:rsid w:val="007E3D7D"/>
    <w:rsid w:val="007E6E3D"/>
    <w:rsid w:val="007F0C0F"/>
    <w:rsid w:val="007F111F"/>
    <w:rsid w:val="007F36A7"/>
    <w:rsid w:val="00802D13"/>
    <w:rsid w:val="00806835"/>
    <w:rsid w:val="008144D4"/>
    <w:rsid w:val="0081541D"/>
    <w:rsid w:val="008163C6"/>
    <w:rsid w:val="008165D7"/>
    <w:rsid w:val="0082035D"/>
    <w:rsid w:val="00820481"/>
    <w:rsid w:val="008255AC"/>
    <w:rsid w:val="00826B21"/>
    <w:rsid w:val="00827CDB"/>
    <w:rsid w:val="00833A0F"/>
    <w:rsid w:val="00834ADC"/>
    <w:rsid w:val="00835BBA"/>
    <w:rsid w:val="00837502"/>
    <w:rsid w:val="00837DAE"/>
    <w:rsid w:val="008422C5"/>
    <w:rsid w:val="00845317"/>
    <w:rsid w:val="00846986"/>
    <w:rsid w:val="00846A8D"/>
    <w:rsid w:val="0085020C"/>
    <w:rsid w:val="00851E9B"/>
    <w:rsid w:val="008526F5"/>
    <w:rsid w:val="00855DB5"/>
    <w:rsid w:val="0086002A"/>
    <w:rsid w:val="008609F7"/>
    <w:rsid w:val="00860A86"/>
    <w:rsid w:val="008669D6"/>
    <w:rsid w:val="00871B1B"/>
    <w:rsid w:val="00871F0F"/>
    <w:rsid w:val="00883903"/>
    <w:rsid w:val="00886540"/>
    <w:rsid w:val="00890848"/>
    <w:rsid w:val="00893EB2"/>
    <w:rsid w:val="008943C4"/>
    <w:rsid w:val="008A20DB"/>
    <w:rsid w:val="008A5522"/>
    <w:rsid w:val="008A5BBA"/>
    <w:rsid w:val="008A775F"/>
    <w:rsid w:val="008B273A"/>
    <w:rsid w:val="008B60F1"/>
    <w:rsid w:val="008B621D"/>
    <w:rsid w:val="008B6F88"/>
    <w:rsid w:val="008C0FE3"/>
    <w:rsid w:val="008C2027"/>
    <w:rsid w:val="008C5C08"/>
    <w:rsid w:val="008C729E"/>
    <w:rsid w:val="008D2751"/>
    <w:rsid w:val="008D526F"/>
    <w:rsid w:val="008E01D1"/>
    <w:rsid w:val="008E085D"/>
    <w:rsid w:val="008E128D"/>
    <w:rsid w:val="008E27EB"/>
    <w:rsid w:val="008E5F67"/>
    <w:rsid w:val="00901DA9"/>
    <w:rsid w:val="009028B6"/>
    <w:rsid w:val="00906F4E"/>
    <w:rsid w:val="00910570"/>
    <w:rsid w:val="009105D1"/>
    <w:rsid w:val="009121D0"/>
    <w:rsid w:val="00912B22"/>
    <w:rsid w:val="00915143"/>
    <w:rsid w:val="00916DC1"/>
    <w:rsid w:val="009219E5"/>
    <w:rsid w:val="00921D64"/>
    <w:rsid w:val="009226DA"/>
    <w:rsid w:val="009227FC"/>
    <w:rsid w:val="00930EE0"/>
    <w:rsid w:val="00931E2E"/>
    <w:rsid w:val="00933B47"/>
    <w:rsid w:val="00936ABB"/>
    <w:rsid w:val="009411AA"/>
    <w:rsid w:val="00951144"/>
    <w:rsid w:val="0095181C"/>
    <w:rsid w:val="00961D84"/>
    <w:rsid w:val="00967B32"/>
    <w:rsid w:val="00970319"/>
    <w:rsid w:val="0097306F"/>
    <w:rsid w:val="0097660C"/>
    <w:rsid w:val="0098275F"/>
    <w:rsid w:val="0098289D"/>
    <w:rsid w:val="00984528"/>
    <w:rsid w:val="009852F0"/>
    <w:rsid w:val="00986DFC"/>
    <w:rsid w:val="00987DB3"/>
    <w:rsid w:val="00993EB5"/>
    <w:rsid w:val="00994313"/>
    <w:rsid w:val="009968ED"/>
    <w:rsid w:val="009A0A21"/>
    <w:rsid w:val="009A0D44"/>
    <w:rsid w:val="009A382B"/>
    <w:rsid w:val="009B517E"/>
    <w:rsid w:val="009B51D1"/>
    <w:rsid w:val="009C037C"/>
    <w:rsid w:val="009C4346"/>
    <w:rsid w:val="009C6951"/>
    <w:rsid w:val="009D59B9"/>
    <w:rsid w:val="009D65BA"/>
    <w:rsid w:val="009E08DE"/>
    <w:rsid w:val="009E18CF"/>
    <w:rsid w:val="009F1486"/>
    <w:rsid w:val="009F2B31"/>
    <w:rsid w:val="009F2CD7"/>
    <w:rsid w:val="009F7D78"/>
    <w:rsid w:val="00A02B47"/>
    <w:rsid w:val="00A11BC8"/>
    <w:rsid w:val="00A2319A"/>
    <w:rsid w:val="00A256B5"/>
    <w:rsid w:val="00A26D60"/>
    <w:rsid w:val="00A27280"/>
    <w:rsid w:val="00A30842"/>
    <w:rsid w:val="00A33A70"/>
    <w:rsid w:val="00A45DDD"/>
    <w:rsid w:val="00A465BE"/>
    <w:rsid w:val="00A50709"/>
    <w:rsid w:val="00A520E3"/>
    <w:rsid w:val="00A532EA"/>
    <w:rsid w:val="00A573E9"/>
    <w:rsid w:val="00A70F7E"/>
    <w:rsid w:val="00A82820"/>
    <w:rsid w:val="00A83BE4"/>
    <w:rsid w:val="00A9191A"/>
    <w:rsid w:val="00A92C31"/>
    <w:rsid w:val="00A95AFD"/>
    <w:rsid w:val="00AA029C"/>
    <w:rsid w:val="00AA10A2"/>
    <w:rsid w:val="00AA13C5"/>
    <w:rsid w:val="00AA1B87"/>
    <w:rsid w:val="00AA35B0"/>
    <w:rsid w:val="00AA43E7"/>
    <w:rsid w:val="00AA4852"/>
    <w:rsid w:val="00AB7886"/>
    <w:rsid w:val="00AB7B0E"/>
    <w:rsid w:val="00AC2FD2"/>
    <w:rsid w:val="00AC423D"/>
    <w:rsid w:val="00AC663B"/>
    <w:rsid w:val="00AD7565"/>
    <w:rsid w:val="00AE1B2C"/>
    <w:rsid w:val="00AE60CE"/>
    <w:rsid w:val="00AE7EAF"/>
    <w:rsid w:val="00AF1EA6"/>
    <w:rsid w:val="00AF2C87"/>
    <w:rsid w:val="00AF2D97"/>
    <w:rsid w:val="00AF2EA5"/>
    <w:rsid w:val="00AF3D7E"/>
    <w:rsid w:val="00AF55E4"/>
    <w:rsid w:val="00B04275"/>
    <w:rsid w:val="00B06E41"/>
    <w:rsid w:val="00B15E8A"/>
    <w:rsid w:val="00B201A7"/>
    <w:rsid w:val="00B264C4"/>
    <w:rsid w:val="00B274F7"/>
    <w:rsid w:val="00B36F15"/>
    <w:rsid w:val="00B37AF8"/>
    <w:rsid w:val="00B45A3D"/>
    <w:rsid w:val="00B47838"/>
    <w:rsid w:val="00B509ED"/>
    <w:rsid w:val="00B52000"/>
    <w:rsid w:val="00B56398"/>
    <w:rsid w:val="00B56763"/>
    <w:rsid w:val="00B6070C"/>
    <w:rsid w:val="00B74A9B"/>
    <w:rsid w:val="00B80AF3"/>
    <w:rsid w:val="00B86918"/>
    <w:rsid w:val="00B86CE3"/>
    <w:rsid w:val="00B87299"/>
    <w:rsid w:val="00B90FC0"/>
    <w:rsid w:val="00B94CEF"/>
    <w:rsid w:val="00BA1533"/>
    <w:rsid w:val="00BA3EE2"/>
    <w:rsid w:val="00BA5BB3"/>
    <w:rsid w:val="00BA6202"/>
    <w:rsid w:val="00BA75EC"/>
    <w:rsid w:val="00BB0AB1"/>
    <w:rsid w:val="00BB0C3A"/>
    <w:rsid w:val="00BB1BD6"/>
    <w:rsid w:val="00BB2C28"/>
    <w:rsid w:val="00BB53C9"/>
    <w:rsid w:val="00BB76A8"/>
    <w:rsid w:val="00BC5278"/>
    <w:rsid w:val="00BC7EB3"/>
    <w:rsid w:val="00BD2112"/>
    <w:rsid w:val="00BD25CC"/>
    <w:rsid w:val="00BD791F"/>
    <w:rsid w:val="00BE086C"/>
    <w:rsid w:val="00BE10C1"/>
    <w:rsid w:val="00BE12F7"/>
    <w:rsid w:val="00BE1DAC"/>
    <w:rsid w:val="00BE33CB"/>
    <w:rsid w:val="00BE7815"/>
    <w:rsid w:val="00BF1B24"/>
    <w:rsid w:val="00BF2F67"/>
    <w:rsid w:val="00BF5E91"/>
    <w:rsid w:val="00BF7353"/>
    <w:rsid w:val="00BF747B"/>
    <w:rsid w:val="00C14241"/>
    <w:rsid w:val="00C1550F"/>
    <w:rsid w:val="00C176AB"/>
    <w:rsid w:val="00C21D7C"/>
    <w:rsid w:val="00C223C8"/>
    <w:rsid w:val="00C24B4A"/>
    <w:rsid w:val="00C25CD6"/>
    <w:rsid w:val="00C25F41"/>
    <w:rsid w:val="00C30BAF"/>
    <w:rsid w:val="00C3111C"/>
    <w:rsid w:val="00C317A4"/>
    <w:rsid w:val="00C31838"/>
    <w:rsid w:val="00C35247"/>
    <w:rsid w:val="00C40003"/>
    <w:rsid w:val="00C44189"/>
    <w:rsid w:val="00C462C4"/>
    <w:rsid w:val="00C50A20"/>
    <w:rsid w:val="00C519AB"/>
    <w:rsid w:val="00C52AF1"/>
    <w:rsid w:val="00C53884"/>
    <w:rsid w:val="00C57A75"/>
    <w:rsid w:val="00C60E63"/>
    <w:rsid w:val="00C6326E"/>
    <w:rsid w:val="00C7567C"/>
    <w:rsid w:val="00C7788E"/>
    <w:rsid w:val="00C810B4"/>
    <w:rsid w:val="00C842C5"/>
    <w:rsid w:val="00C918CD"/>
    <w:rsid w:val="00C93989"/>
    <w:rsid w:val="00C939F1"/>
    <w:rsid w:val="00C97F32"/>
    <w:rsid w:val="00CA0A45"/>
    <w:rsid w:val="00CA0E2A"/>
    <w:rsid w:val="00CA18AC"/>
    <w:rsid w:val="00CA6CE8"/>
    <w:rsid w:val="00CB09A3"/>
    <w:rsid w:val="00CB1E2E"/>
    <w:rsid w:val="00CB22CC"/>
    <w:rsid w:val="00CB3180"/>
    <w:rsid w:val="00CC042E"/>
    <w:rsid w:val="00CC1D7B"/>
    <w:rsid w:val="00CC1ECC"/>
    <w:rsid w:val="00CC42A3"/>
    <w:rsid w:val="00CC767F"/>
    <w:rsid w:val="00CD24D8"/>
    <w:rsid w:val="00CD2AA4"/>
    <w:rsid w:val="00CD3FB2"/>
    <w:rsid w:val="00CD6083"/>
    <w:rsid w:val="00CE1D86"/>
    <w:rsid w:val="00CE5BF6"/>
    <w:rsid w:val="00CE6B5B"/>
    <w:rsid w:val="00CF13CE"/>
    <w:rsid w:val="00CF7ADA"/>
    <w:rsid w:val="00D01DD4"/>
    <w:rsid w:val="00D04E45"/>
    <w:rsid w:val="00D056FD"/>
    <w:rsid w:val="00D05B4B"/>
    <w:rsid w:val="00D10841"/>
    <w:rsid w:val="00D15150"/>
    <w:rsid w:val="00D15CBE"/>
    <w:rsid w:val="00D21679"/>
    <w:rsid w:val="00D22555"/>
    <w:rsid w:val="00D26311"/>
    <w:rsid w:val="00D27D09"/>
    <w:rsid w:val="00D337E1"/>
    <w:rsid w:val="00D37620"/>
    <w:rsid w:val="00D408FA"/>
    <w:rsid w:val="00D433B8"/>
    <w:rsid w:val="00D43A23"/>
    <w:rsid w:val="00D44B87"/>
    <w:rsid w:val="00D53D33"/>
    <w:rsid w:val="00D56197"/>
    <w:rsid w:val="00D609A8"/>
    <w:rsid w:val="00D63C37"/>
    <w:rsid w:val="00D641D9"/>
    <w:rsid w:val="00D701D1"/>
    <w:rsid w:val="00D71BF8"/>
    <w:rsid w:val="00D722B8"/>
    <w:rsid w:val="00D7336B"/>
    <w:rsid w:val="00D75292"/>
    <w:rsid w:val="00D752A6"/>
    <w:rsid w:val="00D7616A"/>
    <w:rsid w:val="00D778FC"/>
    <w:rsid w:val="00D80F3C"/>
    <w:rsid w:val="00D849CA"/>
    <w:rsid w:val="00D873E1"/>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7199"/>
    <w:rsid w:val="00DC44DA"/>
    <w:rsid w:val="00DC5BEA"/>
    <w:rsid w:val="00DD15D2"/>
    <w:rsid w:val="00DD1A43"/>
    <w:rsid w:val="00DD61B1"/>
    <w:rsid w:val="00DD75B2"/>
    <w:rsid w:val="00DE0128"/>
    <w:rsid w:val="00DE657E"/>
    <w:rsid w:val="00DE760A"/>
    <w:rsid w:val="00DF1787"/>
    <w:rsid w:val="00DF530A"/>
    <w:rsid w:val="00E02BCC"/>
    <w:rsid w:val="00E03A06"/>
    <w:rsid w:val="00E03BBE"/>
    <w:rsid w:val="00E040C9"/>
    <w:rsid w:val="00E076B5"/>
    <w:rsid w:val="00E104B3"/>
    <w:rsid w:val="00E14D76"/>
    <w:rsid w:val="00E1744A"/>
    <w:rsid w:val="00E20A09"/>
    <w:rsid w:val="00E21DD9"/>
    <w:rsid w:val="00E23718"/>
    <w:rsid w:val="00E26619"/>
    <w:rsid w:val="00E269A0"/>
    <w:rsid w:val="00E27B17"/>
    <w:rsid w:val="00E3119F"/>
    <w:rsid w:val="00E3124E"/>
    <w:rsid w:val="00E34355"/>
    <w:rsid w:val="00E34B75"/>
    <w:rsid w:val="00E35F43"/>
    <w:rsid w:val="00E41EBA"/>
    <w:rsid w:val="00E43DCA"/>
    <w:rsid w:val="00E45D71"/>
    <w:rsid w:val="00E512CB"/>
    <w:rsid w:val="00E62A4C"/>
    <w:rsid w:val="00E635F5"/>
    <w:rsid w:val="00E63AF6"/>
    <w:rsid w:val="00E66321"/>
    <w:rsid w:val="00E664A3"/>
    <w:rsid w:val="00E73B66"/>
    <w:rsid w:val="00E75C6D"/>
    <w:rsid w:val="00E825C8"/>
    <w:rsid w:val="00E83643"/>
    <w:rsid w:val="00E91430"/>
    <w:rsid w:val="00E97852"/>
    <w:rsid w:val="00EA2962"/>
    <w:rsid w:val="00EA466F"/>
    <w:rsid w:val="00EA6FE6"/>
    <w:rsid w:val="00EB139B"/>
    <w:rsid w:val="00EB1580"/>
    <w:rsid w:val="00EC5C43"/>
    <w:rsid w:val="00ED1B80"/>
    <w:rsid w:val="00ED5D09"/>
    <w:rsid w:val="00ED5EE0"/>
    <w:rsid w:val="00ED6AB7"/>
    <w:rsid w:val="00ED6DA3"/>
    <w:rsid w:val="00EE15ED"/>
    <w:rsid w:val="00EF1A8A"/>
    <w:rsid w:val="00EF4490"/>
    <w:rsid w:val="00F0507A"/>
    <w:rsid w:val="00F05EC7"/>
    <w:rsid w:val="00F062E7"/>
    <w:rsid w:val="00F12066"/>
    <w:rsid w:val="00F13724"/>
    <w:rsid w:val="00F20A32"/>
    <w:rsid w:val="00F21075"/>
    <w:rsid w:val="00F25E88"/>
    <w:rsid w:val="00F341ED"/>
    <w:rsid w:val="00F352EE"/>
    <w:rsid w:val="00F36A09"/>
    <w:rsid w:val="00F37A8C"/>
    <w:rsid w:val="00F40A83"/>
    <w:rsid w:val="00F41827"/>
    <w:rsid w:val="00F41E02"/>
    <w:rsid w:val="00F42305"/>
    <w:rsid w:val="00F44625"/>
    <w:rsid w:val="00F46E17"/>
    <w:rsid w:val="00F522CE"/>
    <w:rsid w:val="00F579F0"/>
    <w:rsid w:val="00F61F3A"/>
    <w:rsid w:val="00F631A5"/>
    <w:rsid w:val="00F63D94"/>
    <w:rsid w:val="00F64A86"/>
    <w:rsid w:val="00F64C28"/>
    <w:rsid w:val="00F73FE4"/>
    <w:rsid w:val="00F77C29"/>
    <w:rsid w:val="00F825DE"/>
    <w:rsid w:val="00F843C8"/>
    <w:rsid w:val="00F87B3D"/>
    <w:rsid w:val="00F96B6F"/>
    <w:rsid w:val="00F96E32"/>
    <w:rsid w:val="00FA1AE2"/>
    <w:rsid w:val="00FA3136"/>
    <w:rsid w:val="00FA4125"/>
    <w:rsid w:val="00FA4B68"/>
    <w:rsid w:val="00FA6090"/>
    <w:rsid w:val="00FA7BBF"/>
    <w:rsid w:val="00FA7D6D"/>
    <w:rsid w:val="00FA7E82"/>
    <w:rsid w:val="00FB0933"/>
    <w:rsid w:val="00FB3EE9"/>
    <w:rsid w:val="00FB54C7"/>
    <w:rsid w:val="00FB623D"/>
    <w:rsid w:val="00FC1DD0"/>
    <w:rsid w:val="00FC1ED4"/>
    <w:rsid w:val="00FC5DC6"/>
    <w:rsid w:val="00FC667F"/>
    <w:rsid w:val="00FD0C19"/>
    <w:rsid w:val="00FD2CC9"/>
    <w:rsid w:val="00FD789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81A21"/>
  <w15:docId w15:val="{14EDE90C-1E8B-43AB-B5D1-D0ABD119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530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F972F-12F8-43B9-93A7-7B1357BA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984</Words>
  <Characters>5412</Characters>
  <Application>Microsoft Office Word</Application>
  <DocSecurity>0</DocSecurity>
  <Lines>45</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Nuria Marti</cp:lastModifiedBy>
  <cp:revision>4</cp:revision>
  <cp:lastPrinted>2016-12-19T10:28:00Z</cp:lastPrinted>
  <dcterms:created xsi:type="dcterms:W3CDTF">2020-04-29T15:25:00Z</dcterms:created>
  <dcterms:modified xsi:type="dcterms:W3CDTF">2020-05-06T11:59:00Z</dcterms:modified>
</cp:coreProperties>
</file>