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8B5" w:rsidRPr="00CD2966" w:rsidRDefault="00E808B5" w:rsidP="001835E2">
      <w:pPr>
        <w:adjustRightInd w:val="0"/>
        <w:spacing w:after="240" w:line="288" w:lineRule="auto"/>
        <w:jc w:val="center"/>
        <w:rPr>
          <w:lang w:val="en-US"/>
        </w:rPr>
      </w:pPr>
    </w:p>
    <w:p w:rsidR="00591F24" w:rsidRDefault="005E4F9F" w:rsidP="001835E2">
      <w:pPr>
        <w:numPr>
          <w:ilvl w:val="0"/>
          <w:numId w:val="0"/>
        </w:numPr>
        <w:spacing w:after="240" w:line="288" w:lineRule="auto"/>
        <w:jc w:val="center"/>
        <w:rPr>
          <w:b/>
          <w:lang w:val="pt-PT"/>
        </w:rPr>
      </w:pPr>
      <w:r w:rsidRPr="005E4F9F">
        <w:rPr>
          <w:b/>
          <w:lang w:val="pt-PT"/>
        </w:rPr>
        <w:t>Nova planta automatizada STADLER para Dansk Retursystem</w:t>
      </w:r>
      <w:r>
        <w:rPr>
          <w:b/>
          <w:lang w:val="pt-PT"/>
        </w:rPr>
        <w:t xml:space="preserve"> </w:t>
      </w:r>
      <w:r w:rsidRPr="005E4F9F">
        <w:rPr>
          <w:b/>
          <w:lang w:val="pt-PT"/>
        </w:rPr>
        <w:t>inicia operação no bem-sucedido sistema de devolução de embalagens de bebidas da Dinamarca</w:t>
      </w:r>
    </w:p>
    <w:p w:rsidR="005E4F9F" w:rsidRPr="005E4F9F" w:rsidRDefault="00AA73E1" w:rsidP="001835E2">
      <w:pPr>
        <w:spacing w:after="240" w:line="288" w:lineRule="auto"/>
        <w:jc w:val="both"/>
        <w:rPr>
          <w:i/>
          <w:lang w:val="pt-PT"/>
        </w:rPr>
      </w:pPr>
      <w:proofErr w:type="spellStart"/>
      <w:r w:rsidRPr="00AA73E1">
        <w:rPr>
          <w:b/>
          <w:lang w:val="es-ES"/>
        </w:rPr>
        <w:t>Altshausen</w:t>
      </w:r>
      <w:proofErr w:type="spellEnd"/>
      <w:r w:rsidRPr="00AA73E1">
        <w:rPr>
          <w:b/>
          <w:lang w:val="es-ES"/>
        </w:rPr>
        <w:t xml:space="preserve">, </w:t>
      </w:r>
      <w:r>
        <w:rPr>
          <w:b/>
          <w:lang w:val="es-ES"/>
        </w:rPr>
        <w:t>23</w:t>
      </w:r>
      <w:r w:rsidRPr="00AA73E1">
        <w:rPr>
          <w:b/>
          <w:lang w:val="es-ES"/>
        </w:rPr>
        <w:t xml:space="preserve"> </w:t>
      </w:r>
      <w:proofErr w:type="spellStart"/>
      <w:r w:rsidRPr="00AA73E1">
        <w:rPr>
          <w:b/>
          <w:lang w:val="es-ES"/>
        </w:rPr>
        <w:t>Março</w:t>
      </w:r>
      <w:proofErr w:type="spellEnd"/>
      <w:r>
        <w:rPr>
          <w:b/>
          <w:lang w:val="es-ES"/>
        </w:rPr>
        <w:t xml:space="preserve"> </w:t>
      </w:r>
      <w:r w:rsidRPr="00AA73E1">
        <w:rPr>
          <w:b/>
          <w:lang w:val="es-ES"/>
        </w:rPr>
        <w:t>2020</w:t>
      </w:r>
      <w:r>
        <w:rPr>
          <w:b/>
          <w:lang w:val="es-ES"/>
        </w:rPr>
        <w:t xml:space="preserve"> </w:t>
      </w:r>
      <w:r w:rsidRPr="00AA73E1">
        <w:rPr>
          <w:b/>
          <w:lang w:val="es-ES"/>
        </w:rPr>
        <w:t xml:space="preserve">- </w:t>
      </w:r>
      <w:r w:rsidRPr="00AA73E1">
        <w:rPr>
          <w:b/>
          <w:lang w:val="es-ES"/>
        </w:rPr>
        <w:t xml:space="preserve"> </w:t>
      </w:r>
      <w:r w:rsidR="005E4F9F" w:rsidRPr="005E4F9F">
        <w:rPr>
          <w:i/>
          <w:lang w:val="pt-PT"/>
        </w:rPr>
        <w:t xml:space="preserve">A STADLER concluiu o comissionamento de uma nova planta de triagem de embalagens de bebidas projetada e construída para </w:t>
      </w:r>
      <w:r w:rsidR="003E1ACD">
        <w:rPr>
          <w:i/>
          <w:lang w:val="pt-PT"/>
        </w:rPr>
        <w:t xml:space="preserve">a </w:t>
      </w:r>
      <w:r w:rsidR="005E4F9F" w:rsidRPr="005E4F9F">
        <w:rPr>
          <w:i/>
          <w:lang w:val="pt-PT"/>
        </w:rPr>
        <w:t>Dansk Retursystem em Taastrup, Dinamarca. A entrega completa está prevista para abril, no final do período</w:t>
      </w:r>
      <w:r w:rsidR="00DD3885">
        <w:rPr>
          <w:i/>
          <w:lang w:val="pt-PT"/>
        </w:rPr>
        <w:t xml:space="preserve"> de testes</w:t>
      </w:r>
      <w:r w:rsidR="005E4F9F" w:rsidRPr="005E4F9F">
        <w:rPr>
          <w:i/>
          <w:lang w:val="pt-PT"/>
        </w:rPr>
        <w:t xml:space="preserve"> de um mês.</w:t>
      </w:r>
    </w:p>
    <w:p w:rsidR="005E4F9F" w:rsidRPr="003E1ACD" w:rsidRDefault="005E4F9F" w:rsidP="001835E2">
      <w:pPr>
        <w:spacing w:after="240" w:line="288" w:lineRule="auto"/>
        <w:jc w:val="both"/>
        <w:rPr>
          <w:lang w:val="pt-PT"/>
        </w:rPr>
      </w:pPr>
      <w:r w:rsidRPr="003E1ACD">
        <w:rPr>
          <w:lang w:val="pt-PT"/>
        </w:rPr>
        <w:t xml:space="preserve">A cerimônia de inauguração da fábrica, realizada em 10 de março, foi realizada pelo diretor executivo da Dansk Retursystem, Lars Krejberg Petersen, e contou com a presença de convidados de honra </w:t>
      </w:r>
      <w:r w:rsidR="003E1ACD" w:rsidRPr="003E1ACD">
        <w:rPr>
          <w:lang w:val="pt-PT"/>
        </w:rPr>
        <w:t xml:space="preserve">como </w:t>
      </w:r>
      <w:r w:rsidRPr="003E1ACD">
        <w:rPr>
          <w:lang w:val="pt-PT"/>
        </w:rPr>
        <w:t>Frederick, príncipe herdeiro da Dinamarca e Lea Wermelin, ministra do Meio Ambiente.</w:t>
      </w:r>
    </w:p>
    <w:p w:rsidR="005E4F9F" w:rsidRPr="005E4F9F" w:rsidRDefault="005E4F9F" w:rsidP="001835E2">
      <w:pPr>
        <w:spacing w:after="240" w:line="288" w:lineRule="auto"/>
        <w:jc w:val="both"/>
        <w:rPr>
          <w:lang w:val="pt-PT"/>
        </w:rPr>
      </w:pPr>
      <w:r w:rsidRPr="005E4F9F">
        <w:rPr>
          <w:lang w:val="pt-PT"/>
        </w:rPr>
        <w:t>A planta processará as garrafas PET e latas de alumínio coletadas em todo o país através do sistema de retorno, produzindo fardos de garrafas PET e latas de alumínio para reciclagem.</w:t>
      </w:r>
    </w:p>
    <w:p w:rsidR="005E4F9F" w:rsidRPr="005E4F9F" w:rsidRDefault="005E4F9F" w:rsidP="001835E2">
      <w:pPr>
        <w:spacing w:after="240" w:line="288" w:lineRule="auto"/>
        <w:jc w:val="both"/>
        <w:rPr>
          <w:lang w:val="pt-PT"/>
        </w:rPr>
      </w:pPr>
      <w:r w:rsidRPr="005E4F9F">
        <w:rPr>
          <w:lang w:val="pt-PT"/>
        </w:rPr>
        <w:t>Com capacidade de 110 m</w:t>
      </w:r>
      <w:r w:rsidRPr="001835E2">
        <w:rPr>
          <w:vertAlign w:val="superscript"/>
          <w:lang w:val="pt-PT"/>
        </w:rPr>
        <w:t>3</w:t>
      </w:r>
      <w:r w:rsidRPr="005E4F9F">
        <w:rPr>
          <w:lang w:val="pt-PT"/>
        </w:rPr>
        <w:t xml:space="preserve"> por hora, espera-se processar </w:t>
      </w:r>
      <w:proofErr w:type="gramStart"/>
      <w:r w:rsidRPr="005E4F9F">
        <w:rPr>
          <w:lang w:val="pt-PT"/>
        </w:rPr>
        <w:t>cerca de 55</w:t>
      </w:r>
      <w:proofErr w:type="gramEnd"/>
      <w:r w:rsidRPr="005E4F9F">
        <w:rPr>
          <w:lang w:val="pt-PT"/>
        </w:rPr>
        <w:t xml:space="preserve">% das latas recicladas e garrafas de PET do país, totalizando mais de 25.000 toneladas de material por ano, trabalhando 16 horas por dia em dois turnos, por 300 dias </w:t>
      </w:r>
      <w:r w:rsidR="003E1ACD">
        <w:rPr>
          <w:lang w:val="pt-PT"/>
        </w:rPr>
        <w:t>do</w:t>
      </w:r>
      <w:r w:rsidRPr="005E4F9F">
        <w:rPr>
          <w:lang w:val="pt-PT"/>
        </w:rPr>
        <w:t xml:space="preserve"> ano.</w:t>
      </w:r>
    </w:p>
    <w:p w:rsidR="005E4F9F" w:rsidRDefault="005E4F9F" w:rsidP="005E4F9F">
      <w:pPr>
        <w:spacing w:line="276" w:lineRule="auto"/>
        <w:jc w:val="both"/>
        <w:rPr>
          <w:b/>
          <w:lang w:val="pt-PT"/>
        </w:rPr>
      </w:pPr>
    </w:p>
    <w:p w:rsidR="00591F24" w:rsidRDefault="003E1ACD" w:rsidP="00AA73E1">
      <w:pPr>
        <w:spacing w:after="240" w:line="288" w:lineRule="auto"/>
        <w:jc w:val="both"/>
        <w:rPr>
          <w:b/>
          <w:lang w:val="pt-PT"/>
        </w:rPr>
      </w:pPr>
      <w:r w:rsidRPr="003E1ACD">
        <w:rPr>
          <w:b/>
          <w:lang w:val="pt-PT"/>
        </w:rPr>
        <w:t>Uma colaboração público-privada bem-sucedida para uma economia circular</w:t>
      </w:r>
    </w:p>
    <w:p w:rsidR="003E1ACD" w:rsidRDefault="003E1ACD" w:rsidP="001835E2">
      <w:pPr>
        <w:spacing w:after="240" w:line="288" w:lineRule="auto"/>
        <w:jc w:val="both"/>
        <w:rPr>
          <w:lang w:val="pt-PT"/>
        </w:rPr>
      </w:pPr>
      <w:r w:rsidRPr="003E1ACD">
        <w:rPr>
          <w:lang w:val="pt-PT"/>
        </w:rPr>
        <w:t xml:space="preserve">A Dansk Retursystem é uma empresa sem fins lucrativos de propriedade de cervejarias dinamarquesas e regulamentada por ordem estatutária sob a Lei de Proteção Ambiental da Dinamarca. Fundada em 2000, opera o sistema de depósito e retorno do país para garrafas e latas de bebidas, com o objetivo de reciclar o máximo </w:t>
      </w:r>
      <w:r w:rsidR="00DD3885">
        <w:rPr>
          <w:lang w:val="pt-PT"/>
        </w:rPr>
        <w:t xml:space="preserve">de material </w:t>
      </w:r>
      <w:r w:rsidRPr="003E1ACD">
        <w:rPr>
          <w:lang w:val="pt-PT"/>
        </w:rPr>
        <w:t>possível. Todos os lucros são reinvestidos na empresa para melhorar o sistema e garantir que a alta taxa de retorno seja mantida ou aumentada ainda mais. A Agência Dinamarquesa de Proteção Ambiental monitora as atividades da Dansk Retursystem e revisa periodicamente sua operação para renovar seu direito exclusivo de operar o sistema de depósito e devolução do país por um novo período</w:t>
      </w:r>
      <w:r>
        <w:rPr>
          <w:lang w:val="pt-PT"/>
        </w:rPr>
        <w:t>.</w:t>
      </w:r>
    </w:p>
    <w:p w:rsidR="003E1ACD" w:rsidRDefault="003E1ACD" w:rsidP="001835E2">
      <w:pPr>
        <w:spacing w:after="240" w:line="288" w:lineRule="auto"/>
        <w:jc w:val="both"/>
        <w:rPr>
          <w:lang w:val="pt-PT"/>
        </w:rPr>
      </w:pPr>
      <w:r>
        <w:rPr>
          <w:lang w:val="pt-PT"/>
        </w:rPr>
        <w:t xml:space="preserve">A </w:t>
      </w:r>
      <w:r w:rsidRPr="003E1ACD">
        <w:rPr>
          <w:lang w:val="pt-PT"/>
        </w:rPr>
        <w:t xml:space="preserve">Dansk Retursystem é um excelente exemplo de uma colaboração bem-sucedida entre os setores público e privado. Seu modelo de negócios cria uma economia circular que envolve toda a cadeia: fabricantes de embalagens de bebidas, cervejarias, varejistas, consumidores, empresas de transporte e empresas de reciclagem. </w:t>
      </w:r>
      <w:r>
        <w:rPr>
          <w:lang w:val="pt-PT"/>
        </w:rPr>
        <w:t xml:space="preserve">A </w:t>
      </w:r>
      <w:r w:rsidRPr="003E1ACD">
        <w:rPr>
          <w:lang w:val="pt-PT"/>
        </w:rPr>
        <w:t>Dansk Retursystem coleta garrafas e latas de máquinas de venda reversa encontradas em 3000</w:t>
      </w:r>
      <w:r w:rsidR="00DD3885">
        <w:rPr>
          <w:lang w:val="pt-PT"/>
        </w:rPr>
        <w:t xml:space="preserve"> pontos</w:t>
      </w:r>
      <w:proofErr w:type="gramStart"/>
      <w:r w:rsidRPr="003E1ACD">
        <w:rPr>
          <w:lang w:val="pt-PT"/>
        </w:rPr>
        <w:t xml:space="preserve">  </w:t>
      </w:r>
      <w:proofErr w:type="gramEnd"/>
      <w:r w:rsidRPr="003E1ACD">
        <w:rPr>
          <w:lang w:val="pt-PT"/>
        </w:rPr>
        <w:t>em todo o país,</w:t>
      </w:r>
      <w:r w:rsidR="00DD3885">
        <w:rPr>
          <w:lang w:val="pt-PT"/>
        </w:rPr>
        <w:t xml:space="preserve"> sendo eles</w:t>
      </w:r>
      <w:r w:rsidRPr="003E1ACD">
        <w:rPr>
          <w:lang w:val="pt-PT"/>
        </w:rPr>
        <w:t xml:space="preserve">  varejistas, lojas, escritórios, cafés e restaurantes, ou através dos bancos de retorno de depósito “pantstation” localizados em 12 cidades. </w:t>
      </w:r>
      <w:r>
        <w:rPr>
          <w:lang w:val="pt-PT"/>
        </w:rPr>
        <w:t xml:space="preserve">A planta </w:t>
      </w:r>
      <w:r w:rsidRPr="003E1ACD">
        <w:rPr>
          <w:lang w:val="pt-PT"/>
        </w:rPr>
        <w:t xml:space="preserve">classifica todas as embalagens coletadas em garrafas de vidro e plástico e latas de alumínio, que são recicladas em novas embalagens. O resultado desse sistema extremamente eficaz é que </w:t>
      </w:r>
      <w:proofErr w:type="gramStart"/>
      <w:r w:rsidRPr="003E1ACD">
        <w:rPr>
          <w:lang w:val="pt-PT"/>
        </w:rPr>
        <w:t>9</w:t>
      </w:r>
      <w:proofErr w:type="gramEnd"/>
      <w:r w:rsidRPr="003E1ACD">
        <w:rPr>
          <w:lang w:val="pt-PT"/>
        </w:rPr>
        <w:t xml:space="preserve"> em cada 10 garrafas marcadas para depósito são devolvidas e recicladas, com muito pouco desperdício no processo.</w:t>
      </w:r>
    </w:p>
    <w:p w:rsidR="003E1ACD" w:rsidRPr="003E1ACD" w:rsidRDefault="003E1ACD" w:rsidP="003E1ACD">
      <w:pPr>
        <w:spacing w:line="276" w:lineRule="auto"/>
        <w:jc w:val="both"/>
        <w:rPr>
          <w:b/>
          <w:lang w:val="pt-PT"/>
        </w:rPr>
      </w:pPr>
    </w:p>
    <w:p w:rsidR="003E1ACD" w:rsidRDefault="003E1ACD" w:rsidP="00AA73E1">
      <w:pPr>
        <w:spacing w:after="240" w:line="288" w:lineRule="auto"/>
        <w:jc w:val="both"/>
        <w:rPr>
          <w:b/>
          <w:lang w:val="pt-PT"/>
        </w:rPr>
      </w:pPr>
      <w:r w:rsidRPr="003E1ACD">
        <w:rPr>
          <w:b/>
          <w:lang w:val="pt-PT"/>
        </w:rPr>
        <w:t>Planta automatizada de alta capacidade da STADLER: um elo fundamental na economia circular de retorno</w:t>
      </w:r>
    </w:p>
    <w:p w:rsidR="003E1ACD" w:rsidRPr="003E1ACD" w:rsidRDefault="003E1ACD" w:rsidP="001835E2">
      <w:pPr>
        <w:spacing w:after="240" w:line="288" w:lineRule="auto"/>
        <w:jc w:val="both"/>
        <w:rPr>
          <w:lang w:val="pt-PT"/>
        </w:rPr>
      </w:pPr>
      <w:r w:rsidRPr="003E1ACD">
        <w:rPr>
          <w:lang w:val="pt-PT"/>
        </w:rPr>
        <w:t xml:space="preserve">A classificação eficiente e precisa das garrafas e </w:t>
      </w:r>
      <w:proofErr w:type="gramStart"/>
      <w:r w:rsidRPr="003E1ACD">
        <w:rPr>
          <w:lang w:val="pt-PT"/>
        </w:rPr>
        <w:t>latas coletadas é</w:t>
      </w:r>
      <w:proofErr w:type="gramEnd"/>
      <w:r w:rsidRPr="003E1ACD">
        <w:rPr>
          <w:lang w:val="pt-PT"/>
        </w:rPr>
        <w:t xml:space="preserve"> crucial para o sucesso da operação da Dansk Retursystem, por isso a empresa optou por um processo de licitação em toda a Europa para selecionar o fornecedor para sua nova planta.</w:t>
      </w:r>
    </w:p>
    <w:p w:rsidR="003E1ACD" w:rsidRPr="003E1ACD" w:rsidRDefault="003E1ACD" w:rsidP="001835E2">
      <w:pPr>
        <w:spacing w:after="240" w:line="288" w:lineRule="auto"/>
        <w:jc w:val="both"/>
        <w:rPr>
          <w:lang w:val="pt-PT"/>
        </w:rPr>
      </w:pPr>
      <w:r w:rsidRPr="003E1ACD">
        <w:rPr>
          <w:lang w:val="pt-PT"/>
        </w:rPr>
        <w:t>Na STADLER, a empresa encontrou “um integrador profissional dedicado capaz de fornecer uma solução completa para fluxos de materiais”, explica Lars Krejberg Petersen, CEO da Dansk Retursystem, que também está muito satisfeito com o apoio recebido ao longo do projeto: “A STADLER também teve um ótimo desempenho nos parâmetros flexíveis</w:t>
      </w:r>
      <w:r>
        <w:rPr>
          <w:lang w:val="pt-PT"/>
        </w:rPr>
        <w:t>”.</w:t>
      </w:r>
    </w:p>
    <w:p w:rsidR="003E1ACD" w:rsidRDefault="003E1ACD" w:rsidP="001835E2">
      <w:pPr>
        <w:spacing w:after="240" w:line="288" w:lineRule="auto"/>
        <w:jc w:val="both"/>
        <w:rPr>
          <w:lang w:val="pt-PT"/>
        </w:rPr>
      </w:pPr>
      <w:r w:rsidRPr="003E1ACD">
        <w:rPr>
          <w:lang w:val="pt-PT"/>
        </w:rPr>
        <w:t>Tendo vencido o concurso, a STADLER projetou a planta e iniciou a montagem em novembro de 2019.</w:t>
      </w:r>
    </w:p>
    <w:p w:rsidR="003E1ACD" w:rsidRDefault="003E1ACD" w:rsidP="001835E2">
      <w:pPr>
        <w:spacing w:after="240" w:line="288" w:lineRule="auto"/>
        <w:jc w:val="both"/>
        <w:rPr>
          <w:lang w:val="pt-PT"/>
        </w:rPr>
      </w:pPr>
      <w:r w:rsidRPr="003E1ACD">
        <w:rPr>
          <w:lang w:val="pt-PT"/>
        </w:rPr>
        <w:t>A planta usa separação magnética para classificar as latas de alumínio, ejetando qualquer material ferroso e a tecnologia Near Infrared (NIR) para as garrafas PET. Também faz parte do processo a remoção de etiquetas soltas. No final da linha, as enfardadeiras compactam as latas de alumínio em uma linha de saída e as garrafas PET na outra.</w:t>
      </w:r>
    </w:p>
    <w:p w:rsidR="003E1ACD" w:rsidRDefault="003E1ACD" w:rsidP="001835E2">
      <w:pPr>
        <w:spacing w:after="240" w:line="288" w:lineRule="auto"/>
        <w:jc w:val="both"/>
        <w:rPr>
          <w:lang w:val="pt-PT"/>
        </w:rPr>
      </w:pPr>
      <w:r w:rsidRPr="003E1ACD">
        <w:rPr>
          <w:lang w:val="pt-PT"/>
        </w:rPr>
        <w:t xml:space="preserve">O projeto apresentou desafios particulares devido ao alto nível de automatização e flexibilidade da planta, o que exigiu a </w:t>
      </w:r>
      <w:r w:rsidR="00DD3885">
        <w:rPr>
          <w:lang w:val="pt-PT"/>
        </w:rPr>
        <w:t xml:space="preserve">engenhosidade </w:t>
      </w:r>
      <w:r w:rsidRPr="003E1ACD">
        <w:rPr>
          <w:lang w:val="pt-PT"/>
        </w:rPr>
        <w:t xml:space="preserve">da STADLER para desenvolver uma solução </w:t>
      </w:r>
      <w:proofErr w:type="gramStart"/>
      <w:r w:rsidRPr="003E1ACD">
        <w:rPr>
          <w:lang w:val="pt-PT"/>
        </w:rPr>
        <w:t>sob medida</w:t>
      </w:r>
      <w:proofErr w:type="gramEnd"/>
      <w:r w:rsidRPr="003E1ACD">
        <w:rPr>
          <w:lang w:val="pt-PT"/>
        </w:rPr>
        <w:t xml:space="preserve">. Armin Winand, gerente conjunto de projetos, explica: “Esta é uma planta de triagem totalmente automatizada com alto rendimento. Abordamos isso com bunkers intermediários </w:t>
      </w:r>
      <w:proofErr w:type="gramStart"/>
      <w:r w:rsidRPr="003E1ACD">
        <w:rPr>
          <w:lang w:val="pt-PT"/>
        </w:rPr>
        <w:t>extra</w:t>
      </w:r>
      <w:r w:rsidR="0043113E">
        <w:rPr>
          <w:lang w:val="pt-PT"/>
        </w:rPr>
        <w:t xml:space="preserve"> </w:t>
      </w:r>
      <w:r w:rsidRPr="003E1ACD">
        <w:rPr>
          <w:lang w:val="pt-PT"/>
        </w:rPr>
        <w:t>grandes</w:t>
      </w:r>
      <w:proofErr w:type="gramEnd"/>
      <w:r w:rsidRPr="003E1ACD">
        <w:rPr>
          <w:lang w:val="pt-PT"/>
        </w:rPr>
        <w:t>, com capacidade de até 240m³ em várias etapas do processo, e um transportador de bunkers de tamanho similar, com 20 metros de comprimento, 4 metros de largura e 4 metros de altura. Este é o maior</w:t>
      </w:r>
      <w:r w:rsidR="00DD3885">
        <w:rPr>
          <w:lang w:val="pt-PT"/>
        </w:rPr>
        <w:t xml:space="preserve"> bunker</w:t>
      </w:r>
      <w:r w:rsidRPr="003E1ACD">
        <w:rPr>
          <w:lang w:val="pt-PT"/>
        </w:rPr>
        <w:t xml:space="preserve"> STADLER já projetado e construído. No final do processo, os fardos d</w:t>
      </w:r>
      <w:bookmarkStart w:id="0" w:name="_GoBack"/>
      <w:bookmarkEnd w:id="0"/>
      <w:r w:rsidRPr="003E1ACD">
        <w:rPr>
          <w:lang w:val="pt-PT"/>
        </w:rPr>
        <w:t>e alumínio e PET são transportados automaticamente para a área de armazenamento</w:t>
      </w:r>
      <w:r>
        <w:rPr>
          <w:lang w:val="pt-PT"/>
        </w:rPr>
        <w:t>”.</w:t>
      </w:r>
    </w:p>
    <w:p w:rsidR="003E1ACD" w:rsidRDefault="003E1ACD" w:rsidP="001835E2">
      <w:pPr>
        <w:spacing w:after="240" w:line="288" w:lineRule="auto"/>
        <w:jc w:val="both"/>
        <w:rPr>
          <w:lang w:val="pt-PT"/>
        </w:rPr>
      </w:pPr>
      <w:r w:rsidRPr="003E1ACD">
        <w:rPr>
          <w:lang w:val="pt-PT"/>
        </w:rPr>
        <w:t xml:space="preserve">"A planta também se destaca por sua extrema flexibilidade, que permite ao cliente selecionar diferentes modos de operação de acordo com os requisitos", acrescenta Urban Konzic, da equipe de vendas. “Além disso, o gerenciamento da descarga de materiais recebidos é automatizado, com o sistema STADLER indicando aos motoristas de caminhão de entrega em qual dos </w:t>
      </w:r>
      <w:proofErr w:type="gramStart"/>
      <w:r w:rsidRPr="003E1ACD">
        <w:rPr>
          <w:lang w:val="pt-PT"/>
        </w:rPr>
        <w:t>5</w:t>
      </w:r>
      <w:proofErr w:type="gramEnd"/>
      <w:r w:rsidRPr="003E1ACD">
        <w:rPr>
          <w:lang w:val="pt-PT"/>
        </w:rPr>
        <w:t xml:space="preserve"> bunkers eles devem descarregar</w:t>
      </w:r>
      <w:r>
        <w:rPr>
          <w:lang w:val="pt-PT"/>
        </w:rPr>
        <w:t>”.</w:t>
      </w:r>
    </w:p>
    <w:p w:rsidR="003E1ACD" w:rsidRPr="003E1ACD" w:rsidRDefault="003E1ACD" w:rsidP="001835E2">
      <w:pPr>
        <w:spacing w:after="240" w:line="288" w:lineRule="auto"/>
        <w:jc w:val="both"/>
        <w:rPr>
          <w:lang w:val="pt-PT"/>
        </w:rPr>
      </w:pPr>
      <w:r w:rsidRPr="003E1ACD">
        <w:rPr>
          <w:lang w:val="pt-PT"/>
        </w:rPr>
        <w:t xml:space="preserve">Este é o primeiro projeto da STADLER para a Dansk Retursystem, impressionado com o design e a execução do projeto: “A experiência da Dansk Retursystems em reciclagem, combinada com a vasta experiência da STADLER em instalações de construção, significa que teremos uma planta totalmente automatizada e altamente tecnológica </w:t>
      </w:r>
      <w:r w:rsidR="00DD3885">
        <w:rPr>
          <w:lang w:val="pt-PT"/>
        </w:rPr>
        <w:t xml:space="preserve">para </w:t>
      </w:r>
      <w:r w:rsidRPr="003E1ACD">
        <w:rPr>
          <w:lang w:val="pt-PT"/>
        </w:rPr>
        <w:t>garantir uma reciclagem ainda mais eficiente de latas e garrafas. Isso beneficiará o meio ambiente e o clima”, conclui Lars Krejberg Petersen.</w:t>
      </w:r>
    </w:p>
    <w:p w:rsidR="001835E2" w:rsidRDefault="001835E2">
      <w:pPr>
        <w:numPr>
          <w:ilvl w:val="0"/>
          <w:numId w:val="0"/>
        </w:numPr>
        <w:spacing w:after="200" w:line="276" w:lineRule="auto"/>
        <w:rPr>
          <w:lang w:val="pt-PT"/>
        </w:rPr>
      </w:pPr>
      <w:r>
        <w:rPr>
          <w:lang w:val="pt-PT"/>
        </w:rPr>
        <w:br w:type="page"/>
      </w:r>
    </w:p>
    <w:p w:rsidR="003E1ACD" w:rsidRPr="003E1ACD" w:rsidRDefault="003E1ACD" w:rsidP="003E1ACD">
      <w:pPr>
        <w:spacing w:line="276" w:lineRule="auto"/>
        <w:jc w:val="both"/>
        <w:rPr>
          <w:lang w:val="pt-PT"/>
        </w:rPr>
      </w:pPr>
    </w:p>
    <w:p w:rsidR="002B79EF" w:rsidRPr="00E366C1" w:rsidRDefault="002B79EF" w:rsidP="002B79EF">
      <w:pPr>
        <w:spacing w:line="288" w:lineRule="auto"/>
        <w:jc w:val="both"/>
        <w:rPr>
          <w:b/>
          <w:lang w:val="pt-PT"/>
        </w:rPr>
      </w:pPr>
      <w:r w:rsidRPr="00E366C1">
        <w:rPr>
          <w:b/>
          <w:lang w:val="pt-PT"/>
        </w:rPr>
        <w:t>Sobre a STADLER</w:t>
      </w:r>
    </w:p>
    <w:p w:rsidR="002B79EF" w:rsidRPr="00E366C1" w:rsidRDefault="002B79EF" w:rsidP="002B79EF">
      <w:pPr>
        <w:spacing w:line="288" w:lineRule="auto"/>
        <w:jc w:val="both"/>
        <w:rPr>
          <w:b/>
          <w:lang w:val="pt-PT"/>
        </w:rPr>
      </w:pPr>
    </w:p>
    <w:p w:rsidR="002B79EF" w:rsidRPr="005214FC" w:rsidRDefault="002B79EF" w:rsidP="002B79EF">
      <w:pPr>
        <w:spacing w:line="288" w:lineRule="auto"/>
        <w:jc w:val="both"/>
        <w:rPr>
          <w:lang w:val="pt-PT"/>
        </w:rPr>
      </w:pPr>
      <w:r w:rsidRPr="005214FC">
        <w:rPr>
          <w:b/>
          <w:lang w:val="pt-PT"/>
        </w:rPr>
        <w:t>STADLER</w:t>
      </w:r>
      <w:r w:rsidRPr="00B44BC3">
        <w:rPr>
          <w:b/>
          <w:vertAlign w:val="superscript"/>
        </w:rPr>
        <w:sym w:font="Symbol" w:char="F0D2"/>
      </w:r>
      <w:r w:rsidRPr="005214FC">
        <w:rPr>
          <w:b/>
          <w:vertAlign w:val="superscript"/>
          <w:lang w:val="pt-PT"/>
        </w:rPr>
        <w:t xml:space="preserve"> </w:t>
      </w:r>
      <w:r w:rsidRPr="005214FC">
        <w:rPr>
          <w:lang w:val="pt-PT"/>
        </w:rPr>
        <w:t xml:space="preserve">dedica-se ao planejamento, produção e montagem de sistemas e componentes de triagem para a indústria de </w:t>
      </w:r>
      <w:r>
        <w:rPr>
          <w:lang w:val="pt-PT"/>
        </w:rPr>
        <w:t>tratamento</w:t>
      </w:r>
      <w:r w:rsidRPr="005214FC">
        <w:rPr>
          <w:lang w:val="pt-PT"/>
        </w:rPr>
        <w:t xml:space="preserve"> e reciclagem de resíduos</w:t>
      </w:r>
      <w:r>
        <w:rPr>
          <w:lang w:val="pt-PT"/>
        </w:rPr>
        <w:t xml:space="preserve"> sólidos</w:t>
      </w:r>
      <w:r w:rsidRPr="005214FC">
        <w:rPr>
          <w:lang w:val="pt-PT"/>
        </w:rPr>
        <w:t xml:space="preserve"> em todo o mundo. Sua equipe de mais de 450 funcionários qualificados oferece um serviço completo personalizado, do projeto conceitual ao planejamento, produção, modernização, </w:t>
      </w:r>
      <w:proofErr w:type="gramStart"/>
      <w:r w:rsidRPr="005214FC">
        <w:rPr>
          <w:lang w:val="pt-PT"/>
        </w:rPr>
        <w:t>otimização</w:t>
      </w:r>
      <w:proofErr w:type="gramEnd"/>
      <w:r w:rsidRPr="005214FC">
        <w:rPr>
          <w:lang w:val="pt-PT"/>
        </w:rPr>
        <w:t xml:space="preserve">, montagem, </w:t>
      </w:r>
      <w:r>
        <w:rPr>
          <w:lang w:val="pt-PT"/>
        </w:rPr>
        <w:t>comissionamento</w:t>
      </w:r>
      <w:r w:rsidRPr="005214FC">
        <w:rPr>
          <w:lang w:val="pt-PT"/>
        </w:rPr>
        <w:t xml:space="preserve">, </w:t>
      </w:r>
      <w:r>
        <w:rPr>
          <w:lang w:val="pt-PT"/>
        </w:rPr>
        <w:t>reformas</w:t>
      </w:r>
      <w:r w:rsidRPr="005214FC">
        <w:rPr>
          <w:lang w:val="pt-PT"/>
        </w:rPr>
        <w:t xml:space="preserve">, desmontagem, manutenção e assistência técnica de componentes para completar os sistemas de reciclagem e classificação. Sua linha de produtos inclui separadores balísticos, correias transportadoras de transporte, tambores de triagem e </w:t>
      </w:r>
      <w:r>
        <w:rPr>
          <w:lang w:val="pt-PT"/>
        </w:rPr>
        <w:t>removedores de rótulos</w:t>
      </w:r>
      <w:r w:rsidRPr="005214FC">
        <w:rPr>
          <w:lang w:val="pt-PT"/>
        </w:rPr>
        <w:t>. A empresa também é capaz de fornecer estruturas de aço e armários elétricos para as plantas que instala. Fundada em 1791, a operação e estratégia desta empresa familiar são sustentadas por seu espírito de oferecer qualidade, confiabilidade e satisfação</w:t>
      </w:r>
      <w:r>
        <w:rPr>
          <w:lang w:val="pt-PT"/>
        </w:rPr>
        <w:t xml:space="preserve"> ao</w:t>
      </w:r>
      <w:r w:rsidRPr="005214FC">
        <w:rPr>
          <w:lang w:val="pt-PT"/>
        </w:rPr>
        <w:t xml:space="preserve"> cliente, sendo um bom empregador e fornecendo forte apoio social.</w:t>
      </w:r>
    </w:p>
    <w:p w:rsidR="002B79EF" w:rsidRPr="005214FC" w:rsidRDefault="002B79EF" w:rsidP="002B79EF">
      <w:pPr>
        <w:spacing w:line="288" w:lineRule="auto"/>
        <w:jc w:val="both"/>
        <w:rPr>
          <w:lang w:val="pt-PT"/>
        </w:rPr>
      </w:pPr>
    </w:p>
    <w:p w:rsidR="002B79EF" w:rsidRPr="005214FC" w:rsidRDefault="002B79EF" w:rsidP="002B79EF">
      <w:pPr>
        <w:spacing w:line="288" w:lineRule="auto"/>
        <w:jc w:val="both"/>
        <w:rPr>
          <w:lang w:val="pt-PT"/>
        </w:rPr>
      </w:pPr>
      <w:r w:rsidRPr="005214FC">
        <w:rPr>
          <w:lang w:val="pt-PT"/>
        </w:rPr>
        <w:t>Para mais informações, visite</w:t>
      </w:r>
      <w:r>
        <w:rPr>
          <w:rStyle w:val="Hipervnculo"/>
          <w:lang w:val="pt-PT"/>
        </w:rPr>
        <w:t xml:space="preserve"> </w:t>
      </w:r>
      <w:proofErr w:type="gramStart"/>
      <w:r>
        <w:rPr>
          <w:rStyle w:val="Hipervnculo"/>
          <w:lang w:val="pt-PT"/>
        </w:rPr>
        <w:t>http://w-stadler.de/pt</w:t>
      </w:r>
      <w:proofErr w:type="gramEnd"/>
    </w:p>
    <w:p w:rsidR="002B79EF" w:rsidRDefault="002B79EF" w:rsidP="0076339D">
      <w:pPr>
        <w:pStyle w:val="Sinespaciado"/>
        <w:adjustRightInd w:val="0"/>
        <w:spacing w:after="240" w:line="288" w:lineRule="auto"/>
        <w:rPr>
          <w:rFonts w:ascii="Arial" w:hAnsi="Arial" w:cs="Arial"/>
          <w:lang w:val="pt-PT"/>
        </w:rPr>
      </w:pPr>
    </w:p>
    <w:p w:rsidR="006A798A" w:rsidRPr="007A7474" w:rsidRDefault="00DB0FD6" w:rsidP="0076339D">
      <w:pPr>
        <w:pStyle w:val="Sinespaciado"/>
        <w:adjustRightInd w:val="0"/>
        <w:spacing w:after="240" w:line="288" w:lineRule="auto"/>
        <w:rPr>
          <w:rFonts w:ascii="Arial" w:hAnsi="Arial" w:cs="Arial"/>
          <w:b/>
          <w:lang w:val="pt-PT"/>
        </w:rPr>
      </w:pPr>
      <w:r w:rsidRPr="007A7474">
        <w:rPr>
          <w:rFonts w:ascii="Arial" w:hAnsi="Arial" w:cs="Arial"/>
          <w:b/>
          <w:lang w:val="pt-PT"/>
        </w:rPr>
        <w:t>Contatos</w:t>
      </w:r>
      <w:r w:rsidR="006A798A" w:rsidRPr="007A7474">
        <w:rPr>
          <w:rFonts w:ascii="Arial" w:hAnsi="Arial" w:cs="Arial"/>
          <w:b/>
          <w:lang w:val="pt-PT"/>
        </w:rPr>
        <w:t xml:space="preserve"> </w:t>
      </w:r>
      <w:r w:rsidR="003642A7">
        <w:rPr>
          <w:rFonts w:ascii="Arial" w:hAnsi="Arial" w:cs="Arial"/>
          <w:b/>
          <w:lang w:val="pt-PT"/>
        </w:rPr>
        <w:t xml:space="preserve">da </w:t>
      </w:r>
      <w:r w:rsidR="002B79EF">
        <w:rPr>
          <w:rFonts w:ascii="Arial" w:hAnsi="Arial" w:cs="Arial"/>
          <w:b/>
          <w:lang w:val="pt-PT"/>
        </w:rPr>
        <w:t>STADLER:</w:t>
      </w:r>
    </w:p>
    <w:p w:rsidR="00E30E9A" w:rsidRPr="005069A5" w:rsidRDefault="00E30E9A" w:rsidP="00F52612">
      <w:pPr>
        <w:spacing w:line="288" w:lineRule="auto"/>
        <w:jc w:val="both"/>
        <w:rPr>
          <w:rFonts w:eastAsia="Calibri"/>
          <w:color w:val="auto"/>
          <w:lang w:val="pt-PT" w:eastAsia="en-US"/>
        </w:rPr>
      </w:pPr>
      <w:r w:rsidRPr="005069A5">
        <w:rPr>
          <w:rFonts w:eastAsia="Calibri"/>
          <w:color w:val="auto"/>
          <w:lang w:val="pt-PT" w:eastAsia="en-US"/>
        </w:rPr>
        <w:t>Nuria Martí</w:t>
      </w:r>
      <w:r w:rsidRPr="005069A5">
        <w:rPr>
          <w:rFonts w:eastAsia="Calibri"/>
          <w:color w:val="auto"/>
          <w:lang w:val="pt-PT" w:eastAsia="en-US"/>
        </w:rPr>
        <w:tab/>
      </w:r>
      <w:r w:rsidRPr="005069A5">
        <w:rPr>
          <w:rFonts w:eastAsia="Calibri"/>
          <w:color w:val="auto"/>
          <w:lang w:val="pt-PT" w:eastAsia="en-US"/>
        </w:rPr>
        <w:tab/>
      </w:r>
      <w:r w:rsidRPr="005069A5">
        <w:rPr>
          <w:rFonts w:eastAsia="Calibri"/>
          <w:color w:val="auto"/>
          <w:lang w:val="pt-PT" w:eastAsia="en-US"/>
        </w:rPr>
        <w:tab/>
      </w:r>
      <w:r w:rsidRPr="005069A5">
        <w:rPr>
          <w:rFonts w:eastAsia="Calibri"/>
          <w:color w:val="auto"/>
          <w:lang w:val="pt-PT" w:eastAsia="en-US"/>
        </w:rPr>
        <w:tab/>
      </w:r>
      <w:r w:rsidRPr="005069A5">
        <w:rPr>
          <w:rFonts w:eastAsia="Calibri"/>
          <w:color w:val="auto"/>
          <w:lang w:val="pt-PT" w:eastAsia="en-US"/>
        </w:rPr>
        <w:tab/>
        <w:t>Marina Castro Hempel</w:t>
      </w:r>
    </w:p>
    <w:p w:rsidR="00E30E9A" w:rsidRPr="0088588F" w:rsidRDefault="00E30E9A" w:rsidP="00F52612">
      <w:pPr>
        <w:spacing w:line="288" w:lineRule="auto"/>
        <w:jc w:val="both"/>
        <w:rPr>
          <w:rFonts w:eastAsia="Calibri"/>
          <w:color w:val="auto"/>
          <w:lang w:val="pt-PT" w:eastAsia="en-US"/>
        </w:rPr>
      </w:pPr>
      <w:r w:rsidRPr="0088588F">
        <w:rPr>
          <w:rFonts w:eastAsia="Calibri"/>
          <w:color w:val="auto"/>
          <w:lang w:val="pt-PT" w:eastAsia="en-US"/>
        </w:rPr>
        <w:t>Diretora</w:t>
      </w:r>
      <w:r w:rsidRPr="0088588F">
        <w:rPr>
          <w:rFonts w:eastAsia="Calibri"/>
          <w:color w:val="auto"/>
          <w:lang w:val="pt-PT" w:eastAsia="en-US"/>
        </w:rPr>
        <w:tab/>
      </w:r>
      <w:r w:rsidRPr="0088588F">
        <w:rPr>
          <w:rFonts w:eastAsia="Calibri"/>
          <w:color w:val="auto"/>
          <w:lang w:val="pt-PT" w:eastAsia="en-US"/>
        </w:rPr>
        <w:tab/>
      </w:r>
      <w:r w:rsidRPr="0088588F">
        <w:rPr>
          <w:rFonts w:eastAsia="Calibri"/>
          <w:color w:val="auto"/>
          <w:lang w:val="pt-PT" w:eastAsia="en-US"/>
        </w:rPr>
        <w:tab/>
      </w:r>
      <w:r w:rsidRPr="0088588F">
        <w:rPr>
          <w:rFonts w:eastAsia="Calibri"/>
          <w:color w:val="auto"/>
          <w:lang w:val="pt-PT" w:eastAsia="en-US"/>
        </w:rPr>
        <w:tab/>
      </w:r>
      <w:r w:rsidRPr="0088588F">
        <w:rPr>
          <w:rFonts w:eastAsia="Calibri"/>
          <w:color w:val="auto"/>
          <w:lang w:val="pt-PT" w:eastAsia="en-US"/>
        </w:rPr>
        <w:tab/>
        <w:t>Marketing</w:t>
      </w:r>
    </w:p>
    <w:p w:rsidR="00E30E9A" w:rsidRPr="0088588F" w:rsidRDefault="00E30E9A" w:rsidP="00F52612">
      <w:pPr>
        <w:spacing w:line="288" w:lineRule="auto"/>
        <w:jc w:val="both"/>
        <w:rPr>
          <w:rFonts w:eastAsia="Calibri"/>
          <w:color w:val="auto"/>
          <w:lang w:eastAsia="en-US"/>
        </w:rPr>
      </w:pPr>
      <w:r w:rsidRPr="0088588F">
        <w:rPr>
          <w:rFonts w:eastAsia="Calibri"/>
          <w:color w:val="auto"/>
          <w:lang w:eastAsia="en-US"/>
        </w:rPr>
        <w:t>Alarcón &amp; Harris PR</w:t>
      </w:r>
      <w:r w:rsidRPr="0088588F">
        <w:rPr>
          <w:rFonts w:eastAsia="Calibri"/>
          <w:color w:val="auto"/>
          <w:lang w:eastAsia="en-US"/>
        </w:rPr>
        <w:tab/>
      </w:r>
      <w:r w:rsidRPr="0088588F">
        <w:rPr>
          <w:rFonts w:eastAsia="Calibri"/>
          <w:color w:val="auto"/>
          <w:lang w:eastAsia="en-US"/>
        </w:rPr>
        <w:tab/>
      </w:r>
      <w:r w:rsidRPr="0088588F">
        <w:rPr>
          <w:rFonts w:eastAsia="Calibri"/>
          <w:color w:val="auto"/>
          <w:lang w:eastAsia="en-US"/>
        </w:rPr>
        <w:tab/>
      </w:r>
      <w:r w:rsidRPr="0088588F">
        <w:rPr>
          <w:rFonts w:eastAsia="Calibri"/>
          <w:color w:val="auto"/>
          <w:lang w:eastAsia="en-US"/>
        </w:rPr>
        <w:tab/>
        <w:t xml:space="preserve">STADLER Anlagenbau GmbH </w:t>
      </w:r>
    </w:p>
    <w:p w:rsidR="00E30E9A" w:rsidRPr="00183FEA" w:rsidRDefault="00E30E9A" w:rsidP="00F52612">
      <w:pPr>
        <w:spacing w:line="288" w:lineRule="auto"/>
        <w:jc w:val="both"/>
        <w:rPr>
          <w:sz w:val="24"/>
          <w:szCs w:val="24"/>
        </w:rPr>
      </w:pPr>
      <w:r w:rsidRPr="0088588F">
        <w:rPr>
          <w:rFonts w:eastAsia="Calibri"/>
          <w:color w:val="auto"/>
          <w:lang w:eastAsia="en-US"/>
        </w:rPr>
        <w:t>Tel</w:t>
      </w:r>
      <w:r w:rsidR="00D76C94" w:rsidRPr="0088588F">
        <w:rPr>
          <w:rFonts w:eastAsia="Calibri"/>
          <w:color w:val="auto"/>
          <w:lang w:eastAsia="en-US"/>
        </w:rPr>
        <w:t>efone</w:t>
      </w:r>
      <w:r w:rsidRPr="0088588F">
        <w:rPr>
          <w:rFonts w:eastAsia="Calibri"/>
          <w:color w:val="auto"/>
          <w:lang w:eastAsia="en-US"/>
        </w:rPr>
        <w:t>: +34 91 415 30 20</w:t>
      </w:r>
      <w:r w:rsidRPr="0088588F">
        <w:rPr>
          <w:rFonts w:eastAsia="Calibri"/>
          <w:color w:val="auto"/>
          <w:lang w:eastAsia="en-US"/>
        </w:rPr>
        <w:tab/>
      </w:r>
      <w:r w:rsidRPr="0088588F">
        <w:rPr>
          <w:rFonts w:eastAsia="Calibri"/>
          <w:color w:val="auto"/>
          <w:lang w:eastAsia="en-US"/>
        </w:rPr>
        <w:tab/>
      </w:r>
      <w:r w:rsidR="0088588F">
        <w:rPr>
          <w:rFonts w:eastAsia="Calibri"/>
          <w:color w:val="auto"/>
          <w:lang w:eastAsia="en-US"/>
        </w:rPr>
        <w:t xml:space="preserve">           </w:t>
      </w:r>
      <w:r w:rsidRPr="0088588F">
        <w:rPr>
          <w:rFonts w:eastAsia="Calibri"/>
          <w:color w:val="auto"/>
          <w:lang w:eastAsia="en-US"/>
        </w:rPr>
        <w:t>Tel</w:t>
      </w:r>
      <w:r w:rsidR="00D76C94" w:rsidRPr="0088588F">
        <w:rPr>
          <w:rFonts w:eastAsia="Calibri"/>
          <w:color w:val="auto"/>
          <w:lang w:eastAsia="en-US"/>
        </w:rPr>
        <w:t>efone</w:t>
      </w:r>
      <w:r w:rsidRPr="0088588F">
        <w:rPr>
          <w:rFonts w:eastAsia="Calibri"/>
          <w:color w:val="auto"/>
          <w:lang w:eastAsia="en-US"/>
        </w:rPr>
        <w:t>: +</w:t>
      </w:r>
      <w:r w:rsidRPr="00183FEA">
        <w:rPr>
          <w:sz w:val="24"/>
          <w:szCs w:val="24"/>
        </w:rPr>
        <w:t xml:space="preserve"> 49 7584 9226-1063</w:t>
      </w:r>
    </w:p>
    <w:p w:rsidR="00E30E9A" w:rsidRPr="0088588F" w:rsidRDefault="00E30E9A" w:rsidP="00F52612">
      <w:pPr>
        <w:spacing w:line="288" w:lineRule="auto"/>
        <w:jc w:val="both"/>
        <w:rPr>
          <w:rFonts w:eastAsia="Calibri"/>
          <w:color w:val="auto"/>
          <w:lang w:eastAsia="en-US"/>
        </w:rPr>
      </w:pPr>
      <w:r w:rsidRPr="0088588F">
        <w:rPr>
          <w:rFonts w:eastAsia="Calibri"/>
          <w:color w:val="auto"/>
          <w:lang w:eastAsia="en-US"/>
        </w:rPr>
        <w:t xml:space="preserve">Email: </w:t>
      </w:r>
      <w:hyperlink r:id="rId9" w:history="1">
        <w:r w:rsidR="00AA73E1" w:rsidRPr="000C2306">
          <w:rPr>
            <w:rStyle w:val="Hipervnculo"/>
            <w:rFonts w:eastAsia="Calibri"/>
            <w:lang w:eastAsia="en-US"/>
          </w:rPr>
          <w:t>nmarti@alarconyharris.com</w:t>
        </w:r>
      </w:hyperlink>
      <w:r w:rsidR="00AA73E1">
        <w:rPr>
          <w:rFonts w:eastAsia="Calibri"/>
          <w:color w:val="auto"/>
          <w:lang w:eastAsia="en-US"/>
        </w:rPr>
        <w:t xml:space="preserve"> </w:t>
      </w:r>
      <w:r w:rsidRPr="0088588F">
        <w:rPr>
          <w:rFonts w:eastAsia="Calibri"/>
          <w:color w:val="auto"/>
          <w:lang w:eastAsia="en-US"/>
        </w:rPr>
        <w:tab/>
      </w:r>
      <w:r w:rsidRPr="0088588F">
        <w:rPr>
          <w:rFonts w:eastAsia="Calibri"/>
          <w:color w:val="auto"/>
          <w:lang w:eastAsia="en-US"/>
        </w:rPr>
        <w:tab/>
        <w:t xml:space="preserve">Email: </w:t>
      </w:r>
      <w:hyperlink r:id="rId10" w:history="1">
        <w:r w:rsidR="00AA73E1" w:rsidRPr="000C2306">
          <w:rPr>
            <w:rStyle w:val="Hipervnculo"/>
            <w:rFonts w:eastAsia="Calibri"/>
            <w:lang w:eastAsia="en-US"/>
          </w:rPr>
          <w:t>marina.castro@w-stadler.de</w:t>
        </w:r>
      </w:hyperlink>
      <w:r w:rsidR="00AA73E1">
        <w:rPr>
          <w:rFonts w:eastAsia="Calibri"/>
          <w:color w:val="auto"/>
          <w:lang w:eastAsia="en-US"/>
        </w:rPr>
        <w:t xml:space="preserve"> </w:t>
      </w:r>
      <w:r w:rsidRPr="0088588F">
        <w:rPr>
          <w:rFonts w:eastAsia="Calibri"/>
          <w:color w:val="auto"/>
          <w:lang w:eastAsia="en-US"/>
        </w:rPr>
        <w:t xml:space="preserve"> </w:t>
      </w:r>
      <w:r w:rsidRPr="0088588F">
        <w:rPr>
          <w:rFonts w:eastAsia="Calibri"/>
          <w:color w:val="auto"/>
          <w:lang w:eastAsia="en-US"/>
        </w:rPr>
        <w:tab/>
      </w:r>
    </w:p>
    <w:p w:rsidR="006A798A" w:rsidRPr="005069A5" w:rsidRDefault="00E30E9A" w:rsidP="00F52612">
      <w:pPr>
        <w:pStyle w:val="Sinespaciado"/>
        <w:adjustRightInd w:val="0"/>
        <w:spacing w:after="240" w:line="288" w:lineRule="auto"/>
        <w:rPr>
          <w:rFonts w:ascii="Arial" w:hAnsi="Arial" w:cs="Arial"/>
          <w:lang w:val="en-US"/>
        </w:rPr>
      </w:pPr>
      <w:r w:rsidRPr="00A27FD2">
        <w:t>Web:</w:t>
      </w:r>
      <w:r w:rsidR="00AA73E1">
        <w:t xml:space="preserve"> </w:t>
      </w:r>
      <w:hyperlink r:id="rId11" w:history="1">
        <w:r w:rsidRPr="00AA73E1">
          <w:rPr>
            <w:rStyle w:val="Hipervnculo"/>
            <w:rFonts w:ascii="Arial" w:hAnsi="Arial" w:cs="Arial"/>
          </w:rPr>
          <w:t>www.alarconyharris.com</w:t>
        </w:r>
      </w:hyperlink>
      <w:r w:rsidRPr="00AA73E1">
        <w:rPr>
          <w:rFonts w:ascii="Arial" w:hAnsi="Arial" w:cs="Arial"/>
        </w:rPr>
        <w:t xml:space="preserve"> </w:t>
      </w:r>
      <w:r w:rsidRPr="00AA73E1">
        <w:rPr>
          <w:rFonts w:ascii="Arial" w:hAnsi="Arial" w:cs="Arial"/>
        </w:rPr>
        <w:tab/>
      </w:r>
      <w:r w:rsidRPr="00A27FD2">
        <w:tab/>
        <w:t>Web:</w:t>
      </w:r>
      <w:r w:rsidR="00AA73E1">
        <w:t xml:space="preserve"> </w:t>
      </w:r>
      <w:r w:rsidRPr="00A27FD2">
        <w:t xml:space="preserve"> </w:t>
      </w:r>
      <w:hyperlink r:id="rId12" w:history="1">
        <w:r w:rsidRPr="00AA73E1">
          <w:rPr>
            <w:rStyle w:val="Hipervnculo"/>
            <w:rFonts w:ascii="Arial" w:hAnsi="Arial" w:cs="Arial"/>
          </w:rPr>
          <w:t>www.w-stadler.de</w:t>
        </w:r>
      </w:hyperlink>
      <w:r>
        <w:t xml:space="preserve"> </w:t>
      </w:r>
    </w:p>
    <w:p w:rsidR="00F52612" w:rsidRPr="005069A5" w:rsidRDefault="00F52612">
      <w:pPr>
        <w:pStyle w:val="Sinespaciado"/>
        <w:adjustRightInd w:val="0"/>
        <w:spacing w:after="240" w:line="288" w:lineRule="auto"/>
        <w:rPr>
          <w:rFonts w:ascii="Arial" w:hAnsi="Arial" w:cs="Arial"/>
          <w:lang w:val="en-US"/>
        </w:rPr>
      </w:pPr>
    </w:p>
    <w:sectPr w:rsidR="00F52612" w:rsidRPr="005069A5" w:rsidSect="0084332E">
      <w:headerReference w:type="default" r:id="rId13"/>
      <w:footerReference w:type="default" r:id="rId14"/>
      <w:headerReference w:type="first" r:id="rId15"/>
      <w:footerReference w:type="first" r:id="rId16"/>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AC1" w:rsidRDefault="00426AC1" w:rsidP="001C6DA9">
      <w:r>
        <w:separator/>
      </w:r>
    </w:p>
  </w:endnote>
  <w:endnote w:type="continuationSeparator" w:id="0">
    <w:p w:rsidR="00426AC1" w:rsidRDefault="00426AC1"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rsidTr="004A6709">
      <w:trPr>
        <w:trHeight w:hRule="exact" w:val="437"/>
      </w:trPr>
      <w:tc>
        <w:tcPr>
          <w:tcW w:w="6804" w:type="dxa"/>
          <w:vAlign w:val="center"/>
          <w:hideMark/>
        </w:tcPr>
        <w:p w:rsidR="00217173" w:rsidRDefault="00CF5210">
          <w:pPr>
            <w:pStyle w:val="Piedepgina"/>
            <w:spacing w:line="276" w:lineRule="auto"/>
            <w:jc w:val="left"/>
          </w:pPr>
          <w:r>
            <w:t>Press</w:t>
          </w:r>
          <w:r w:rsidR="00CD2966">
            <w:t xml:space="preserve"> release</w:t>
          </w:r>
        </w:p>
      </w:tc>
      <w:tc>
        <w:tcPr>
          <w:tcW w:w="2268" w:type="dxa"/>
          <w:vAlign w:val="center"/>
          <w:hideMark/>
        </w:tcPr>
        <w:p w:rsidR="00217173" w:rsidRDefault="00217173">
          <w:pPr>
            <w:pStyle w:val="Piedepgina"/>
            <w:spacing w:line="276" w:lineRule="auto"/>
          </w:pPr>
          <w:r>
            <w:fldChar w:fldCharType="begin"/>
          </w:r>
          <w:r>
            <w:instrText xml:space="preserve"> PAGE   </w:instrText>
          </w:r>
          <w:r>
            <w:fldChar w:fldCharType="separate"/>
          </w:r>
          <w:r w:rsidR="00A80D77">
            <w:rPr>
              <w:noProof/>
            </w:rPr>
            <w:t>2</w:t>
          </w:r>
          <w:r>
            <w:fldChar w:fldCharType="end"/>
          </w:r>
          <w:r>
            <w:t xml:space="preserve"> </w:t>
          </w:r>
        </w:p>
      </w:tc>
    </w:tr>
  </w:tbl>
  <w:p w:rsidR="00217173" w:rsidRDefault="00217173" w:rsidP="0003258A">
    <w:pPr>
      <w:pStyle w:val="Piedepgina"/>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rsidTr="00217173">
      <w:trPr>
        <w:trHeight w:hRule="exact" w:val="437"/>
      </w:trPr>
      <w:tc>
        <w:tcPr>
          <w:tcW w:w="7938" w:type="dxa"/>
          <w:tcBorders>
            <w:top w:val="single" w:sz="4" w:space="0" w:color="00448A"/>
            <w:left w:val="nil"/>
            <w:bottom w:val="nil"/>
            <w:right w:val="nil"/>
          </w:tcBorders>
          <w:vAlign w:val="center"/>
          <w:hideMark/>
        </w:tcPr>
        <w:p w:rsidR="00217173" w:rsidRDefault="00A80D77">
          <w:pPr>
            <w:pStyle w:val="Piedepgina"/>
            <w:spacing w:line="276" w:lineRule="auto"/>
            <w:jc w:val="left"/>
          </w:pPr>
          <w:r>
            <w:fldChar w:fldCharType="begin"/>
          </w:r>
          <w:r>
            <w:instrText xml:space="preserve"> DOCPROPERTY  Template  \* MERGEFORMAT </w:instrText>
          </w:r>
          <w:r>
            <w:fldChar w:fldCharType="separate"/>
          </w:r>
          <w:r w:rsidR="008D295D">
            <w:t>LIS_Ueberlassung_Arbeitsmittel_20180924_DE.dotx</w:t>
          </w:r>
          <w:r>
            <w:fldChar w:fldCharType="end"/>
          </w:r>
        </w:p>
      </w:tc>
      <w:tc>
        <w:tcPr>
          <w:tcW w:w="1985" w:type="dxa"/>
          <w:tcBorders>
            <w:top w:val="single" w:sz="4" w:space="0" w:color="00448A"/>
            <w:left w:val="nil"/>
            <w:bottom w:val="nil"/>
            <w:right w:val="nil"/>
          </w:tcBorders>
          <w:vAlign w:val="center"/>
          <w:hideMark/>
        </w:tcPr>
        <w:p w:rsidR="00217173" w:rsidRDefault="00217173">
          <w:pPr>
            <w:pStyle w:val="Piedepgina"/>
            <w:spacing w:line="276" w:lineRule="auto"/>
          </w:pPr>
          <w:r>
            <w:fldChar w:fldCharType="begin"/>
          </w:r>
          <w:r>
            <w:instrText xml:space="preserve"> PAGE   </w:instrText>
          </w:r>
          <w:r>
            <w:fldChar w:fldCharType="separate"/>
          </w:r>
          <w:r w:rsidR="0003258A">
            <w:rPr>
              <w:noProof/>
            </w:rPr>
            <w:t>1</w:t>
          </w:r>
          <w:r>
            <w:fldChar w:fldCharType="end"/>
          </w:r>
          <w:r>
            <w:t xml:space="preserve"> </w:t>
          </w:r>
        </w:p>
      </w:tc>
    </w:tr>
  </w:tbl>
  <w:p w:rsidR="00217173" w:rsidRDefault="00217173" w:rsidP="0003258A">
    <w:pPr>
      <w:pStyle w:val="Piedepgina"/>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AC1" w:rsidRDefault="00426AC1" w:rsidP="001C6DA9">
      <w:r>
        <w:separator/>
      </w:r>
    </w:p>
  </w:footnote>
  <w:footnote w:type="continuationSeparator" w:id="0">
    <w:p w:rsidR="00426AC1" w:rsidRDefault="00426AC1" w:rsidP="001C6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0" w:type="dxa"/>
      <w:tblLayout w:type="fixed"/>
      <w:tblCellMar>
        <w:left w:w="0" w:type="dxa"/>
        <w:right w:w="0" w:type="dxa"/>
      </w:tblCellMar>
      <w:tblLook w:val="04A0" w:firstRow="1" w:lastRow="0" w:firstColumn="1" w:lastColumn="0" w:noHBand="0" w:noVBand="1"/>
    </w:tblPr>
    <w:tblGrid>
      <w:gridCol w:w="8931"/>
      <w:gridCol w:w="2269"/>
    </w:tblGrid>
    <w:tr w:rsidR="00217173" w:rsidRPr="003642A7" w:rsidTr="00CF5210">
      <w:trPr>
        <w:trHeight w:hRule="exact" w:val="567"/>
      </w:trPr>
      <w:tc>
        <w:tcPr>
          <w:tcW w:w="8931" w:type="dxa"/>
          <w:tcBorders>
            <w:bottom w:val="single" w:sz="8" w:space="0" w:color="949494"/>
          </w:tcBorders>
          <w:shd w:val="clear" w:color="auto" w:fill="auto"/>
        </w:tcPr>
        <w:p w:rsidR="00217173" w:rsidRPr="00E808B5" w:rsidRDefault="00CF5210" w:rsidP="00E30E9A">
          <w:pPr>
            <w:pStyle w:val="Encabezado"/>
            <w:ind w:right="-2262"/>
            <w:jc w:val="left"/>
            <w:rPr>
              <w:sz w:val="22"/>
              <w:lang w:val="en-US"/>
            </w:rPr>
          </w:pPr>
          <w:r>
            <w:rPr>
              <w:noProof/>
              <w:sz w:val="22"/>
              <w:lang w:val="es-ES" w:eastAsia="es-ES"/>
            </w:rPr>
            <w:drawing>
              <wp:anchor distT="0" distB="0" distL="114300" distR="114300" simplePos="0" relativeHeight="251666432" behindDoc="0" locked="0" layoutInCell="1" allowOverlap="1" wp14:anchorId="229F669D" wp14:editId="58304A02">
                <wp:simplePos x="0" y="0"/>
                <wp:positionH relativeFrom="margin">
                  <wp:posOffset>4528820</wp:posOffset>
                </wp:positionH>
                <wp:positionV relativeFrom="paragraph">
                  <wp:posOffset>16510</wp:posOffset>
                </wp:positionV>
                <wp:extent cx="1154814" cy="292100"/>
                <wp:effectExtent l="0" t="0" r="762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dler_Logo_neutr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881" cy="292370"/>
                        </a:xfrm>
                        <a:prstGeom prst="rect">
                          <a:avLst/>
                        </a:prstGeom>
                      </pic:spPr>
                    </pic:pic>
                  </a:graphicData>
                </a:graphic>
                <wp14:sizeRelH relativeFrom="margin">
                  <wp14:pctWidth>0</wp14:pctWidth>
                </wp14:sizeRelH>
                <wp14:sizeRelV relativeFrom="margin">
                  <wp14:pctHeight>0</wp14:pctHeight>
                </wp14:sizeRelV>
              </wp:anchor>
            </w:drawing>
          </w:r>
          <w:r w:rsidR="00DB0FD6">
            <w:rPr>
              <w:noProof/>
              <w:sz w:val="22"/>
              <w:lang w:val="en-US"/>
            </w:rPr>
            <w:t xml:space="preserve">Comunicado de Imprensa </w:t>
          </w:r>
        </w:p>
      </w:tc>
      <w:tc>
        <w:tcPr>
          <w:tcW w:w="2269" w:type="dxa"/>
          <w:shd w:val="clear" w:color="auto" w:fill="auto"/>
          <w:vAlign w:val="center"/>
        </w:tcPr>
        <w:p w:rsidR="00217173" w:rsidRPr="00E808B5" w:rsidRDefault="00217173" w:rsidP="00BB4EDA">
          <w:pPr>
            <w:pStyle w:val="Encabezado"/>
            <w:rPr>
              <w:sz w:val="22"/>
              <w:lang w:val="en-US"/>
            </w:rPr>
          </w:pPr>
        </w:p>
      </w:tc>
    </w:tr>
  </w:tbl>
  <w:p w:rsidR="00217173" w:rsidRPr="00E808B5" w:rsidRDefault="00217173">
    <w:pPr>
      <w:pStyle w:val="Encabezad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rsidTr="002C746A">
      <w:trPr>
        <w:trHeight w:hRule="exact" w:val="567"/>
      </w:trPr>
      <w:tc>
        <w:tcPr>
          <w:tcW w:w="6803" w:type="dxa"/>
          <w:tcBorders>
            <w:bottom w:val="single" w:sz="4" w:space="0" w:color="00448A"/>
          </w:tcBorders>
          <w:shd w:val="clear" w:color="auto" w:fill="auto"/>
        </w:tcPr>
        <w:p w:rsidR="00826DC7" w:rsidRPr="009E6062" w:rsidRDefault="0003258A" w:rsidP="002C746A">
          <w:pPr>
            <w:pStyle w:val="Encabezado"/>
            <w:jc w:val="left"/>
          </w:pPr>
          <w:r>
            <w:t>Externer Zugriff auf Unternehmen</w:t>
          </w:r>
        </w:p>
      </w:tc>
      <w:tc>
        <w:tcPr>
          <w:tcW w:w="2041" w:type="dxa"/>
          <w:shd w:val="clear" w:color="auto" w:fill="auto"/>
          <w:vAlign w:val="center"/>
        </w:tcPr>
        <w:p w:rsidR="00826DC7" w:rsidRPr="009E6062" w:rsidRDefault="00826DC7" w:rsidP="002C746A">
          <w:pPr>
            <w:pStyle w:val="Encabezado"/>
          </w:pPr>
          <w:r w:rsidRPr="009E6062">
            <w:rPr>
              <w:noProof/>
              <w:lang w:val="es-ES" w:eastAsia="es-ES"/>
            </w:rPr>
            <w:drawing>
              <wp:anchor distT="0" distB="0" distL="114300" distR="114300" simplePos="0" relativeHeight="251665408" behindDoc="1" locked="0" layoutInCell="1" allowOverlap="1" wp14:anchorId="4F9418AD" wp14:editId="7F83788A">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rsidR="00826DC7" w:rsidRDefault="00826DC7">
    <w:pPr>
      <w:pStyle w:val="Encabezado"/>
    </w:pPr>
  </w:p>
  <w:p w:rsidR="00826DC7" w:rsidRDefault="00826DC7" w:rsidP="0020694C">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2pt;height:9.75pt" o:bullet="t">
        <v:imagedata r:id="rId1" o:title="BD21300_"/>
      </v:shape>
    </w:pict>
  </w:numPicBullet>
  <w:numPicBullet w:numPicBulletId="1">
    <w:pict>
      <v:shape id="_x0000_i1055" type="#_x0000_t75" style="width:12pt;height:12pt" o:bullet="t">
        <v:imagedata r:id="rId2" o:title="BD14565_"/>
      </v:shape>
    </w:pict>
  </w:numPicBullet>
  <w:numPicBullet w:numPicBulletId="2">
    <w:pict>
      <v:shape id="_x0000_i1056" type="#_x0000_t75" style="width:14.25pt;height:12pt" o:bullet="t">
        <v:imagedata r:id="rId3" o:title="pfeil"/>
      </v:shape>
    </w:pict>
  </w:numPicBullet>
  <w:numPicBullet w:numPicBulletId="3">
    <w:pict>
      <v:shape id="_x0000_i1057" type="#_x0000_t75" style="width:14.25pt;height:14.25pt" o:bullet="t">
        <v:imagedata r:id="rId4" o:title="BD21329_"/>
      </v:shape>
    </w:pict>
  </w:numPicBullet>
  <w:abstractNum w:abstractNumId="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29">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3">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9"/>
  </w:num>
  <w:num w:numId="2">
    <w:abstractNumId w:val="25"/>
  </w:num>
  <w:num w:numId="3">
    <w:abstractNumId w:val="16"/>
  </w:num>
  <w:num w:numId="4">
    <w:abstractNumId w:val="8"/>
  </w:num>
  <w:num w:numId="5">
    <w:abstractNumId w:val="5"/>
  </w:num>
  <w:num w:numId="6">
    <w:abstractNumId w:val="34"/>
  </w:num>
  <w:num w:numId="7">
    <w:abstractNumId w:val="22"/>
  </w:num>
  <w:num w:numId="8">
    <w:abstractNumId w:val="18"/>
  </w:num>
  <w:num w:numId="9">
    <w:abstractNumId w:val="26"/>
  </w:num>
  <w:num w:numId="10">
    <w:abstractNumId w:val="1"/>
  </w:num>
  <w:num w:numId="11">
    <w:abstractNumId w:val="19"/>
  </w:num>
  <w:num w:numId="12">
    <w:abstractNumId w:val="20"/>
  </w:num>
  <w:num w:numId="13">
    <w:abstractNumId w:val="13"/>
  </w:num>
  <w:num w:numId="14">
    <w:abstractNumId w:val="32"/>
  </w:num>
  <w:num w:numId="15">
    <w:abstractNumId w:val="6"/>
  </w:num>
  <w:num w:numId="16">
    <w:abstractNumId w:val="24"/>
  </w:num>
  <w:num w:numId="17">
    <w:abstractNumId w:val="28"/>
  </w:num>
  <w:num w:numId="18">
    <w:abstractNumId w:val="10"/>
  </w:num>
  <w:num w:numId="19">
    <w:abstractNumId w:val="12"/>
  </w:num>
  <w:num w:numId="20">
    <w:abstractNumId w:val="11"/>
  </w:num>
  <w:num w:numId="21">
    <w:abstractNumId w:val="4"/>
  </w:num>
  <w:num w:numId="22">
    <w:abstractNumId w:val="33"/>
  </w:num>
  <w:num w:numId="23">
    <w:abstractNumId w:val="7"/>
  </w:num>
  <w:num w:numId="24">
    <w:abstractNumId w:val="21"/>
  </w:num>
  <w:num w:numId="25">
    <w:abstractNumId w:val="3"/>
  </w:num>
  <w:num w:numId="26">
    <w:abstractNumId w:val="15"/>
  </w:num>
  <w:num w:numId="27">
    <w:abstractNumId w:val="14"/>
  </w:num>
  <w:num w:numId="28">
    <w:abstractNumId w:val="27"/>
  </w:num>
  <w:num w:numId="29">
    <w:abstractNumId w:val="30"/>
  </w:num>
  <w:num w:numId="30">
    <w:abstractNumId w:val="29"/>
  </w:num>
  <w:num w:numId="31">
    <w:abstractNumId w:val="0"/>
  </w:num>
  <w:num w:numId="32">
    <w:abstractNumId w:val="2"/>
  </w:num>
  <w:num w:numId="33">
    <w:abstractNumId w:val="23"/>
  </w:num>
  <w:num w:numId="34">
    <w:abstractNumId w:val="17"/>
  </w:num>
  <w:num w:numId="35">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72"/>
    <w:rsid w:val="000113A3"/>
    <w:rsid w:val="00011994"/>
    <w:rsid w:val="000171B0"/>
    <w:rsid w:val="000176E4"/>
    <w:rsid w:val="00021657"/>
    <w:rsid w:val="0003258A"/>
    <w:rsid w:val="00032B21"/>
    <w:rsid w:val="000447FB"/>
    <w:rsid w:val="00045783"/>
    <w:rsid w:val="000524E1"/>
    <w:rsid w:val="000556B2"/>
    <w:rsid w:val="00057973"/>
    <w:rsid w:val="000644A0"/>
    <w:rsid w:val="000668E2"/>
    <w:rsid w:val="000724C4"/>
    <w:rsid w:val="00081219"/>
    <w:rsid w:val="00082E55"/>
    <w:rsid w:val="000866AC"/>
    <w:rsid w:val="000A5871"/>
    <w:rsid w:val="000D1520"/>
    <w:rsid w:val="000F148C"/>
    <w:rsid w:val="00106761"/>
    <w:rsid w:val="001207E4"/>
    <w:rsid w:val="001354E4"/>
    <w:rsid w:val="00146A46"/>
    <w:rsid w:val="0015460F"/>
    <w:rsid w:val="00161062"/>
    <w:rsid w:val="00161ABC"/>
    <w:rsid w:val="001734E8"/>
    <w:rsid w:val="001835E2"/>
    <w:rsid w:val="00183FEA"/>
    <w:rsid w:val="0019141D"/>
    <w:rsid w:val="001A39E3"/>
    <w:rsid w:val="001C6DA9"/>
    <w:rsid w:val="0020694C"/>
    <w:rsid w:val="00217173"/>
    <w:rsid w:val="00227D9B"/>
    <w:rsid w:val="0024103A"/>
    <w:rsid w:val="00261238"/>
    <w:rsid w:val="00262F99"/>
    <w:rsid w:val="00263C6F"/>
    <w:rsid w:val="00270F36"/>
    <w:rsid w:val="00273C81"/>
    <w:rsid w:val="0027607D"/>
    <w:rsid w:val="00283563"/>
    <w:rsid w:val="0028378D"/>
    <w:rsid w:val="00284561"/>
    <w:rsid w:val="00297B2D"/>
    <w:rsid w:val="002A6C8A"/>
    <w:rsid w:val="002B79EF"/>
    <w:rsid w:val="002D509E"/>
    <w:rsid w:val="002E768E"/>
    <w:rsid w:val="002F01D0"/>
    <w:rsid w:val="002F4658"/>
    <w:rsid w:val="00322C99"/>
    <w:rsid w:val="00327412"/>
    <w:rsid w:val="003274E0"/>
    <w:rsid w:val="00331232"/>
    <w:rsid w:val="00335B29"/>
    <w:rsid w:val="00337617"/>
    <w:rsid w:val="0036004D"/>
    <w:rsid w:val="003642A7"/>
    <w:rsid w:val="003774CD"/>
    <w:rsid w:val="00377E2E"/>
    <w:rsid w:val="00390C90"/>
    <w:rsid w:val="00392556"/>
    <w:rsid w:val="003A3087"/>
    <w:rsid w:val="003A4A61"/>
    <w:rsid w:val="003D4736"/>
    <w:rsid w:val="003E1ACD"/>
    <w:rsid w:val="00421116"/>
    <w:rsid w:val="00426AC1"/>
    <w:rsid w:val="0043113E"/>
    <w:rsid w:val="0045483C"/>
    <w:rsid w:val="00457A2D"/>
    <w:rsid w:val="00470503"/>
    <w:rsid w:val="00492A52"/>
    <w:rsid w:val="004A423B"/>
    <w:rsid w:val="004A6709"/>
    <w:rsid w:val="004B4525"/>
    <w:rsid w:val="004B4697"/>
    <w:rsid w:val="004C6A08"/>
    <w:rsid w:val="004E34D0"/>
    <w:rsid w:val="004F1BF8"/>
    <w:rsid w:val="004F5833"/>
    <w:rsid w:val="005069A5"/>
    <w:rsid w:val="00513EDA"/>
    <w:rsid w:val="00520843"/>
    <w:rsid w:val="00544086"/>
    <w:rsid w:val="00553EF9"/>
    <w:rsid w:val="00591F24"/>
    <w:rsid w:val="005B603D"/>
    <w:rsid w:val="005C11BA"/>
    <w:rsid w:val="005C268F"/>
    <w:rsid w:val="005E42A2"/>
    <w:rsid w:val="005E4BA3"/>
    <w:rsid w:val="005E4F9F"/>
    <w:rsid w:val="005F6D0D"/>
    <w:rsid w:val="005F74D8"/>
    <w:rsid w:val="00603E31"/>
    <w:rsid w:val="00621C21"/>
    <w:rsid w:val="00624ECA"/>
    <w:rsid w:val="006478B0"/>
    <w:rsid w:val="006562F7"/>
    <w:rsid w:val="0065664C"/>
    <w:rsid w:val="0066075E"/>
    <w:rsid w:val="0069237C"/>
    <w:rsid w:val="006A798A"/>
    <w:rsid w:val="006F61A9"/>
    <w:rsid w:val="007034A2"/>
    <w:rsid w:val="00711E17"/>
    <w:rsid w:val="00712D52"/>
    <w:rsid w:val="00754BC1"/>
    <w:rsid w:val="00756160"/>
    <w:rsid w:val="0076339D"/>
    <w:rsid w:val="0076755F"/>
    <w:rsid w:val="00772C27"/>
    <w:rsid w:val="00772E70"/>
    <w:rsid w:val="00782F22"/>
    <w:rsid w:val="00786C79"/>
    <w:rsid w:val="0079448E"/>
    <w:rsid w:val="007A4E3E"/>
    <w:rsid w:val="007A7474"/>
    <w:rsid w:val="007B72FA"/>
    <w:rsid w:val="007C1433"/>
    <w:rsid w:val="007C7B20"/>
    <w:rsid w:val="007D1FDA"/>
    <w:rsid w:val="007E5F83"/>
    <w:rsid w:val="007E6559"/>
    <w:rsid w:val="007F7B10"/>
    <w:rsid w:val="00806748"/>
    <w:rsid w:val="008067B4"/>
    <w:rsid w:val="00815B81"/>
    <w:rsid w:val="00826DC7"/>
    <w:rsid w:val="00837506"/>
    <w:rsid w:val="008404A1"/>
    <w:rsid w:val="0084332E"/>
    <w:rsid w:val="00846172"/>
    <w:rsid w:val="00850561"/>
    <w:rsid w:val="008562F8"/>
    <w:rsid w:val="0086356D"/>
    <w:rsid w:val="008701CC"/>
    <w:rsid w:val="0088588F"/>
    <w:rsid w:val="008D295D"/>
    <w:rsid w:val="008D3B16"/>
    <w:rsid w:val="008D4739"/>
    <w:rsid w:val="008D642C"/>
    <w:rsid w:val="008E31BC"/>
    <w:rsid w:val="008E66A7"/>
    <w:rsid w:val="00911285"/>
    <w:rsid w:val="00914135"/>
    <w:rsid w:val="00961123"/>
    <w:rsid w:val="00970997"/>
    <w:rsid w:val="009875FF"/>
    <w:rsid w:val="00991AEA"/>
    <w:rsid w:val="009A7C16"/>
    <w:rsid w:val="009C5DB6"/>
    <w:rsid w:val="009C7CD3"/>
    <w:rsid w:val="009E035B"/>
    <w:rsid w:val="009F346E"/>
    <w:rsid w:val="00A0268E"/>
    <w:rsid w:val="00A31A9F"/>
    <w:rsid w:val="00A35EB4"/>
    <w:rsid w:val="00A4407F"/>
    <w:rsid w:val="00A46CBF"/>
    <w:rsid w:val="00A618F6"/>
    <w:rsid w:val="00A65D28"/>
    <w:rsid w:val="00A80D77"/>
    <w:rsid w:val="00A85FD7"/>
    <w:rsid w:val="00A91110"/>
    <w:rsid w:val="00AA73E1"/>
    <w:rsid w:val="00AB7281"/>
    <w:rsid w:val="00AC2555"/>
    <w:rsid w:val="00AD24A6"/>
    <w:rsid w:val="00AD2E69"/>
    <w:rsid w:val="00AE26D8"/>
    <w:rsid w:val="00AE348B"/>
    <w:rsid w:val="00AE65AF"/>
    <w:rsid w:val="00AE6661"/>
    <w:rsid w:val="00AF7B25"/>
    <w:rsid w:val="00B265AE"/>
    <w:rsid w:val="00B27E43"/>
    <w:rsid w:val="00B44F45"/>
    <w:rsid w:val="00B4763D"/>
    <w:rsid w:val="00B57047"/>
    <w:rsid w:val="00B65EDC"/>
    <w:rsid w:val="00B7521D"/>
    <w:rsid w:val="00B83824"/>
    <w:rsid w:val="00BB18C3"/>
    <w:rsid w:val="00BE1830"/>
    <w:rsid w:val="00BF2637"/>
    <w:rsid w:val="00C36E4E"/>
    <w:rsid w:val="00C46C5A"/>
    <w:rsid w:val="00C53F18"/>
    <w:rsid w:val="00C653EA"/>
    <w:rsid w:val="00C67B3D"/>
    <w:rsid w:val="00C7159F"/>
    <w:rsid w:val="00CA2B9D"/>
    <w:rsid w:val="00CB189B"/>
    <w:rsid w:val="00CC4A20"/>
    <w:rsid w:val="00CD2966"/>
    <w:rsid w:val="00CE2E21"/>
    <w:rsid w:val="00CE4BB3"/>
    <w:rsid w:val="00CE66D7"/>
    <w:rsid w:val="00CF307B"/>
    <w:rsid w:val="00CF5210"/>
    <w:rsid w:val="00D0301E"/>
    <w:rsid w:val="00D12304"/>
    <w:rsid w:val="00D155EC"/>
    <w:rsid w:val="00D159FE"/>
    <w:rsid w:val="00D20486"/>
    <w:rsid w:val="00D47FA3"/>
    <w:rsid w:val="00D76C94"/>
    <w:rsid w:val="00D775A2"/>
    <w:rsid w:val="00D82F9B"/>
    <w:rsid w:val="00D8634E"/>
    <w:rsid w:val="00DB0FD6"/>
    <w:rsid w:val="00DB5A25"/>
    <w:rsid w:val="00DD3885"/>
    <w:rsid w:val="00DF6AE2"/>
    <w:rsid w:val="00E05255"/>
    <w:rsid w:val="00E14A13"/>
    <w:rsid w:val="00E26FDE"/>
    <w:rsid w:val="00E30E9A"/>
    <w:rsid w:val="00E366C1"/>
    <w:rsid w:val="00E61583"/>
    <w:rsid w:val="00E808B5"/>
    <w:rsid w:val="00E85027"/>
    <w:rsid w:val="00E85888"/>
    <w:rsid w:val="00E9765F"/>
    <w:rsid w:val="00EA1BEE"/>
    <w:rsid w:val="00EA4200"/>
    <w:rsid w:val="00EB13B6"/>
    <w:rsid w:val="00EB4A65"/>
    <w:rsid w:val="00EC12CF"/>
    <w:rsid w:val="00F042E7"/>
    <w:rsid w:val="00F04DEC"/>
    <w:rsid w:val="00F17006"/>
    <w:rsid w:val="00F27AC6"/>
    <w:rsid w:val="00F334D3"/>
    <w:rsid w:val="00F42505"/>
    <w:rsid w:val="00F52612"/>
    <w:rsid w:val="00F56A4D"/>
    <w:rsid w:val="00F75D01"/>
    <w:rsid w:val="00FA3226"/>
    <w:rsid w:val="00FB1BB0"/>
    <w:rsid w:val="00FB599F"/>
    <w:rsid w:val="00FB76D0"/>
    <w:rsid w:val="00FD39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D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Epgrafe">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Epgrafe"/>
    <w:qFormat/>
    <w:rsid w:val="00161062"/>
  </w:style>
  <w:style w:type="paragraph" w:customStyle="1" w:styleId="BildMitte">
    <w:name w:val="Bild_Mitte"/>
    <w:basedOn w:val="Grundtext"/>
    <w:next w:val="Epgrafe"/>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6A798A"/>
    <w:pPr>
      <w:spacing w:after="0" w:line="240" w:lineRule="auto"/>
    </w:pPr>
    <w:rPr>
      <w:rFonts w:ascii="Calibri" w:eastAsia="Calibri" w:hAnsi="Calibri" w:cs="Times New Roman"/>
      <w:lang w:val="en-GB"/>
    </w:rPr>
  </w:style>
  <w:style w:type="character" w:customStyle="1" w:styleId="s8">
    <w:name w:val="s8"/>
    <w:basedOn w:val="Fuentedeprrafopredeter"/>
    <w:rsid w:val="004B4697"/>
  </w:style>
  <w:style w:type="character" w:customStyle="1" w:styleId="apple-converted-space">
    <w:name w:val="apple-converted-space"/>
    <w:basedOn w:val="Fuentedeprrafopredeter"/>
    <w:rsid w:val="00E61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Epgrafe">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Epgrafe"/>
    <w:qFormat/>
    <w:rsid w:val="00161062"/>
  </w:style>
  <w:style w:type="paragraph" w:customStyle="1" w:styleId="BildMitte">
    <w:name w:val="Bild_Mitte"/>
    <w:basedOn w:val="Grundtext"/>
    <w:next w:val="Epgrafe"/>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6A798A"/>
    <w:pPr>
      <w:spacing w:after="0" w:line="240" w:lineRule="auto"/>
    </w:pPr>
    <w:rPr>
      <w:rFonts w:ascii="Calibri" w:eastAsia="Calibri" w:hAnsi="Calibri" w:cs="Times New Roman"/>
      <w:lang w:val="en-GB"/>
    </w:rPr>
  </w:style>
  <w:style w:type="character" w:customStyle="1" w:styleId="s8">
    <w:name w:val="s8"/>
    <w:basedOn w:val="Fuentedeprrafopredeter"/>
    <w:rsid w:val="004B4697"/>
  </w:style>
  <w:style w:type="character" w:customStyle="1" w:styleId="apple-converted-space">
    <w:name w:val="apple-converted-space"/>
    <w:basedOn w:val="Fuentedeprrafopredeter"/>
    <w:rsid w:val="00E61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3233">
      <w:bodyDiv w:val="1"/>
      <w:marLeft w:val="0"/>
      <w:marRight w:val="0"/>
      <w:marTop w:val="0"/>
      <w:marBottom w:val="0"/>
      <w:divBdr>
        <w:top w:val="none" w:sz="0" w:space="0" w:color="auto"/>
        <w:left w:val="none" w:sz="0" w:space="0" w:color="auto"/>
        <w:bottom w:val="none" w:sz="0" w:space="0" w:color="auto"/>
        <w:right w:val="none" w:sz="0" w:space="0" w:color="auto"/>
      </w:divBdr>
    </w:div>
    <w:div w:id="208807198">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1154444922">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589314619">
      <w:bodyDiv w:val="1"/>
      <w:marLeft w:val="0"/>
      <w:marRight w:val="0"/>
      <w:marTop w:val="0"/>
      <w:marBottom w:val="0"/>
      <w:divBdr>
        <w:top w:val="none" w:sz="0" w:space="0" w:color="auto"/>
        <w:left w:val="none" w:sz="0" w:space="0" w:color="auto"/>
        <w:bottom w:val="none" w:sz="0" w:space="0" w:color="auto"/>
        <w:right w:val="none" w:sz="0" w:space="0" w:color="auto"/>
      </w:divBdr>
    </w:div>
    <w:div w:id="1808350207">
      <w:bodyDiv w:val="1"/>
      <w:marLeft w:val="0"/>
      <w:marRight w:val="0"/>
      <w:marTop w:val="0"/>
      <w:marBottom w:val="0"/>
      <w:divBdr>
        <w:top w:val="none" w:sz="0" w:space="0" w:color="auto"/>
        <w:left w:val="none" w:sz="0" w:space="0" w:color="auto"/>
        <w:bottom w:val="none" w:sz="0" w:space="0" w:color="auto"/>
        <w:right w:val="none" w:sz="0" w:space="0" w:color="auto"/>
      </w:divBdr>
    </w:div>
    <w:div w:id="194977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stadler.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arconyharris.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arina.castro@w-stadler.de" TargetMode="External"/><Relationship Id="rId4" Type="http://schemas.microsoft.com/office/2007/relationships/stylesWithEffects" Target="stylesWithEffects.xml"/><Relationship Id="rId9" Type="http://schemas.openxmlformats.org/officeDocument/2006/relationships/hyperlink" Target="mailto:nmarti@alarconyharri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DD442-F1E2-4F55-BBDE-B613FDDC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5991</Characters>
  <Application>Microsoft Office Word</Application>
  <DocSecurity>0</DocSecurity>
  <Lines>49</Lines>
  <Paragraphs>14</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Castro-Hempel</dc:creator>
  <cp:lastModifiedBy>Usuario</cp:lastModifiedBy>
  <cp:revision>3</cp:revision>
  <cp:lastPrinted>2017-10-23T13:46:00Z</cp:lastPrinted>
  <dcterms:created xsi:type="dcterms:W3CDTF">2020-03-18T12:37:00Z</dcterms:created>
  <dcterms:modified xsi:type="dcterms:W3CDTF">2020-03-18T12:37:00Z</dcterms:modified>
</cp:coreProperties>
</file>