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4A0E5" w14:textId="77777777" w:rsidR="00D215EC" w:rsidRPr="003A4E15" w:rsidRDefault="00AA17E7" w:rsidP="0031770F">
      <w:pPr>
        <w:spacing w:after="120" w:line="360" w:lineRule="auto"/>
        <w:jc w:val="both"/>
        <w:rPr>
          <w:rFonts w:ascii="Arial" w:hAnsi="Arial" w:cs="Arial"/>
          <w:b/>
          <w:lang w:val="en-US"/>
        </w:rPr>
      </w:pPr>
      <w:r>
        <w:rPr>
          <w:noProof/>
          <w:lang w:val="it-IT" w:eastAsia="it-IT"/>
        </w:rPr>
        <mc:AlternateContent>
          <mc:Choice Requires="wps">
            <w:drawing>
              <wp:anchor distT="0" distB="0" distL="114300" distR="114300" simplePos="0" relativeHeight="251658240" behindDoc="0" locked="0" layoutInCell="0" allowOverlap="1" wp14:anchorId="7E65D9C9" wp14:editId="2460F5A6">
                <wp:simplePos x="0" y="0"/>
                <wp:positionH relativeFrom="column">
                  <wp:posOffset>3658235</wp:posOffset>
                </wp:positionH>
                <wp:positionV relativeFrom="paragraph">
                  <wp:posOffset>0</wp:posOffset>
                </wp:positionV>
                <wp:extent cx="2141855" cy="385445"/>
                <wp:effectExtent l="0" t="0" r="0" b="0"/>
                <wp:wrapNone/>
                <wp:docPr id="9"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855" cy="385445"/>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0DE89" w14:textId="135F0928" w:rsidR="00187B9D" w:rsidRPr="002127B4" w:rsidRDefault="00187B9D" w:rsidP="0098209A">
                            <w:pPr>
                              <w:jc w:val="center"/>
                              <w:rPr>
                                <w:rFonts w:ascii="Arial" w:hAnsi="Arial" w:cs="Arial"/>
                                <w:color w:val="FFFFFF"/>
                                <w:sz w:val="40"/>
                                <w:szCs w:val="40"/>
                                <w:lang w:val="de-DE"/>
                              </w:rPr>
                            </w:pPr>
                            <w:r>
                              <w:rPr>
                                <w:rFonts w:ascii="Arial" w:hAnsi="Arial" w:cs="Arial"/>
                                <w:color w:val="FFFFFF"/>
                                <w:sz w:val="40"/>
                                <w:szCs w:val="40"/>
                                <w:lang w:val="de-DE"/>
                              </w:rPr>
                              <w:t>News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 o:spid="_x0000_s1026" style="position:absolute;left:0;text-align:left;margin-left:288.05pt;margin-top:0;width:168.65pt;height:3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" o:allowincell="f" fillcolor="#b3b3b3" stroked="f">
                <v:textbox>
                  <w:txbxContent>
                    <w:p w14:paraId="0C80DE89" w14:textId="135F0928" w:rsidR="00187B9D" w:rsidRPr="002127B4" w:rsidRDefault="00187B9D" w:rsidP="0098209A">
                      <w:pPr>
                        <w:jc w:val="center"/>
                        <w:rPr>
                          <w:rFonts w:ascii="Arial" w:hAnsi="Arial" w:cs="Arial"/>
                          <w:color w:val="FFFFFF"/>
                          <w:sz w:val="40"/>
                          <w:szCs w:val="40"/>
                          <w:lang w:val="de-DE"/>
                        </w:rPr>
                      </w:pPr>
                      <w:r>
                        <w:rPr>
                          <w:rFonts w:ascii="Arial" w:hAnsi="Arial" w:cs="Arial"/>
                          <w:color w:val="FFFFFF"/>
                          <w:sz w:val="40"/>
                          <w:szCs w:val="40"/>
                          <w:lang w:val="de-DE"/>
                        </w:rPr>
                        <w:t>News Release</w:t>
                      </w:r>
                    </w:p>
                  </w:txbxContent>
                </v:textbox>
              </v:rect>
            </w:pict>
          </mc:Fallback>
        </mc:AlternateContent>
      </w:r>
      <w:r>
        <w:rPr>
          <w:noProof/>
          <w:lang w:val="it-IT" w:eastAsia="it-IT"/>
        </w:rPr>
        <w:drawing>
          <wp:anchor distT="0" distB="0" distL="114300" distR="114300" simplePos="0" relativeHeight="251657216" behindDoc="0" locked="0" layoutInCell="0" allowOverlap="1" wp14:anchorId="36BC9E13" wp14:editId="7D08FE4A">
            <wp:simplePos x="0" y="0"/>
            <wp:positionH relativeFrom="column">
              <wp:posOffset>39370</wp:posOffset>
            </wp:positionH>
            <wp:positionV relativeFrom="paragraph">
              <wp:posOffset>21590</wp:posOffset>
            </wp:positionV>
            <wp:extent cx="1572895" cy="377825"/>
            <wp:effectExtent l="0" t="0" r="8255" b="317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2895" cy="377825"/>
                    </a:xfrm>
                    <a:prstGeom prst="rect">
                      <a:avLst/>
                    </a:prstGeom>
                    <a:noFill/>
                  </pic:spPr>
                </pic:pic>
              </a:graphicData>
            </a:graphic>
            <wp14:sizeRelH relativeFrom="page">
              <wp14:pctWidth>0</wp14:pctWidth>
            </wp14:sizeRelH>
            <wp14:sizeRelV relativeFrom="page">
              <wp14:pctHeight>0</wp14:pctHeight>
            </wp14:sizeRelV>
          </wp:anchor>
        </w:drawing>
      </w:r>
    </w:p>
    <w:p w14:paraId="3B9D3D8B" w14:textId="77777777" w:rsidR="00D215EC" w:rsidRPr="003A4E15" w:rsidRDefault="00D215EC" w:rsidP="00000CBB">
      <w:pPr>
        <w:spacing w:after="0" w:line="360" w:lineRule="auto"/>
        <w:rPr>
          <w:rFonts w:ascii="Arial" w:hAnsi="Arial" w:cs="Arial"/>
          <w:b/>
          <w:lang w:val="en-US"/>
        </w:rPr>
      </w:pPr>
    </w:p>
    <w:p w14:paraId="1A4EDADC" w14:textId="77777777" w:rsidR="00D215EC" w:rsidRPr="003A4E15" w:rsidRDefault="00D215EC" w:rsidP="00000CBB">
      <w:pPr>
        <w:spacing w:after="0" w:line="360" w:lineRule="auto"/>
        <w:rPr>
          <w:rFonts w:ascii="Arial" w:hAnsi="Arial" w:cs="Arial"/>
          <w:b/>
          <w:lang w:val="en-US"/>
        </w:rPr>
      </w:pPr>
    </w:p>
    <w:p w14:paraId="309D4041" w14:textId="77777777" w:rsidR="0033659C" w:rsidRPr="003A4E15" w:rsidRDefault="0033659C" w:rsidP="00A61FEC">
      <w:pPr>
        <w:spacing w:after="0" w:line="240" w:lineRule="auto"/>
        <w:rPr>
          <w:rFonts w:ascii="Arial" w:hAnsi="Arial" w:cs="Arial"/>
          <w:b/>
          <w:color w:val="000000"/>
          <w:lang w:val="en-US"/>
        </w:rPr>
      </w:pPr>
    </w:p>
    <w:p w14:paraId="5001DBB1" w14:textId="1B788CC0" w:rsidR="00E111EF" w:rsidRDefault="003D3829" w:rsidP="00E17A65">
      <w:pPr>
        <w:suppressAutoHyphens/>
        <w:spacing w:after="0"/>
        <w:rPr>
          <w:rFonts w:ascii="Arial" w:hAnsi="Arial" w:cs="Arial"/>
          <w:b/>
          <w:color w:val="000000"/>
          <w:spacing w:val="-4"/>
          <w:sz w:val="28"/>
          <w:szCs w:val="28"/>
          <w:lang w:val="en-US"/>
        </w:rPr>
      </w:pPr>
      <w:r w:rsidRPr="003D3829">
        <w:rPr>
          <w:rFonts w:ascii="Arial" w:hAnsi="Arial" w:cs="Arial"/>
          <w:b/>
          <w:color w:val="000000"/>
          <w:spacing w:val="-4"/>
          <w:sz w:val="28"/>
          <w:szCs w:val="28"/>
          <w:lang w:val="en-US"/>
        </w:rPr>
        <w:t xml:space="preserve">Gru </w:t>
      </w:r>
      <w:r w:rsidR="00112A08">
        <w:rPr>
          <w:rFonts w:ascii="Arial" w:hAnsi="Arial" w:cs="Arial"/>
          <w:b/>
          <w:color w:val="000000"/>
          <w:spacing w:val="-4"/>
          <w:sz w:val="28"/>
          <w:szCs w:val="28"/>
          <w:lang w:val="en-US"/>
        </w:rPr>
        <w:t xml:space="preserve">all-terrain </w:t>
      </w:r>
      <w:r w:rsidRPr="003D3829">
        <w:rPr>
          <w:rFonts w:ascii="Arial" w:hAnsi="Arial" w:cs="Arial"/>
          <w:b/>
          <w:color w:val="000000"/>
          <w:spacing w:val="-4"/>
          <w:sz w:val="28"/>
          <w:szCs w:val="28"/>
          <w:lang w:val="en-US"/>
        </w:rPr>
        <w:t xml:space="preserve">Grove GMK6300L-1 con </w:t>
      </w:r>
      <w:r>
        <w:rPr>
          <w:rFonts w:ascii="Arial" w:hAnsi="Arial" w:cs="Arial"/>
          <w:b/>
          <w:color w:val="000000"/>
          <w:spacing w:val="-4"/>
          <w:sz w:val="28"/>
          <w:szCs w:val="28"/>
          <w:lang w:val="en-US"/>
        </w:rPr>
        <w:t xml:space="preserve">automatici </w:t>
      </w:r>
      <w:r w:rsidRPr="003D3829">
        <w:rPr>
          <w:rFonts w:ascii="Arial" w:hAnsi="Arial" w:cs="Arial"/>
          <w:b/>
          <w:color w:val="000000"/>
          <w:spacing w:val="-4"/>
          <w:sz w:val="28"/>
          <w:szCs w:val="28"/>
          <w:lang w:val="en-US"/>
        </w:rPr>
        <w:t xml:space="preserve">Allison </w:t>
      </w:r>
      <w:r>
        <w:rPr>
          <w:rFonts w:ascii="Arial" w:hAnsi="Arial" w:cs="Arial"/>
          <w:b/>
          <w:color w:val="000000"/>
          <w:spacing w:val="-4"/>
          <w:sz w:val="28"/>
          <w:szCs w:val="28"/>
          <w:lang w:val="en-US"/>
        </w:rPr>
        <w:t>al</w:t>
      </w:r>
      <w:r w:rsidR="00112A08">
        <w:rPr>
          <w:rFonts w:ascii="Arial" w:hAnsi="Arial" w:cs="Arial"/>
          <w:b/>
          <w:color w:val="000000"/>
          <w:spacing w:val="-4"/>
          <w:sz w:val="28"/>
          <w:szCs w:val="28"/>
          <w:lang w:val="en-US"/>
        </w:rPr>
        <w:t xml:space="preserve"> lavoro al</w:t>
      </w:r>
      <w:r>
        <w:rPr>
          <w:rFonts w:ascii="Arial" w:hAnsi="Arial" w:cs="Arial"/>
          <w:b/>
          <w:color w:val="000000"/>
          <w:spacing w:val="-4"/>
          <w:sz w:val="28"/>
          <w:szCs w:val="28"/>
          <w:lang w:val="en-US"/>
        </w:rPr>
        <w:t>la Wiesbauer: alta, fluida</w:t>
      </w:r>
      <w:r w:rsidRPr="003D3829">
        <w:rPr>
          <w:rFonts w:ascii="Arial" w:hAnsi="Arial" w:cs="Arial"/>
          <w:b/>
          <w:color w:val="000000"/>
          <w:spacing w:val="-4"/>
          <w:sz w:val="28"/>
          <w:szCs w:val="28"/>
          <w:lang w:val="en-US"/>
        </w:rPr>
        <w:t>, maneggevole</w:t>
      </w:r>
      <w:r w:rsidR="00252118">
        <w:rPr>
          <w:rFonts w:ascii="Arial" w:hAnsi="Arial" w:cs="Arial"/>
          <w:b/>
          <w:color w:val="000000"/>
          <w:spacing w:val="-4"/>
          <w:sz w:val="28"/>
          <w:szCs w:val="28"/>
          <w:lang w:val="en-US"/>
        </w:rPr>
        <w:t>, perfetta</w:t>
      </w:r>
      <w:r w:rsidRPr="003D3829">
        <w:rPr>
          <w:rFonts w:ascii="Arial" w:hAnsi="Arial" w:cs="Arial"/>
          <w:b/>
          <w:color w:val="000000"/>
          <w:spacing w:val="-4"/>
          <w:sz w:val="28"/>
          <w:szCs w:val="28"/>
          <w:lang w:val="en-US"/>
        </w:rPr>
        <w:t xml:space="preserve"> per le altezze </w:t>
      </w:r>
      <w:r>
        <w:rPr>
          <w:rFonts w:ascii="Arial" w:hAnsi="Arial" w:cs="Arial"/>
          <w:b/>
          <w:color w:val="000000"/>
          <w:spacing w:val="-4"/>
          <w:sz w:val="28"/>
          <w:szCs w:val="28"/>
          <w:lang w:val="en-US"/>
        </w:rPr>
        <w:t>elevate</w:t>
      </w:r>
      <w:r w:rsidRPr="003D3829">
        <w:rPr>
          <w:rFonts w:ascii="Arial" w:hAnsi="Arial" w:cs="Arial"/>
          <w:b/>
          <w:color w:val="000000"/>
          <w:spacing w:val="-4"/>
          <w:sz w:val="28"/>
          <w:szCs w:val="28"/>
          <w:lang w:val="en-US"/>
        </w:rPr>
        <w:t>.</w:t>
      </w:r>
    </w:p>
    <w:p w14:paraId="388A85B1" w14:textId="77777777" w:rsidR="00252118" w:rsidRPr="00E17A65" w:rsidRDefault="00252118" w:rsidP="00E17A65">
      <w:pPr>
        <w:suppressAutoHyphens/>
        <w:spacing w:after="0"/>
        <w:rPr>
          <w:rFonts w:ascii="Arial" w:hAnsi="Arial" w:cs="Arial"/>
          <w:b/>
          <w:color w:val="000000"/>
          <w:spacing w:val="-4"/>
          <w:sz w:val="28"/>
          <w:szCs w:val="28"/>
          <w:lang w:val="en-US"/>
        </w:rPr>
      </w:pPr>
    </w:p>
    <w:p w14:paraId="08330DB5" w14:textId="032AC948" w:rsidR="003D3829" w:rsidRPr="003D3829" w:rsidRDefault="003D3829" w:rsidP="003D3829">
      <w:pPr>
        <w:suppressAutoHyphens/>
        <w:spacing w:after="0"/>
        <w:jc w:val="both"/>
        <w:rPr>
          <w:rFonts w:ascii="Arial" w:hAnsi="Arial" w:cs="Arial"/>
          <w:i/>
          <w:color w:val="000000"/>
          <w:lang w:val="en-US"/>
        </w:rPr>
      </w:pPr>
      <w:r w:rsidRPr="003D3829">
        <w:rPr>
          <w:rFonts w:ascii="Arial" w:hAnsi="Arial" w:cs="Arial"/>
          <w:i/>
          <w:color w:val="000000"/>
          <w:lang w:val="en-US"/>
        </w:rPr>
        <w:t xml:space="preserve">La nuova gru fuoristrada a sei assi Grove GMK6300L-1 con trasmissione completamente automatica 4500 Specialty Series™ (SP) di Allison fa parte della flotta </w:t>
      </w:r>
      <w:r w:rsidR="00112A08">
        <w:rPr>
          <w:rFonts w:ascii="Arial" w:hAnsi="Arial" w:cs="Arial"/>
          <w:i/>
          <w:color w:val="000000"/>
          <w:lang w:val="en-US"/>
        </w:rPr>
        <w:t xml:space="preserve">tedesca di </w:t>
      </w:r>
      <w:r w:rsidRPr="003D3829">
        <w:rPr>
          <w:rFonts w:ascii="Arial" w:hAnsi="Arial" w:cs="Arial"/>
          <w:i/>
          <w:color w:val="000000"/>
          <w:lang w:val="en-US"/>
        </w:rPr>
        <w:t xml:space="preserve">Wiesbauer </w:t>
      </w:r>
      <w:r w:rsidR="00112A08">
        <w:rPr>
          <w:rFonts w:ascii="Arial" w:hAnsi="Arial" w:cs="Arial"/>
          <w:i/>
          <w:color w:val="000000"/>
          <w:lang w:val="en-US"/>
        </w:rPr>
        <w:t>da fine</w:t>
      </w:r>
      <w:r w:rsidRPr="003D3829">
        <w:rPr>
          <w:rFonts w:ascii="Arial" w:hAnsi="Arial" w:cs="Arial"/>
          <w:i/>
          <w:color w:val="000000"/>
          <w:lang w:val="en-US"/>
        </w:rPr>
        <w:t xml:space="preserve"> 2018. Questa nuova gru ha sostituito il precedente modello GMK6300L, anch'esso dotato di trasmissione completamente automatica Allison. L'azienda </w:t>
      </w:r>
      <w:r w:rsidR="00112A08">
        <w:rPr>
          <w:rFonts w:ascii="Arial" w:hAnsi="Arial" w:cs="Arial"/>
          <w:i/>
          <w:color w:val="000000"/>
          <w:lang w:val="en-US"/>
        </w:rPr>
        <w:t>è molto</w:t>
      </w:r>
      <w:r w:rsidRPr="003D3829">
        <w:rPr>
          <w:rFonts w:ascii="Arial" w:hAnsi="Arial" w:cs="Arial"/>
          <w:i/>
          <w:color w:val="000000"/>
          <w:lang w:val="en-US"/>
        </w:rPr>
        <w:t xml:space="preserve"> soddisfatta di quella che attualmente è l'unica gru con trasmissione completamente automatica in questa classe di veicoli. L'affidabilità, le prestazioni e la redditivi</w:t>
      </w:r>
      <w:r w:rsidR="004B75B4">
        <w:rPr>
          <w:rFonts w:ascii="Arial" w:hAnsi="Arial" w:cs="Arial"/>
          <w:i/>
          <w:color w:val="000000"/>
          <w:lang w:val="en-US"/>
        </w:rPr>
        <w:t xml:space="preserve">tà della gru da 300 tonnellate </w:t>
      </w:r>
      <w:r w:rsidRPr="003D3829">
        <w:rPr>
          <w:rFonts w:ascii="Arial" w:hAnsi="Arial" w:cs="Arial"/>
          <w:i/>
          <w:color w:val="000000"/>
          <w:lang w:val="en-US"/>
        </w:rPr>
        <w:t>non hanno rivali.</w:t>
      </w:r>
    </w:p>
    <w:p w14:paraId="29A1906D" w14:textId="77777777" w:rsidR="003D3829" w:rsidRPr="003D3829" w:rsidRDefault="003D3829" w:rsidP="003D3829">
      <w:pPr>
        <w:suppressAutoHyphens/>
        <w:spacing w:after="0"/>
        <w:jc w:val="both"/>
        <w:rPr>
          <w:rFonts w:ascii="Arial" w:hAnsi="Arial" w:cs="Arial"/>
          <w:i/>
          <w:color w:val="000000"/>
          <w:lang w:val="en-US"/>
        </w:rPr>
      </w:pPr>
    </w:p>
    <w:p w14:paraId="001C6DF4" w14:textId="3876E19D" w:rsidR="00187B9D" w:rsidRPr="00187B9D" w:rsidRDefault="00620E11" w:rsidP="00187B9D">
      <w:pPr>
        <w:suppressAutoHyphens/>
        <w:rPr>
          <w:rFonts w:ascii="Arial" w:hAnsi="Arial" w:cs="Arial"/>
          <w:lang w:val="en-US"/>
        </w:rPr>
      </w:pPr>
      <w:r w:rsidRPr="008C30F9">
        <w:rPr>
          <w:rFonts w:ascii="Arial" w:hAnsi="Arial" w:cs="Arial"/>
          <w:b/>
          <w:color w:val="000000"/>
          <w:lang w:val="en-US"/>
        </w:rPr>
        <w:t>Plankstadt</w:t>
      </w:r>
      <w:r w:rsidR="00DC2A14">
        <w:rPr>
          <w:rFonts w:ascii="Arial" w:hAnsi="Arial" w:cs="Arial"/>
          <w:b/>
          <w:color w:val="000000"/>
          <w:lang w:val="en-US"/>
        </w:rPr>
        <w:t>, German</w:t>
      </w:r>
      <w:r w:rsidR="00252118">
        <w:rPr>
          <w:rFonts w:ascii="Arial" w:hAnsi="Arial" w:cs="Arial"/>
          <w:b/>
          <w:color w:val="000000"/>
          <w:lang w:val="en-US"/>
        </w:rPr>
        <w:t>ia</w:t>
      </w:r>
      <w:r w:rsidR="00453089">
        <w:rPr>
          <w:rFonts w:ascii="Arial" w:hAnsi="Arial" w:cs="Arial"/>
          <w:b/>
          <w:color w:val="000000"/>
          <w:lang w:val="en-US"/>
        </w:rPr>
        <w:t>, luglio 2019</w:t>
      </w:r>
      <w:r w:rsidRPr="008C30F9">
        <w:rPr>
          <w:rFonts w:ascii="Arial" w:hAnsi="Arial" w:cs="Arial"/>
          <w:b/>
          <w:color w:val="000000"/>
          <w:lang w:val="en-US"/>
        </w:rPr>
        <w:t xml:space="preserve"> </w:t>
      </w:r>
      <w:r w:rsidR="00D215EC" w:rsidRPr="008C30F9">
        <w:rPr>
          <w:rFonts w:ascii="Arial" w:hAnsi="Arial" w:cs="Arial"/>
          <w:lang w:val="en-US"/>
        </w:rPr>
        <w:t xml:space="preserve">– </w:t>
      </w:r>
      <w:r w:rsidR="00187B9D" w:rsidRPr="00187B9D">
        <w:rPr>
          <w:rFonts w:ascii="Arial" w:hAnsi="Arial" w:cs="Arial"/>
          <w:lang w:val="en-US"/>
        </w:rPr>
        <w:t xml:space="preserve">Le gru mobili multiasse sono pesanti e potenti e spesso viaggiano a passo d'uomo. Devono essere manovrate con assoluta precisione su terreni difficili e spostate ripetutamente da ferme. La trasmissione della potenza del motore agli assi nel modo più preciso possibile è una sfida per la trasmissione delle gru. Le frizioni a secco convenzionali sono spinte al limite e possono surriscaldarsi e "bruciare". Le trasmissioni completamente automatiche Allison, invece, sono molto diverse in quanto utilizzano un convertitore di coppia esente da usura per facilitare l'avviamento anziché una frizione a secco. Il convertitore di coppia non solo agisce come una frizione idraulica, ma moltiplica anche la coppia e massimizza la potenza del motore. In combinazione con la trasmissione ininterrotta della potenza al gruppo propulsore, questo porta ad una maggiore produttività e ad un miglior comfort e controllo del conducente. Questo fa un'enorme differenza sul campo sia per l'operatore che per le aziende che gestiscono le gru.  </w:t>
      </w:r>
    </w:p>
    <w:p w14:paraId="5DB2D6AC" w14:textId="1B9C6686" w:rsidR="00187B9D" w:rsidRPr="00187B9D" w:rsidRDefault="00187B9D" w:rsidP="00187B9D">
      <w:pPr>
        <w:suppressAutoHyphens/>
        <w:rPr>
          <w:rFonts w:ascii="Arial" w:hAnsi="Arial" w:cs="Arial"/>
          <w:lang w:val="en-US"/>
        </w:rPr>
      </w:pPr>
      <w:r w:rsidRPr="00187B9D">
        <w:rPr>
          <w:rFonts w:ascii="Arial" w:hAnsi="Arial" w:cs="Arial"/>
          <w:lang w:val="en-US"/>
        </w:rPr>
        <w:t xml:space="preserve">A fine settembre 2018, la filiale di Wiesbauer GmbH &amp; Co. KG, azienda di logistica pesante con sede a Plankstadt </w:t>
      </w:r>
      <w:r w:rsidR="00112A08">
        <w:rPr>
          <w:rFonts w:ascii="Arial" w:hAnsi="Arial" w:cs="Arial"/>
          <w:lang w:val="en-US"/>
        </w:rPr>
        <w:t xml:space="preserve">presso Heidelberg, ha ricevuto </w:t>
      </w:r>
      <w:r w:rsidRPr="00187B9D">
        <w:rPr>
          <w:rFonts w:ascii="Arial" w:hAnsi="Arial" w:cs="Arial"/>
          <w:lang w:val="en-US"/>
        </w:rPr>
        <w:t>l</w:t>
      </w:r>
      <w:r w:rsidR="00112A08">
        <w:rPr>
          <w:rFonts w:ascii="Arial" w:hAnsi="Arial" w:cs="Arial"/>
          <w:lang w:val="en-US"/>
        </w:rPr>
        <w:t>a</w:t>
      </w:r>
      <w:r w:rsidRPr="00187B9D">
        <w:rPr>
          <w:rFonts w:ascii="Arial" w:hAnsi="Arial" w:cs="Arial"/>
          <w:lang w:val="en-US"/>
        </w:rPr>
        <w:t xml:space="preserve"> nuov</w:t>
      </w:r>
      <w:r w:rsidR="00112A08">
        <w:rPr>
          <w:rFonts w:ascii="Arial" w:hAnsi="Arial" w:cs="Arial"/>
          <w:lang w:val="en-US"/>
        </w:rPr>
        <w:t>a GMK6300L-1.</w:t>
      </w:r>
    </w:p>
    <w:p w14:paraId="30E264B2" w14:textId="35C641A8" w:rsidR="00187B9D" w:rsidRPr="00187B9D" w:rsidRDefault="00187B9D" w:rsidP="00187B9D">
      <w:pPr>
        <w:suppressAutoHyphens/>
        <w:rPr>
          <w:rFonts w:ascii="Arial" w:hAnsi="Arial" w:cs="Arial"/>
          <w:lang w:val="en-US"/>
        </w:rPr>
      </w:pPr>
      <w:r w:rsidRPr="00187B9D">
        <w:rPr>
          <w:rFonts w:ascii="Arial" w:hAnsi="Arial" w:cs="Arial"/>
          <w:lang w:val="en-US"/>
        </w:rPr>
        <w:t>Abbiamo bisogno di veicoli robusti, affidabili ed economici". Non possiamo permetterci frequenti fermi macchina e costi di manutenzione elevati", ha dichiarato Norman Weitzel, direttore della filiale Wiesbauer di Plankstadt. Inoltre, anche noi abbiamo bisogno di veicoli di questa classe che siano facili da usare e che possano essere manovrati con precisione millimetrica". Per questo motivo abbiamo deciso ancora una volta di scegliere un</w:t>
      </w:r>
      <w:r w:rsidR="00112A08">
        <w:rPr>
          <w:rFonts w:ascii="Arial" w:hAnsi="Arial" w:cs="Arial"/>
          <w:lang w:val="en-US"/>
        </w:rPr>
        <w:t>a</w:t>
      </w:r>
      <w:r w:rsidRPr="00187B9D">
        <w:rPr>
          <w:rFonts w:ascii="Arial" w:hAnsi="Arial" w:cs="Arial"/>
          <w:lang w:val="en-US"/>
        </w:rPr>
        <w:t xml:space="preserve"> GMK6300L-1 con la trasmissione con convertitore di coppia". </w:t>
      </w:r>
    </w:p>
    <w:p w14:paraId="783DCB37" w14:textId="5DDB0923" w:rsidR="00187B9D" w:rsidRPr="00187B9D" w:rsidRDefault="00112A08" w:rsidP="00187B9D">
      <w:pPr>
        <w:suppressAutoHyphens/>
        <w:rPr>
          <w:rFonts w:ascii="Arial" w:hAnsi="Arial" w:cs="Arial"/>
          <w:lang w:val="en-US"/>
        </w:rPr>
      </w:pPr>
      <w:r>
        <w:rPr>
          <w:rFonts w:ascii="Arial" w:hAnsi="Arial" w:cs="Arial"/>
          <w:lang w:val="en-US"/>
        </w:rPr>
        <w:t>La</w:t>
      </w:r>
      <w:r w:rsidR="00187B9D" w:rsidRPr="00187B9D">
        <w:rPr>
          <w:rFonts w:ascii="Arial" w:hAnsi="Arial" w:cs="Arial"/>
          <w:lang w:val="en-US"/>
        </w:rPr>
        <w:t xml:space="preserve"> nuov</w:t>
      </w:r>
      <w:r>
        <w:rPr>
          <w:rFonts w:ascii="Arial" w:hAnsi="Arial" w:cs="Arial"/>
          <w:lang w:val="en-US"/>
        </w:rPr>
        <w:t>a</w:t>
      </w:r>
      <w:r w:rsidR="00187B9D" w:rsidRPr="00187B9D">
        <w:rPr>
          <w:rFonts w:ascii="Arial" w:hAnsi="Arial" w:cs="Arial"/>
          <w:lang w:val="en-US"/>
        </w:rPr>
        <w:t xml:space="preserve"> Grove GMK6300L-1, presentat</w:t>
      </w:r>
      <w:r>
        <w:rPr>
          <w:rFonts w:ascii="Arial" w:hAnsi="Arial" w:cs="Arial"/>
          <w:lang w:val="en-US"/>
        </w:rPr>
        <w:t>a</w:t>
      </w:r>
      <w:r w:rsidR="00187B9D" w:rsidRPr="00187B9D">
        <w:rPr>
          <w:rFonts w:ascii="Arial" w:hAnsi="Arial" w:cs="Arial"/>
          <w:lang w:val="en-US"/>
        </w:rPr>
        <w:t xml:space="preserve"> nel marzo 2018, offre una potenza ancora maggiore quando si solleva a grandi altezze e, grazie alla trasmissione completamente automatica Allison 4500 SP, offre al conducente un comfort e una manovrabilità eccezionali. </w:t>
      </w:r>
    </w:p>
    <w:p w14:paraId="75A9F2EA" w14:textId="77777777" w:rsidR="00187B9D" w:rsidRPr="00187B9D" w:rsidRDefault="00187B9D" w:rsidP="00187B9D">
      <w:pPr>
        <w:suppressAutoHyphens/>
        <w:rPr>
          <w:rFonts w:ascii="Arial" w:hAnsi="Arial" w:cs="Arial"/>
          <w:lang w:val="en-US"/>
        </w:rPr>
      </w:pPr>
      <w:r w:rsidRPr="00187B9D">
        <w:rPr>
          <w:rFonts w:ascii="Arial" w:hAnsi="Arial" w:cs="Arial"/>
          <w:lang w:val="en-US"/>
        </w:rPr>
        <w:t xml:space="preserve">"Per me non c'è niente di meglio di un convertitore di coppia in un cantiere. Manovrare nei centri urbani e nei cantieri stretti è molto più facile - e, cosa ancora più importante, non c'è nulla che oscilla avanti e indietro sul gancio di sollevamento", ha spiegato Jörg Haasner, gruista.  </w:t>
      </w:r>
    </w:p>
    <w:p w14:paraId="13D8F79E" w14:textId="754C4FA8" w:rsidR="00187B9D" w:rsidRPr="00187B9D" w:rsidRDefault="00187B9D" w:rsidP="00187B9D">
      <w:pPr>
        <w:suppressAutoHyphens/>
        <w:rPr>
          <w:rFonts w:ascii="Arial" w:hAnsi="Arial" w:cs="Arial"/>
          <w:lang w:val="en-US"/>
        </w:rPr>
      </w:pPr>
      <w:r w:rsidRPr="00187B9D">
        <w:rPr>
          <w:rFonts w:ascii="Arial" w:hAnsi="Arial" w:cs="Arial"/>
          <w:lang w:val="en-US"/>
        </w:rPr>
        <w:lastRenderedPageBreak/>
        <w:t>Con una capacità massima di 300 tonnellate e con il braccio principale completamente esteso (80 m), la GMK6300L-1 può gest</w:t>
      </w:r>
      <w:r w:rsidR="00112A08">
        <w:rPr>
          <w:rFonts w:ascii="Arial" w:hAnsi="Arial" w:cs="Arial"/>
          <w:lang w:val="en-US"/>
        </w:rPr>
        <w:t>ire carichi fino a 14 tonnellate</w:t>
      </w:r>
      <w:r w:rsidRPr="00187B9D">
        <w:rPr>
          <w:rFonts w:ascii="Arial" w:hAnsi="Arial" w:cs="Arial"/>
          <w:lang w:val="en-US"/>
        </w:rPr>
        <w:t xml:space="preserve">. È disponibile un'estensione del braccio di 37 metri per ulteriori distanze operative. In totale, la gru può raggiungere un'altezza di sollevamento fino a 120 m. Questo semplifica notevolmente compiti come il montaggio di gru a torre, il posizionamento di unità di condizionamento dell'aria e di apparecchiature per ascensori su grattacieli o comignoli. </w:t>
      </w:r>
    </w:p>
    <w:p w14:paraId="05A01E93" w14:textId="5A15F10E" w:rsidR="00187B9D" w:rsidRPr="00187B9D" w:rsidRDefault="00187B9D" w:rsidP="00187B9D">
      <w:pPr>
        <w:suppressAutoHyphens/>
        <w:rPr>
          <w:rFonts w:ascii="Arial" w:hAnsi="Arial" w:cs="Arial"/>
          <w:lang w:val="en-US"/>
        </w:rPr>
      </w:pPr>
      <w:r w:rsidRPr="00112A08">
        <w:rPr>
          <w:rFonts w:ascii="Arial" w:hAnsi="Arial" w:cs="Arial"/>
          <w:lang w:val="en-US"/>
        </w:rPr>
        <w:t>Il carro di questa gru bimotore è azionato da un motore Mercedes Benz da 430 kW (Euromot 4/EPA/CARB Tier 4 final) perfettamente abbinato alla trasmissione Allison 4500 SP</w:t>
      </w:r>
      <w:r w:rsidRPr="00187B9D">
        <w:rPr>
          <w:rFonts w:ascii="Arial" w:hAnsi="Arial" w:cs="Arial"/>
          <w:lang w:val="en-US"/>
        </w:rPr>
        <w:t xml:space="preserve"> completamente automatica a sei velocità. Questo abbinamento consente di utilizzare facilmente la GMK6300L-1 in cantie</w:t>
      </w:r>
      <w:r w:rsidR="00112A08">
        <w:rPr>
          <w:rFonts w:ascii="Arial" w:hAnsi="Arial" w:cs="Arial"/>
          <w:lang w:val="en-US"/>
        </w:rPr>
        <w:t>re con un contrappeso da 92,5 t.</w:t>
      </w:r>
      <w:r w:rsidRPr="00187B9D">
        <w:rPr>
          <w:rFonts w:ascii="Arial" w:hAnsi="Arial" w:cs="Arial"/>
          <w:lang w:val="en-US"/>
        </w:rPr>
        <w:t xml:space="preserve"> Carichi assiali fino a 28 t (per asse) devono essere spostati senza scossoni, in modo che il prezioso carico non possa oscillare sul gancio di sollevamento. È qui che il convertitore di coppia Allison entra in gioco: consente un avviamento e una frenata assolutamente fluidi e senza scatti. La sovrastruttura è azionata da un motore Mercedes Benz da 210 kW (Euromot 4/EPA/CARB Tier 4 final).</w:t>
      </w:r>
    </w:p>
    <w:p w14:paraId="6AC1AD64" w14:textId="77777777" w:rsidR="00187B9D" w:rsidRPr="00187B9D" w:rsidRDefault="00187B9D" w:rsidP="00187B9D">
      <w:pPr>
        <w:suppressAutoHyphens/>
        <w:rPr>
          <w:rFonts w:ascii="Arial" w:hAnsi="Arial" w:cs="Arial"/>
          <w:lang w:val="en-US"/>
        </w:rPr>
      </w:pPr>
      <w:r w:rsidRPr="00187B9D">
        <w:rPr>
          <w:rFonts w:ascii="Arial" w:hAnsi="Arial" w:cs="Arial"/>
          <w:lang w:val="en-US"/>
        </w:rPr>
        <w:t xml:space="preserve">A differenza della concorrenza, Manitowoc Grove si affida da anni a trasmissioni completamente automatiche con convertitori di coppia per gru di questa categoria di peso e prestazioni.  </w:t>
      </w:r>
    </w:p>
    <w:p w14:paraId="2325B3D1" w14:textId="77777777" w:rsidR="00187B9D" w:rsidRPr="00187B9D" w:rsidRDefault="00187B9D" w:rsidP="00187B9D">
      <w:pPr>
        <w:suppressAutoHyphens/>
        <w:rPr>
          <w:rFonts w:ascii="Arial" w:hAnsi="Arial" w:cs="Arial"/>
          <w:lang w:val="en-US"/>
        </w:rPr>
      </w:pPr>
      <w:r w:rsidRPr="00187B9D">
        <w:rPr>
          <w:rFonts w:ascii="Arial" w:hAnsi="Arial" w:cs="Arial"/>
          <w:lang w:val="en-US"/>
        </w:rPr>
        <w:t>"Le gru della serie GMK6300L sono le uniche della loro categoria ad avere una trasmissione completamente automatica e quindi le migliori caratteristiche operative in cantiere", ha dichiarato Andreas Cremer, global product director per le gru fuoristrada di Manitowoc. "L'Allison 4500 SP offre una trasmissione potente, affidabile ed efficiente in termini di costi, che si è dimostrata efficace anche nelle condizioni più difficili. I controlli elettronici gli consentono di adattarsi all'ambiente circostante e forniscono un'autodiagnosi che facilita la manutenzione. Un rallentatore di uscita integrato, disponibile su richiesta, offre una migliore frenata sui pendii e una maggiore sicurezza per l'operatore della gru durante la guida di un veicolo così pesante".</w:t>
      </w:r>
    </w:p>
    <w:p w14:paraId="10A5E3ED" w14:textId="08AAE0D4" w:rsidR="0084073E" w:rsidRPr="006023D9" w:rsidRDefault="00187B9D" w:rsidP="00327A68">
      <w:pPr>
        <w:suppressAutoHyphens/>
        <w:rPr>
          <w:rFonts w:ascii="Arial" w:hAnsi="Arial" w:cs="Arial"/>
          <w:lang w:val="en-US"/>
        </w:rPr>
      </w:pPr>
      <w:r w:rsidRPr="00187B9D">
        <w:rPr>
          <w:rFonts w:ascii="Arial" w:hAnsi="Arial" w:cs="Arial"/>
          <w:lang w:val="en-US"/>
        </w:rPr>
        <w:t>Sulle strade pubbliche e nel traffico, le gru non devono costituire un ostacolo. Un semaforo verde richiede un'accelerazione tempestiva, anche per le gru. Questa gru a sei assi ha una velocità massima di 85 km/h</w:t>
      </w:r>
      <w:r w:rsidR="00112A08">
        <w:rPr>
          <w:rFonts w:ascii="Arial" w:hAnsi="Arial" w:cs="Arial"/>
          <w:lang w:val="en-US"/>
        </w:rPr>
        <w:t xml:space="preserve"> </w:t>
      </w:r>
      <w:r w:rsidRPr="00187B9D">
        <w:rPr>
          <w:rFonts w:ascii="Arial" w:hAnsi="Arial" w:cs="Arial"/>
          <w:lang w:val="en-US"/>
        </w:rPr>
        <w:t xml:space="preserve">quando si viaggia su strade pubbliche fino al luogo di lavoro. </w:t>
      </w:r>
    </w:p>
    <w:p w14:paraId="29C98460" w14:textId="69F397AD" w:rsidR="00187B9D" w:rsidRDefault="00187B9D" w:rsidP="00187B9D">
      <w:pPr>
        <w:suppressAutoHyphens/>
        <w:spacing w:after="0" w:line="240" w:lineRule="auto"/>
        <w:jc w:val="both"/>
        <w:rPr>
          <w:rFonts w:ascii="Arial" w:hAnsi="Arial" w:cs="Arial"/>
          <w:b/>
          <w:lang w:val="en-US" w:eastAsia="de-DE"/>
        </w:rPr>
      </w:pPr>
      <w:r w:rsidRPr="00187B9D">
        <w:rPr>
          <w:rFonts w:ascii="Arial" w:hAnsi="Arial" w:cs="Arial"/>
          <w:b/>
          <w:lang w:val="en-US" w:eastAsia="de-DE"/>
        </w:rPr>
        <w:t>Controllo sicuro d</w:t>
      </w:r>
      <w:r w:rsidR="00112A08">
        <w:rPr>
          <w:rFonts w:ascii="Arial" w:hAnsi="Arial" w:cs="Arial"/>
          <w:b/>
          <w:lang w:val="en-US" w:eastAsia="de-DE"/>
        </w:rPr>
        <w:t>e</w:t>
      </w:r>
      <w:r w:rsidRPr="00187B9D">
        <w:rPr>
          <w:rFonts w:ascii="Arial" w:hAnsi="Arial" w:cs="Arial"/>
          <w:b/>
          <w:lang w:val="en-US" w:eastAsia="de-DE"/>
        </w:rPr>
        <w:t>i carichi pesanti</w:t>
      </w:r>
      <w:r w:rsidR="00112A08">
        <w:rPr>
          <w:rFonts w:ascii="Arial" w:hAnsi="Arial" w:cs="Arial"/>
          <w:b/>
          <w:lang w:val="en-US" w:eastAsia="de-DE"/>
        </w:rPr>
        <w:t xml:space="preserve"> grazie agli </w:t>
      </w:r>
      <w:r w:rsidRPr="00187B9D">
        <w:rPr>
          <w:rFonts w:ascii="Arial" w:hAnsi="Arial" w:cs="Arial"/>
          <w:b/>
          <w:lang w:val="en-US" w:eastAsia="de-DE"/>
        </w:rPr>
        <w:t>automatic</w:t>
      </w:r>
      <w:r w:rsidR="000E052E">
        <w:rPr>
          <w:rFonts w:ascii="Arial" w:hAnsi="Arial" w:cs="Arial"/>
          <w:b/>
          <w:lang w:val="en-US" w:eastAsia="de-DE"/>
        </w:rPr>
        <w:t>i</w:t>
      </w:r>
      <w:bookmarkStart w:id="0" w:name="_GoBack"/>
      <w:bookmarkEnd w:id="0"/>
      <w:r w:rsidRPr="00187B9D">
        <w:rPr>
          <w:rFonts w:ascii="Arial" w:hAnsi="Arial" w:cs="Arial"/>
          <w:b/>
          <w:lang w:val="en-US" w:eastAsia="de-DE"/>
        </w:rPr>
        <w:t xml:space="preserve"> Allison con convertitore di coppia</w:t>
      </w:r>
    </w:p>
    <w:p w14:paraId="58E01038" w14:textId="77777777" w:rsidR="00187B9D" w:rsidRPr="00187B9D" w:rsidRDefault="00187B9D" w:rsidP="00187B9D">
      <w:pPr>
        <w:suppressAutoHyphens/>
        <w:spacing w:after="0" w:line="240" w:lineRule="auto"/>
        <w:jc w:val="both"/>
        <w:rPr>
          <w:rFonts w:ascii="Arial" w:hAnsi="Arial" w:cs="Arial"/>
          <w:b/>
          <w:lang w:val="en-US" w:eastAsia="de-DE"/>
        </w:rPr>
      </w:pPr>
    </w:p>
    <w:p w14:paraId="32E82207" w14:textId="77777777" w:rsidR="00187B9D" w:rsidRPr="00187B9D" w:rsidRDefault="00187B9D" w:rsidP="00187B9D">
      <w:pPr>
        <w:suppressAutoHyphens/>
        <w:spacing w:after="0" w:line="240" w:lineRule="auto"/>
        <w:jc w:val="both"/>
        <w:rPr>
          <w:rFonts w:ascii="Arial" w:hAnsi="Arial" w:cs="Arial"/>
          <w:lang w:val="en-US" w:eastAsia="de-DE"/>
        </w:rPr>
      </w:pPr>
      <w:r w:rsidRPr="00187B9D">
        <w:rPr>
          <w:rFonts w:ascii="Arial" w:hAnsi="Arial" w:cs="Arial"/>
          <w:lang w:val="en-US" w:eastAsia="de-DE"/>
        </w:rPr>
        <w:t>Le trasmissioni completamente automatiche Allison si sono affermate da anni nel mercato delle gru, dove sono apprezzate per la loro affidabilità. Manitowoc Grove e il suo predecessore Krupp Mobilkrane lavorano con Allison Transmission da oltre 35 anni. Oltre ai modelli GMK6300L e GMK6300L-1, Manitowoc Grove offre anche le gru GMK7450 con trasmissioni completamente automatiche Allison.</w:t>
      </w:r>
    </w:p>
    <w:p w14:paraId="0E6E4781" w14:textId="77777777" w:rsidR="00187B9D" w:rsidRPr="00187B9D" w:rsidRDefault="00187B9D" w:rsidP="00187B9D">
      <w:pPr>
        <w:suppressAutoHyphens/>
        <w:spacing w:after="0" w:line="240" w:lineRule="auto"/>
        <w:jc w:val="both"/>
        <w:rPr>
          <w:rFonts w:ascii="Arial" w:hAnsi="Arial" w:cs="Arial"/>
          <w:lang w:val="en-US" w:eastAsia="de-DE"/>
        </w:rPr>
      </w:pPr>
      <w:r w:rsidRPr="00187B9D">
        <w:rPr>
          <w:rFonts w:ascii="Arial" w:hAnsi="Arial" w:cs="Arial"/>
          <w:lang w:val="en-US" w:eastAsia="de-DE"/>
        </w:rPr>
        <w:t xml:space="preserve"> "Ci piace vendere gru con gli Allison. Si tratta di sistemi estremamente stabili. Lavoro nel settore delle gru da 30 anni e non ho mai avuto problemi con queste trasmissioni", ha dichiarato Andreas Werner, uno dei due proprietari di KranAgentur Werner GmbH &amp; Co. KG, distributore esclusivo del gruppo Manitowoc Crane in gran parte della Germania. "Le trasmissioni completamente automatiche Allison sono molto facili da usare. Tutto quello che dovete fare è selezionare la marcia avanti o la retromarcia e potrete quindi accelerare immediatamente. La trasmissione è a bassa manutenzione, robusta e affidabile. Trasmette la coppia del motore in modo fluido e senza interruzioni di potenza alle ruote, consentendo partenze rapide e sicure. Questo è molto importante perché il tempo è denaro nel settore delle gru". </w:t>
      </w:r>
    </w:p>
    <w:p w14:paraId="37B9D4FD" w14:textId="77777777" w:rsidR="00187B9D" w:rsidRPr="00187B9D" w:rsidRDefault="00187B9D" w:rsidP="00187B9D">
      <w:pPr>
        <w:suppressAutoHyphens/>
        <w:spacing w:after="0" w:line="240" w:lineRule="auto"/>
        <w:jc w:val="both"/>
        <w:rPr>
          <w:rFonts w:ascii="Arial" w:hAnsi="Arial" w:cs="Arial"/>
          <w:lang w:val="en-US" w:eastAsia="de-DE"/>
        </w:rPr>
      </w:pPr>
    </w:p>
    <w:p w14:paraId="6F2CBF6E" w14:textId="77777777" w:rsidR="00187B9D" w:rsidRPr="00187B9D" w:rsidRDefault="00187B9D" w:rsidP="00187B9D">
      <w:pPr>
        <w:suppressAutoHyphens/>
        <w:spacing w:after="0" w:line="240" w:lineRule="auto"/>
        <w:jc w:val="both"/>
        <w:rPr>
          <w:rFonts w:ascii="Arial" w:hAnsi="Arial" w:cs="Arial"/>
          <w:lang w:val="en-US" w:eastAsia="de-DE"/>
        </w:rPr>
      </w:pPr>
      <w:r w:rsidRPr="00187B9D">
        <w:rPr>
          <w:rFonts w:ascii="Arial" w:hAnsi="Arial" w:cs="Arial"/>
          <w:lang w:val="en-US" w:eastAsia="de-DE"/>
        </w:rPr>
        <w:lastRenderedPageBreak/>
        <w:t xml:space="preserve">La Serie 4000™ di Allison Transmission è disponibile con rapporti ravvicinati o ampi e fino a sette velocità, compresi due rapporti di overdrive e una seconda retromarcia. La presa di forza (PTO) è disponibile come optional, così come un rallentatore di uscita integrato che migliora la frenata del veicolo e riduce l'usura dei freni. Il funzionamento è ulteriormente migliorato dai controlli elettronici avanzati di quinta generazione di Allison, che hanno anche capacità prognostiche. Ciò consente di utilizzare la Serie 4000™ nelle condizioni più difficili. </w:t>
      </w:r>
    </w:p>
    <w:p w14:paraId="22B8D0C7" w14:textId="77777777" w:rsidR="00187B9D" w:rsidRPr="00187B9D" w:rsidRDefault="00187B9D" w:rsidP="00187B9D">
      <w:pPr>
        <w:suppressAutoHyphens/>
        <w:spacing w:after="0" w:line="240" w:lineRule="auto"/>
        <w:jc w:val="both"/>
        <w:rPr>
          <w:rFonts w:ascii="Arial" w:hAnsi="Arial" w:cs="Arial"/>
          <w:lang w:val="en-US" w:eastAsia="de-DE"/>
        </w:rPr>
      </w:pPr>
      <w:r w:rsidRPr="00187B9D">
        <w:rPr>
          <w:rFonts w:ascii="Arial" w:hAnsi="Arial" w:cs="Arial"/>
          <w:lang w:val="en-US" w:eastAsia="de-DE"/>
        </w:rPr>
        <w:t>La Serie 4000™ di Allison è utilizzata a livello globale in un'ampia gamma di applicazioni professionali, tra cui agricoltura, edilizia, distribuzione, energia, antincendio e di emergenza, servizi minerari, servizi municipali e di pubblica utilità, servizi portuali, raccolta dei rifiuti, veicoli ricreativi e camper e trattori.</w:t>
      </w:r>
    </w:p>
    <w:p w14:paraId="272E38D6" w14:textId="77777777" w:rsidR="00187B9D" w:rsidRPr="00187B9D" w:rsidRDefault="00187B9D" w:rsidP="00187B9D">
      <w:pPr>
        <w:suppressAutoHyphens/>
        <w:spacing w:after="0" w:line="240" w:lineRule="auto"/>
        <w:jc w:val="both"/>
        <w:rPr>
          <w:rFonts w:ascii="Arial" w:hAnsi="Arial" w:cs="Arial"/>
          <w:lang w:val="en-US" w:eastAsia="de-DE"/>
        </w:rPr>
      </w:pPr>
    </w:p>
    <w:p w14:paraId="073BCEE2" w14:textId="6AB5C6B3" w:rsidR="00196E4D" w:rsidRPr="00E45A55" w:rsidRDefault="00187B9D" w:rsidP="00ED0F12">
      <w:pPr>
        <w:suppressAutoHyphens/>
        <w:spacing w:after="0" w:line="240" w:lineRule="auto"/>
        <w:jc w:val="both"/>
        <w:rPr>
          <w:rFonts w:ascii="Arial" w:hAnsi="Arial"/>
          <w:b/>
          <w:lang w:val="en-US"/>
        </w:rPr>
      </w:pPr>
      <w:r>
        <w:rPr>
          <w:rFonts w:ascii="Arial" w:hAnsi="Arial"/>
          <w:b/>
          <w:lang w:val="en-US"/>
        </w:rPr>
        <w:t xml:space="preserve">Specifiche tecniche della nuova </w:t>
      </w:r>
      <w:r w:rsidR="00AB3791" w:rsidRPr="00E45A55">
        <w:rPr>
          <w:rFonts w:ascii="Arial" w:hAnsi="Arial"/>
          <w:b/>
          <w:lang w:val="en-US"/>
        </w:rPr>
        <w:t>Grove GMK6300L-1</w:t>
      </w:r>
    </w:p>
    <w:p w14:paraId="6E504B66" w14:textId="77777777" w:rsidR="001A3186" w:rsidRPr="00E45A55" w:rsidRDefault="001A3186" w:rsidP="00ED0F12">
      <w:pPr>
        <w:suppressAutoHyphens/>
        <w:spacing w:after="0" w:line="240" w:lineRule="auto"/>
        <w:jc w:val="both"/>
        <w:rPr>
          <w:rFonts w:ascii="Arial" w:hAnsi="Arial"/>
          <w:lang w:val="en-US" w:eastAsia="de-DE"/>
        </w:rPr>
      </w:pPr>
    </w:p>
    <w:tbl>
      <w:tblPr>
        <w:tblW w:w="9513" w:type="dxa"/>
        <w:tblInd w:w="15"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0" w:type="dxa"/>
          <w:right w:w="0" w:type="dxa"/>
        </w:tblCellMar>
        <w:tblLook w:val="0000" w:firstRow="0" w:lastRow="0" w:firstColumn="0" w:lastColumn="0" w:noHBand="0" w:noVBand="0"/>
      </w:tblPr>
      <w:tblGrid>
        <w:gridCol w:w="3559"/>
        <w:gridCol w:w="5954"/>
      </w:tblGrid>
      <w:tr w:rsidR="00375058" w:rsidRPr="00E45A55" w14:paraId="23DD3A32" w14:textId="77777777" w:rsidTr="00B25746">
        <w:tc>
          <w:tcPr>
            <w:tcW w:w="3559" w:type="dxa"/>
            <w:tcBorders>
              <w:top w:val="thickThinLargeGap" w:sz="6" w:space="0" w:color="808080"/>
              <w:left w:val="thickThinLargeGap" w:sz="6" w:space="0" w:color="808080"/>
              <w:bottom w:val="thickThinLargeGap" w:sz="6" w:space="0" w:color="808080"/>
              <w:right w:val="thickThinLargeGap" w:sz="6" w:space="0" w:color="808080"/>
            </w:tcBorders>
          </w:tcPr>
          <w:p w14:paraId="2EC5DAF9" w14:textId="07B35A33" w:rsidR="00375058" w:rsidRPr="00E45A55" w:rsidRDefault="00187B9D" w:rsidP="00375058">
            <w:pPr>
              <w:suppressAutoHyphens/>
              <w:spacing w:before="100" w:after="100"/>
              <w:jc w:val="both"/>
              <w:rPr>
                <w:rFonts w:ascii="Arial" w:hAnsi="Arial"/>
                <w:lang w:val="de-DE" w:eastAsia="de-DE"/>
              </w:rPr>
            </w:pPr>
            <w:r>
              <w:rPr>
                <w:rFonts w:ascii="Arial" w:hAnsi="Arial"/>
                <w:lang w:val="de-DE" w:eastAsia="de-DE"/>
              </w:rPr>
              <w:t>Modello</w:t>
            </w:r>
          </w:p>
        </w:tc>
        <w:tc>
          <w:tcPr>
            <w:tcW w:w="5954" w:type="dxa"/>
            <w:tcBorders>
              <w:top w:val="thickThinLargeGap" w:sz="6" w:space="0" w:color="808080"/>
              <w:left w:val="thickThinLargeGap" w:sz="6" w:space="0" w:color="808080"/>
              <w:bottom w:val="thickThinLargeGap" w:sz="6" w:space="0" w:color="808080"/>
              <w:right w:val="thickThinLargeGap" w:sz="6" w:space="0" w:color="808080"/>
            </w:tcBorders>
          </w:tcPr>
          <w:p w14:paraId="776E4D75" w14:textId="77777777" w:rsidR="00375058" w:rsidRPr="00E45A55" w:rsidRDefault="00375058" w:rsidP="00ED0F12">
            <w:pPr>
              <w:suppressAutoHyphens/>
              <w:spacing w:before="100" w:after="100"/>
              <w:jc w:val="both"/>
              <w:rPr>
                <w:rFonts w:ascii="Arial" w:hAnsi="Arial"/>
                <w:lang w:val="de-DE" w:eastAsia="de-DE"/>
              </w:rPr>
            </w:pPr>
            <w:r w:rsidRPr="00E45A55">
              <w:rPr>
                <w:rFonts w:ascii="Arial" w:hAnsi="Arial"/>
                <w:lang w:val="de-DE" w:eastAsia="de-DE"/>
              </w:rPr>
              <w:t>GMK6300L-1</w:t>
            </w:r>
          </w:p>
        </w:tc>
      </w:tr>
      <w:tr w:rsidR="00375058" w:rsidRPr="00E45A55" w14:paraId="520A0CF4" w14:textId="77777777" w:rsidTr="00B25746">
        <w:tc>
          <w:tcPr>
            <w:tcW w:w="3559" w:type="dxa"/>
            <w:tcBorders>
              <w:top w:val="thickThinLargeGap" w:sz="6" w:space="0" w:color="808080"/>
              <w:left w:val="thickThinLargeGap" w:sz="6" w:space="0" w:color="808080"/>
              <w:bottom w:val="thickThinLargeGap" w:sz="6" w:space="0" w:color="808080"/>
              <w:right w:val="thickThinLargeGap" w:sz="6" w:space="0" w:color="808080"/>
            </w:tcBorders>
          </w:tcPr>
          <w:p w14:paraId="790E60EF" w14:textId="122EF541" w:rsidR="00375058" w:rsidRPr="00E45A55" w:rsidRDefault="00187B9D" w:rsidP="00187B9D">
            <w:pPr>
              <w:suppressAutoHyphens/>
              <w:spacing w:before="100" w:after="100"/>
              <w:jc w:val="both"/>
              <w:rPr>
                <w:rFonts w:ascii="Arial" w:hAnsi="Arial"/>
                <w:lang w:val="de-DE" w:eastAsia="de-DE"/>
              </w:rPr>
            </w:pPr>
            <w:r>
              <w:rPr>
                <w:rFonts w:ascii="Arial" w:hAnsi="Arial"/>
                <w:lang w:val="de-DE" w:eastAsia="de-DE"/>
              </w:rPr>
              <w:t xml:space="preserve">Capacità massima </w:t>
            </w:r>
          </w:p>
        </w:tc>
        <w:tc>
          <w:tcPr>
            <w:tcW w:w="5954" w:type="dxa"/>
            <w:tcBorders>
              <w:top w:val="thickThinLargeGap" w:sz="6" w:space="0" w:color="808080"/>
              <w:left w:val="thickThinLargeGap" w:sz="6" w:space="0" w:color="808080"/>
              <w:bottom w:val="thickThinLargeGap" w:sz="6" w:space="0" w:color="808080"/>
              <w:right w:val="thickThinLargeGap" w:sz="6" w:space="0" w:color="808080"/>
            </w:tcBorders>
          </w:tcPr>
          <w:p w14:paraId="37A9A9AF" w14:textId="2E83729D" w:rsidR="00375058" w:rsidRPr="00E45A55" w:rsidRDefault="00375058" w:rsidP="00187B9D">
            <w:pPr>
              <w:suppressAutoHyphens/>
              <w:spacing w:before="100" w:after="100"/>
              <w:jc w:val="both"/>
              <w:rPr>
                <w:rFonts w:ascii="Arial" w:hAnsi="Arial"/>
                <w:lang w:val="de-DE" w:eastAsia="de-DE"/>
              </w:rPr>
            </w:pPr>
            <w:r w:rsidRPr="00E45A55">
              <w:rPr>
                <w:rFonts w:ascii="Arial" w:hAnsi="Arial"/>
                <w:lang w:val="de-DE" w:eastAsia="de-DE"/>
              </w:rPr>
              <w:t>300 t</w:t>
            </w:r>
            <w:r>
              <w:rPr>
                <w:rFonts w:ascii="Arial" w:hAnsi="Arial"/>
                <w:lang w:val="de-DE" w:eastAsia="de-DE"/>
              </w:rPr>
              <w:t xml:space="preserve"> </w:t>
            </w:r>
          </w:p>
        </w:tc>
      </w:tr>
      <w:tr w:rsidR="00375058" w:rsidRPr="00E45A55" w14:paraId="70C3B221" w14:textId="77777777" w:rsidTr="00B25746">
        <w:tc>
          <w:tcPr>
            <w:tcW w:w="3559" w:type="dxa"/>
            <w:tcBorders>
              <w:top w:val="thickThinLargeGap" w:sz="6" w:space="0" w:color="808080"/>
              <w:left w:val="thickThinLargeGap" w:sz="6" w:space="0" w:color="808080"/>
              <w:bottom w:val="thickThinLargeGap" w:sz="6" w:space="0" w:color="808080"/>
              <w:right w:val="thickThinLargeGap" w:sz="6" w:space="0" w:color="808080"/>
            </w:tcBorders>
          </w:tcPr>
          <w:p w14:paraId="669FDEC2" w14:textId="23EB9F79" w:rsidR="00375058" w:rsidRPr="00E45A55" w:rsidRDefault="00187B9D" w:rsidP="00ED0F12">
            <w:pPr>
              <w:suppressAutoHyphens/>
              <w:spacing w:before="100" w:after="100"/>
              <w:jc w:val="both"/>
              <w:rPr>
                <w:rFonts w:ascii="Arial" w:hAnsi="Arial"/>
                <w:lang w:val="de-DE" w:eastAsia="de-DE"/>
              </w:rPr>
            </w:pPr>
            <w:r>
              <w:rPr>
                <w:rFonts w:ascii="Arial" w:hAnsi="Arial"/>
                <w:lang w:val="de-DE" w:eastAsia="de-DE"/>
              </w:rPr>
              <w:t>Braccio principale max</w:t>
            </w:r>
          </w:p>
        </w:tc>
        <w:tc>
          <w:tcPr>
            <w:tcW w:w="5954" w:type="dxa"/>
            <w:tcBorders>
              <w:top w:val="thickThinLargeGap" w:sz="6" w:space="0" w:color="808080"/>
              <w:left w:val="thickThinLargeGap" w:sz="6" w:space="0" w:color="808080"/>
              <w:bottom w:val="thickThinLargeGap" w:sz="6" w:space="0" w:color="808080"/>
              <w:right w:val="thickThinLargeGap" w:sz="6" w:space="0" w:color="808080"/>
            </w:tcBorders>
          </w:tcPr>
          <w:p w14:paraId="1E319B76" w14:textId="03D0CD20" w:rsidR="00375058" w:rsidRPr="00E45A55" w:rsidRDefault="00375058" w:rsidP="00187B9D">
            <w:pPr>
              <w:suppressAutoHyphens/>
              <w:spacing w:before="100" w:after="100"/>
              <w:jc w:val="both"/>
              <w:rPr>
                <w:rFonts w:ascii="Arial" w:hAnsi="Arial"/>
                <w:lang w:val="de-DE" w:eastAsia="de-DE"/>
              </w:rPr>
            </w:pPr>
            <w:r w:rsidRPr="00E45A55">
              <w:rPr>
                <w:rFonts w:ascii="Arial" w:hAnsi="Arial"/>
                <w:lang w:val="de-DE" w:eastAsia="de-DE"/>
              </w:rPr>
              <w:t>80 m</w:t>
            </w:r>
            <w:r>
              <w:rPr>
                <w:rFonts w:ascii="Arial" w:hAnsi="Arial"/>
                <w:lang w:val="de-DE" w:eastAsia="de-DE"/>
              </w:rPr>
              <w:t xml:space="preserve"> </w:t>
            </w:r>
          </w:p>
        </w:tc>
      </w:tr>
      <w:tr w:rsidR="00375058" w:rsidRPr="00E45A55" w14:paraId="0F176F3F" w14:textId="77777777" w:rsidTr="00B25746">
        <w:tc>
          <w:tcPr>
            <w:tcW w:w="3559" w:type="dxa"/>
            <w:tcBorders>
              <w:top w:val="thickThinLargeGap" w:sz="6" w:space="0" w:color="808080"/>
              <w:left w:val="thickThinLargeGap" w:sz="6" w:space="0" w:color="808080"/>
              <w:bottom w:val="thickThinLargeGap" w:sz="6" w:space="0" w:color="808080"/>
              <w:right w:val="thickThinLargeGap" w:sz="6" w:space="0" w:color="808080"/>
            </w:tcBorders>
          </w:tcPr>
          <w:p w14:paraId="1E9597FF" w14:textId="3B230CD8" w:rsidR="00375058" w:rsidRPr="00E45A55" w:rsidRDefault="00187B9D" w:rsidP="00187B9D">
            <w:pPr>
              <w:suppressAutoHyphens/>
              <w:spacing w:before="100" w:after="100"/>
              <w:jc w:val="both"/>
              <w:rPr>
                <w:rFonts w:ascii="Arial" w:hAnsi="Arial"/>
                <w:lang w:val="de-DE" w:eastAsia="de-DE"/>
              </w:rPr>
            </w:pPr>
            <w:r>
              <w:rPr>
                <w:rFonts w:ascii="Arial" w:hAnsi="Arial"/>
                <w:lang w:val="de-DE" w:eastAsia="de-DE"/>
              </w:rPr>
              <w:t xml:space="preserve">Altezza di sollevamento max </w:t>
            </w:r>
          </w:p>
        </w:tc>
        <w:tc>
          <w:tcPr>
            <w:tcW w:w="5954" w:type="dxa"/>
            <w:tcBorders>
              <w:top w:val="thickThinLargeGap" w:sz="6" w:space="0" w:color="808080"/>
              <w:left w:val="thickThinLargeGap" w:sz="6" w:space="0" w:color="808080"/>
              <w:bottom w:val="thickThinLargeGap" w:sz="6" w:space="0" w:color="808080"/>
              <w:right w:val="thickThinLargeGap" w:sz="6" w:space="0" w:color="808080"/>
            </w:tcBorders>
          </w:tcPr>
          <w:p w14:paraId="6BF4DCCA" w14:textId="416FCA13" w:rsidR="00375058" w:rsidRPr="00E45A55" w:rsidRDefault="00375058" w:rsidP="00453089">
            <w:pPr>
              <w:suppressAutoHyphens/>
              <w:spacing w:before="100" w:after="100"/>
              <w:jc w:val="both"/>
              <w:rPr>
                <w:rFonts w:ascii="Arial" w:hAnsi="Arial"/>
                <w:lang w:val="de-DE" w:eastAsia="de-DE"/>
              </w:rPr>
            </w:pPr>
            <w:r w:rsidRPr="00E45A55">
              <w:rPr>
                <w:rFonts w:ascii="Arial" w:hAnsi="Arial"/>
                <w:lang w:val="de-DE" w:eastAsia="de-DE"/>
              </w:rPr>
              <w:t>120 m</w:t>
            </w:r>
            <w:r>
              <w:rPr>
                <w:rFonts w:ascii="Arial" w:hAnsi="Arial"/>
                <w:lang w:val="de-DE" w:eastAsia="de-DE"/>
              </w:rPr>
              <w:t xml:space="preserve"> </w:t>
            </w:r>
          </w:p>
        </w:tc>
      </w:tr>
      <w:tr w:rsidR="00375058" w:rsidRPr="00E45A55" w14:paraId="15D1B7A0" w14:textId="77777777" w:rsidTr="00B25746">
        <w:tc>
          <w:tcPr>
            <w:tcW w:w="3559" w:type="dxa"/>
            <w:tcBorders>
              <w:top w:val="thickThinLargeGap" w:sz="6" w:space="0" w:color="808080"/>
              <w:left w:val="thickThinLargeGap" w:sz="6" w:space="0" w:color="808080"/>
              <w:bottom w:val="thickThinLargeGap" w:sz="6" w:space="0" w:color="808080"/>
              <w:right w:val="thickThinLargeGap" w:sz="6" w:space="0" w:color="808080"/>
            </w:tcBorders>
          </w:tcPr>
          <w:p w14:paraId="11137CFC" w14:textId="15ED3BD2" w:rsidR="00375058" w:rsidRPr="00E45A55" w:rsidRDefault="00187B9D" w:rsidP="00ED0F12">
            <w:pPr>
              <w:suppressAutoHyphens/>
              <w:spacing w:before="100" w:after="100"/>
              <w:jc w:val="both"/>
              <w:rPr>
                <w:rFonts w:ascii="Arial" w:hAnsi="Arial"/>
                <w:lang w:val="de-DE" w:eastAsia="de-DE"/>
              </w:rPr>
            </w:pPr>
            <w:r>
              <w:rPr>
                <w:rFonts w:ascii="Arial" w:hAnsi="Arial"/>
                <w:lang w:val="de-DE" w:eastAsia="de-DE"/>
              </w:rPr>
              <w:t>Tra</w:t>
            </w:r>
            <w:r w:rsidR="00375058" w:rsidRPr="00E45A55">
              <w:rPr>
                <w:rFonts w:ascii="Arial" w:hAnsi="Arial"/>
                <w:lang w:val="de-DE" w:eastAsia="de-DE"/>
              </w:rPr>
              <w:t>smission</w:t>
            </w:r>
            <w:r>
              <w:rPr>
                <w:rFonts w:ascii="Arial" w:hAnsi="Arial"/>
                <w:lang w:val="de-DE" w:eastAsia="de-DE"/>
              </w:rPr>
              <w:t>e</w:t>
            </w:r>
          </w:p>
        </w:tc>
        <w:tc>
          <w:tcPr>
            <w:tcW w:w="5954" w:type="dxa"/>
            <w:tcBorders>
              <w:top w:val="thickThinLargeGap" w:sz="6" w:space="0" w:color="808080"/>
              <w:left w:val="thickThinLargeGap" w:sz="6" w:space="0" w:color="808080"/>
              <w:bottom w:val="thickThinLargeGap" w:sz="6" w:space="0" w:color="808080"/>
              <w:right w:val="thickThinLargeGap" w:sz="6" w:space="0" w:color="808080"/>
            </w:tcBorders>
          </w:tcPr>
          <w:p w14:paraId="33AE92C2" w14:textId="7030C473" w:rsidR="00375058" w:rsidRPr="00B25746" w:rsidRDefault="00453089" w:rsidP="00453089">
            <w:pPr>
              <w:suppressAutoHyphens/>
              <w:spacing w:before="100" w:after="100"/>
              <w:jc w:val="both"/>
              <w:rPr>
                <w:rFonts w:ascii="Arial" w:hAnsi="Arial"/>
                <w:highlight w:val="yellow"/>
                <w:lang w:eastAsia="de-DE"/>
              </w:rPr>
            </w:pPr>
            <w:r>
              <w:rPr>
                <w:rFonts w:ascii="Arial" w:hAnsi="Arial"/>
                <w:lang w:eastAsia="de-DE"/>
              </w:rPr>
              <w:t xml:space="preserve">Allison completamente automatica </w:t>
            </w:r>
            <w:r w:rsidR="00375058" w:rsidRPr="00B25746">
              <w:rPr>
                <w:rFonts w:ascii="Arial" w:hAnsi="Arial"/>
                <w:lang w:eastAsia="de-DE"/>
              </w:rPr>
              <w:t>4500 SP</w:t>
            </w:r>
            <w:r w:rsidR="00B25746" w:rsidRPr="00B25746">
              <w:rPr>
                <w:rFonts w:ascii="Arial" w:hAnsi="Arial"/>
                <w:lang w:eastAsia="de-DE"/>
              </w:rPr>
              <w:t xml:space="preserve"> (</w:t>
            </w:r>
            <w:r>
              <w:rPr>
                <w:rFonts w:ascii="Arial" w:hAnsi="Arial"/>
                <w:lang w:eastAsia="de-DE"/>
              </w:rPr>
              <w:t xml:space="preserve">Serie </w:t>
            </w:r>
            <w:r w:rsidR="00B25746" w:rsidRPr="00B25746">
              <w:rPr>
                <w:rFonts w:ascii="Arial" w:hAnsi="Arial"/>
                <w:lang w:eastAsia="de-DE"/>
              </w:rPr>
              <w:t>4000</w:t>
            </w:r>
            <w:r w:rsidR="00B25746">
              <w:rPr>
                <w:rFonts w:ascii="Arial" w:hAnsi="Arial"/>
                <w:lang w:eastAsia="de-DE"/>
              </w:rPr>
              <w:t>)</w:t>
            </w:r>
          </w:p>
        </w:tc>
      </w:tr>
      <w:tr w:rsidR="00375058" w:rsidRPr="00E45A55" w14:paraId="53765444" w14:textId="77777777" w:rsidTr="00F5497B">
        <w:trPr>
          <w:trHeight w:val="708"/>
        </w:trPr>
        <w:tc>
          <w:tcPr>
            <w:tcW w:w="3559" w:type="dxa"/>
            <w:tcBorders>
              <w:top w:val="thickThinLargeGap" w:sz="6" w:space="0" w:color="808080"/>
              <w:left w:val="thickThinLargeGap" w:sz="6" w:space="0" w:color="808080"/>
              <w:bottom w:val="thickThinLargeGap" w:sz="6" w:space="0" w:color="808080"/>
              <w:right w:val="thickThinLargeGap" w:sz="6" w:space="0" w:color="808080"/>
            </w:tcBorders>
          </w:tcPr>
          <w:p w14:paraId="297E454D" w14:textId="64ABB907" w:rsidR="00375058" w:rsidRPr="00E45A55" w:rsidRDefault="00187B9D" w:rsidP="00112A08">
            <w:pPr>
              <w:suppressAutoHyphens/>
              <w:spacing w:before="100" w:after="100"/>
              <w:jc w:val="both"/>
              <w:rPr>
                <w:rFonts w:ascii="Arial" w:hAnsi="Arial"/>
                <w:lang w:val="de-DE" w:eastAsia="de-DE"/>
              </w:rPr>
            </w:pPr>
            <w:r>
              <w:rPr>
                <w:rFonts w:ascii="Arial" w:hAnsi="Arial"/>
                <w:lang w:val="de-DE" w:eastAsia="de-DE"/>
              </w:rPr>
              <w:t xml:space="preserve">Motore </w:t>
            </w:r>
            <w:r w:rsidR="00112A08">
              <w:rPr>
                <w:rFonts w:ascii="Arial" w:hAnsi="Arial"/>
                <w:lang w:val="de-DE" w:eastAsia="de-DE"/>
              </w:rPr>
              <w:t>carro</w:t>
            </w:r>
          </w:p>
        </w:tc>
        <w:tc>
          <w:tcPr>
            <w:tcW w:w="5954" w:type="dxa"/>
            <w:tcBorders>
              <w:top w:val="thickThinLargeGap" w:sz="6" w:space="0" w:color="808080"/>
              <w:left w:val="thickThinLargeGap" w:sz="6" w:space="0" w:color="808080"/>
              <w:bottom w:val="thickThinLargeGap" w:sz="6" w:space="0" w:color="808080"/>
              <w:right w:val="thickThinLargeGap" w:sz="6" w:space="0" w:color="808080"/>
            </w:tcBorders>
          </w:tcPr>
          <w:p w14:paraId="6C355C15" w14:textId="30DD995B" w:rsidR="00375058" w:rsidRPr="008502A2" w:rsidRDefault="00375058" w:rsidP="00453089">
            <w:pPr>
              <w:suppressAutoHyphens/>
              <w:spacing w:before="100" w:after="100"/>
              <w:rPr>
                <w:rFonts w:ascii="Arial" w:hAnsi="Arial"/>
                <w:highlight w:val="yellow"/>
                <w:lang w:val="en-US" w:eastAsia="de-DE"/>
              </w:rPr>
            </w:pPr>
            <w:r w:rsidRPr="008502A2">
              <w:rPr>
                <w:rFonts w:ascii="Arial" w:hAnsi="Arial"/>
                <w:lang w:val="en-US" w:eastAsia="de-DE"/>
              </w:rPr>
              <w:t>Mercedes-Benz OM473LA,</w:t>
            </w:r>
            <w:r w:rsidR="00F5497B">
              <w:rPr>
                <w:rFonts w:ascii="Arial" w:hAnsi="Arial"/>
                <w:lang w:val="en-US" w:eastAsia="de-DE"/>
              </w:rPr>
              <w:t xml:space="preserve"> </w:t>
            </w:r>
            <w:r w:rsidRPr="008502A2">
              <w:rPr>
                <w:rFonts w:ascii="Arial" w:hAnsi="Arial"/>
                <w:lang w:val="en-US" w:eastAsia="de-DE"/>
              </w:rPr>
              <w:t xml:space="preserve">430 kW </w:t>
            </w:r>
            <w:r w:rsidR="00453089">
              <w:rPr>
                <w:rFonts w:ascii="Arial" w:hAnsi="Arial"/>
                <w:lang w:val="en-US" w:eastAsia="de-DE"/>
              </w:rPr>
              <w:t>a</w:t>
            </w:r>
            <w:r w:rsidRPr="008502A2">
              <w:rPr>
                <w:rFonts w:ascii="Arial" w:hAnsi="Arial"/>
                <w:lang w:val="en-US" w:eastAsia="de-DE"/>
              </w:rPr>
              <w:t xml:space="preserve"> </w:t>
            </w:r>
            <w:r w:rsidR="00453089">
              <w:rPr>
                <w:rFonts w:ascii="Arial" w:hAnsi="Arial"/>
                <w:lang w:val="en-US" w:eastAsia="de-DE"/>
              </w:rPr>
              <w:t>1700 giri/min</w:t>
            </w:r>
            <w:r w:rsidRPr="008502A2">
              <w:rPr>
                <w:rFonts w:ascii="Arial" w:hAnsi="Arial"/>
                <w:lang w:val="en-US" w:eastAsia="de-DE"/>
              </w:rPr>
              <w:t xml:space="preserve">. </w:t>
            </w:r>
            <w:r>
              <w:rPr>
                <w:rFonts w:ascii="Arial" w:hAnsi="Arial"/>
                <w:lang w:val="en-US" w:eastAsia="de-DE"/>
              </w:rPr>
              <w:br/>
            </w:r>
            <w:r w:rsidR="00453089">
              <w:rPr>
                <w:rFonts w:ascii="Arial" w:hAnsi="Arial"/>
                <w:lang w:val="en-US" w:eastAsia="de-DE"/>
              </w:rPr>
              <w:t>Coppia m</w:t>
            </w:r>
            <w:r w:rsidRPr="008502A2">
              <w:rPr>
                <w:rFonts w:ascii="Arial" w:hAnsi="Arial"/>
                <w:lang w:val="en-US" w:eastAsia="de-DE"/>
              </w:rPr>
              <w:t xml:space="preserve">ax.: 2750 Nm </w:t>
            </w:r>
            <w:r w:rsidR="00453089">
              <w:rPr>
                <w:rFonts w:ascii="Arial" w:hAnsi="Arial"/>
                <w:lang w:val="en-US" w:eastAsia="de-DE"/>
              </w:rPr>
              <w:t>a</w:t>
            </w:r>
            <w:r w:rsidRPr="008502A2">
              <w:rPr>
                <w:rFonts w:ascii="Arial" w:hAnsi="Arial"/>
                <w:lang w:val="en-US" w:eastAsia="de-DE"/>
              </w:rPr>
              <w:t xml:space="preserve"> 1300 </w:t>
            </w:r>
            <w:r w:rsidR="00453089">
              <w:rPr>
                <w:rFonts w:ascii="Arial" w:hAnsi="Arial"/>
                <w:lang w:val="en-US" w:eastAsia="de-DE"/>
              </w:rPr>
              <w:t>giri/min</w:t>
            </w:r>
            <w:r w:rsidRPr="008502A2">
              <w:rPr>
                <w:rFonts w:ascii="Arial" w:hAnsi="Arial"/>
                <w:lang w:val="en-US" w:eastAsia="de-DE"/>
              </w:rPr>
              <w:t>.</w:t>
            </w:r>
          </w:p>
        </w:tc>
      </w:tr>
      <w:tr w:rsidR="00375058" w:rsidRPr="00E45A55" w14:paraId="73479D88" w14:textId="77777777" w:rsidTr="00B25746">
        <w:tc>
          <w:tcPr>
            <w:tcW w:w="3559" w:type="dxa"/>
            <w:tcBorders>
              <w:top w:val="thickThinLargeGap" w:sz="6" w:space="0" w:color="808080"/>
              <w:left w:val="thickThinLargeGap" w:sz="6" w:space="0" w:color="808080"/>
              <w:bottom w:val="thickThinLargeGap" w:sz="6" w:space="0" w:color="808080"/>
              <w:right w:val="thickThinLargeGap" w:sz="6" w:space="0" w:color="808080"/>
            </w:tcBorders>
          </w:tcPr>
          <w:p w14:paraId="7D8BA0BF" w14:textId="59E042D2" w:rsidR="00375058" w:rsidRPr="00E45A55" w:rsidRDefault="00187B9D" w:rsidP="00112A08">
            <w:pPr>
              <w:suppressAutoHyphens/>
              <w:spacing w:before="100" w:after="100"/>
              <w:jc w:val="both"/>
              <w:rPr>
                <w:rFonts w:ascii="Arial" w:hAnsi="Arial"/>
                <w:lang w:val="de-DE" w:eastAsia="de-DE"/>
              </w:rPr>
            </w:pPr>
            <w:r>
              <w:rPr>
                <w:rFonts w:ascii="Arial" w:hAnsi="Arial"/>
                <w:lang w:val="de-DE" w:eastAsia="de-DE"/>
              </w:rPr>
              <w:t xml:space="preserve">Motore </w:t>
            </w:r>
            <w:r w:rsidR="00112A08">
              <w:rPr>
                <w:rFonts w:ascii="Arial" w:hAnsi="Arial"/>
                <w:lang w:val="de-DE" w:eastAsia="de-DE"/>
              </w:rPr>
              <w:t>sovrastruttura</w:t>
            </w:r>
          </w:p>
        </w:tc>
        <w:tc>
          <w:tcPr>
            <w:tcW w:w="5954" w:type="dxa"/>
            <w:tcBorders>
              <w:top w:val="thickThinLargeGap" w:sz="6" w:space="0" w:color="808080"/>
              <w:left w:val="thickThinLargeGap" w:sz="6" w:space="0" w:color="808080"/>
              <w:bottom w:val="thickThinLargeGap" w:sz="6" w:space="0" w:color="808080"/>
              <w:right w:val="thickThinLargeGap" w:sz="6" w:space="0" w:color="808080"/>
            </w:tcBorders>
          </w:tcPr>
          <w:p w14:paraId="70A2BCBD" w14:textId="14161C3E" w:rsidR="00375058" w:rsidRPr="00DE5B40" w:rsidRDefault="00375058" w:rsidP="00187B9D">
            <w:pPr>
              <w:suppressAutoHyphens/>
              <w:spacing w:before="100" w:after="100"/>
              <w:rPr>
                <w:rFonts w:ascii="Arial" w:hAnsi="Arial"/>
                <w:highlight w:val="yellow"/>
                <w:lang w:val="en-US" w:eastAsia="de-DE"/>
              </w:rPr>
            </w:pPr>
            <w:r w:rsidRPr="008502A2">
              <w:rPr>
                <w:rFonts w:ascii="Arial" w:hAnsi="Arial"/>
                <w:lang w:val="en-US" w:eastAsia="de-DE"/>
              </w:rPr>
              <w:t>Mercedes-Benz OM936LA,</w:t>
            </w:r>
            <w:r w:rsidR="00F5497B">
              <w:rPr>
                <w:rFonts w:ascii="Arial" w:hAnsi="Arial"/>
                <w:lang w:val="en-US" w:eastAsia="de-DE"/>
              </w:rPr>
              <w:t xml:space="preserve"> </w:t>
            </w:r>
            <w:r w:rsidR="00187B9D">
              <w:rPr>
                <w:rFonts w:ascii="Arial" w:hAnsi="Arial"/>
                <w:lang w:val="en-US" w:eastAsia="de-DE"/>
              </w:rPr>
              <w:t xml:space="preserve">210 kW a </w:t>
            </w:r>
            <w:r w:rsidRPr="008502A2">
              <w:rPr>
                <w:rFonts w:ascii="Arial" w:hAnsi="Arial"/>
                <w:lang w:val="en-US" w:eastAsia="de-DE"/>
              </w:rPr>
              <w:t xml:space="preserve">2200 </w:t>
            </w:r>
            <w:r w:rsidR="00187B9D">
              <w:rPr>
                <w:rFonts w:ascii="Arial" w:hAnsi="Arial"/>
                <w:lang w:val="en-US" w:eastAsia="de-DE"/>
              </w:rPr>
              <w:t>giri/min</w:t>
            </w:r>
            <w:r w:rsidRPr="008502A2">
              <w:rPr>
                <w:rFonts w:ascii="Arial" w:hAnsi="Arial"/>
                <w:lang w:val="en-US" w:eastAsia="de-DE"/>
              </w:rPr>
              <w:t xml:space="preserve"> </w:t>
            </w:r>
            <w:r>
              <w:rPr>
                <w:rFonts w:ascii="Arial" w:hAnsi="Arial"/>
                <w:lang w:val="en-US" w:eastAsia="de-DE"/>
              </w:rPr>
              <w:br/>
            </w:r>
            <w:r w:rsidR="00187B9D">
              <w:rPr>
                <w:rFonts w:ascii="Arial" w:hAnsi="Arial"/>
                <w:lang w:val="en-US" w:eastAsia="de-DE"/>
              </w:rPr>
              <w:t>Coppia m</w:t>
            </w:r>
            <w:r w:rsidRPr="00DE5B40">
              <w:rPr>
                <w:rFonts w:ascii="Arial" w:hAnsi="Arial"/>
                <w:lang w:val="en-US" w:eastAsia="de-DE"/>
              </w:rPr>
              <w:t xml:space="preserve">ax 1150 Nm </w:t>
            </w:r>
            <w:r w:rsidR="00187B9D">
              <w:rPr>
                <w:rFonts w:ascii="Arial" w:hAnsi="Arial"/>
                <w:lang w:val="en-US" w:eastAsia="de-DE"/>
              </w:rPr>
              <w:t>a</w:t>
            </w:r>
            <w:r w:rsidRPr="00DE5B40">
              <w:rPr>
                <w:rFonts w:ascii="Arial" w:hAnsi="Arial"/>
                <w:lang w:val="en-US" w:eastAsia="de-DE"/>
              </w:rPr>
              <w:t xml:space="preserve"> 1200 </w:t>
            </w:r>
            <w:r w:rsidR="00187B9D">
              <w:rPr>
                <w:rFonts w:ascii="Arial" w:hAnsi="Arial"/>
                <w:lang w:val="en-US" w:eastAsia="de-DE"/>
              </w:rPr>
              <w:t>giri/min</w:t>
            </w:r>
            <w:r>
              <w:rPr>
                <w:rFonts w:ascii="Arial" w:hAnsi="Arial"/>
                <w:lang w:val="en-US" w:eastAsia="de-DE"/>
              </w:rPr>
              <w:t xml:space="preserve"> </w:t>
            </w:r>
            <w:r w:rsidR="00187B9D">
              <w:rPr>
                <w:rFonts w:ascii="Arial" w:hAnsi="Arial"/>
                <w:lang w:val="en-US" w:eastAsia="de-DE"/>
              </w:rPr>
              <w:t>a</w:t>
            </w:r>
            <w:r>
              <w:rPr>
                <w:rFonts w:ascii="Arial" w:hAnsi="Arial"/>
                <w:lang w:val="en-US" w:eastAsia="de-DE"/>
              </w:rPr>
              <w:t xml:space="preserve"> 1</w:t>
            </w:r>
            <w:r w:rsidRPr="00DE5B40">
              <w:rPr>
                <w:rFonts w:ascii="Arial" w:hAnsi="Arial"/>
                <w:lang w:val="en-US" w:eastAsia="de-DE"/>
              </w:rPr>
              <w:t xml:space="preserve">600 </w:t>
            </w:r>
            <w:r w:rsidR="00187B9D">
              <w:rPr>
                <w:rFonts w:ascii="Arial" w:hAnsi="Arial"/>
                <w:lang w:val="en-US" w:eastAsia="de-DE"/>
              </w:rPr>
              <w:t>giri/min</w:t>
            </w:r>
          </w:p>
        </w:tc>
      </w:tr>
      <w:tr w:rsidR="00375058" w:rsidRPr="00E45A55" w14:paraId="4EC8028C" w14:textId="77777777" w:rsidTr="00B25746">
        <w:tc>
          <w:tcPr>
            <w:tcW w:w="3559" w:type="dxa"/>
            <w:tcBorders>
              <w:top w:val="thickThinLargeGap" w:sz="6" w:space="0" w:color="808080"/>
              <w:left w:val="thickThinLargeGap" w:sz="6" w:space="0" w:color="808080"/>
              <w:bottom w:val="thickThinLargeGap" w:sz="6" w:space="0" w:color="808080"/>
              <w:right w:val="thickThinLargeGap" w:sz="6" w:space="0" w:color="808080"/>
            </w:tcBorders>
          </w:tcPr>
          <w:p w14:paraId="1D73539C" w14:textId="65781471" w:rsidR="00375058" w:rsidRPr="00E45A55" w:rsidRDefault="00375058" w:rsidP="00ED0F12">
            <w:pPr>
              <w:suppressAutoHyphens/>
              <w:spacing w:before="100" w:after="100"/>
              <w:jc w:val="both"/>
              <w:rPr>
                <w:rFonts w:ascii="Arial" w:hAnsi="Arial"/>
                <w:lang w:eastAsia="de-DE"/>
              </w:rPr>
            </w:pPr>
            <w:r w:rsidRPr="00E45A55">
              <w:rPr>
                <w:rFonts w:ascii="Arial" w:hAnsi="Arial"/>
                <w:lang w:eastAsia="de-DE"/>
              </w:rPr>
              <w:t>Emission</w:t>
            </w:r>
            <w:r w:rsidR="00453089">
              <w:rPr>
                <w:rFonts w:ascii="Arial" w:hAnsi="Arial"/>
                <w:lang w:eastAsia="de-DE"/>
              </w:rPr>
              <w:t>i</w:t>
            </w:r>
          </w:p>
        </w:tc>
        <w:tc>
          <w:tcPr>
            <w:tcW w:w="5954" w:type="dxa"/>
            <w:tcBorders>
              <w:top w:val="thickThinLargeGap" w:sz="6" w:space="0" w:color="808080"/>
              <w:left w:val="thickThinLargeGap" w:sz="6" w:space="0" w:color="808080"/>
              <w:bottom w:val="thickThinLargeGap" w:sz="6" w:space="0" w:color="808080"/>
              <w:right w:val="thickThinLargeGap" w:sz="6" w:space="0" w:color="808080"/>
            </w:tcBorders>
          </w:tcPr>
          <w:p w14:paraId="6C5B3C0B" w14:textId="1FCA8C58" w:rsidR="00375058" w:rsidRPr="00E45A55" w:rsidRDefault="00375058" w:rsidP="00453089">
            <w:pPr>
              <w:suppressAutoHyphens/>
              <w:spacing w:before="100" w:after="100"/>
              <w:jc w:val="both"/>
              <w:rPr>
                <w:rFonts w:ascii="Arial" w:hAnsi="Arial"/>
                <w:lang w:val="en-US" w:eastAsia="de-DE"/>
              </w:rPr>
            </w:pPr>
            <w:r w:rsidRPr="00E45A55">
              <w:rPr>
                <w:rFonts w:ascii="Arial" w:hAnsi="Arial"/>
                <w:lang w:val="en-US" w:eastAsia="de-DE"/>
              </w:rPr>
              <w:t xml:space="preserve">Euromot 4 / EPA /CARB Tier 4 final (non </w:t>
            </w:r>
            <w:r w:rsidR="00453089">
              <w:rPr>
                <w:rFonts w:ascii="Arial" w:hAnsi="Arial"/>
                <w:lang w:val="en-US" w:eastAsia="de-DE"/>
              </w:rPr>
              <w:t>stradale</w:t>
            </w:r>
            <w:r w:rsidRPr="00E45A55">
              <w:rPr>
                <w:rFonts w:ascii="Arial" w:hAnsi="Arial"/>
                <w:lang w:val="en-US" w:eastAsia="de-DE"/>
              </w:rPr>
              <w:t>)</w:t>
            </w:r>
          </w:p>
        </w:tc>
      </w:tr>
    </w:tbl>
    <w:p w14:paraId="3CFCF83B" w14:textId="77777777" w:rsidR="005760FB" w:rsidRDefault="005760FB" w:rsidP="005760FB">
      <w:pPr>
        <w:spacing w:after="0" w:line="240" w:lineRule="auto"/>
        <w:outlineLvl w:val="0"/>
        <w:rPr>
          <w:rFonts w:ascii="Arial" w:hAnsi="Arial" w:cs="Arial"/>
          <w:b/>
          <w:sz w:val="20"/>
          <w:szCs w:val="20"/>
        </w:rPr>
      </w:pPr>
    </w:p>
    <w:p w14:paraId="50ED536A" w14:textId="77777777" w:rsidR="005760FB" w:rsidRPr="00E55BF5" w:rsidRDefault="005760FB" w:rsidP="005760FB">
      <w:pPr>
        <w:spacing w:after="0" w:line="240" w:lineRule="auto"/>
        <w:outlineLvl w:val="0"/>
        <w:rPr>
          <w:rFonts w:ascii="Arial" w:hAnsi="Arial" w:cs="Arial"/>
          <w:b/>
          <w:sz w:val="20"/>
          <w:szCs w:val="20"/>
        </w:rPr>
      </w:pPr>
      <w:r w:rsidRPr="00E55BF5">
        <w:rPr>
          <w:rFonts w:ascii="Arial" w:hAnsi="Arial" w:cs="Arial"/>
          <w:b/>
          <w:sz w:val="20"/>
          <w:szCs w:val="20"/>
        </w:rPr>
        <w:t>Allison Transmission</w:t>
      </w:r>
    </w:p>
    <w:p w14:paraId="3BA5F2C8" w14:textId="77777777" w:rsidR="005760FB" w:rsidRDefault="005760FB" w:rsidP="005760FB">
      <w:pPr>
        <w:spacing w:after="0" w:line="240" w:lineRule="auto"/>
        <w:outlineLvl w:val="0"/>
        <w:rPr>
          <w:rFonts w:ascii="Arial" w:hAnsi="Arial" w:cs="Arial"/>
          <w:sz w:val="20"/>
          <w:szCs w:val="20"/>
        </w:rPr>
      </w:pPr>
      <w:r w:rsidRPr="00E55BF5">
        <w:rPr>
          <w:rFonts w:ascii="Arial" w:hAnsi="Arial" w:cs="Arial"/>
          <w:sz w:val="20"/>
          <w:szCs w:val="20"/>
        </w:rPr>
        <w:t xml:space="preserve">Allison Transmission Inc. (Allison) è leader mondiale nel settore delle trasmissioni automatiche per veicoli commerciali medi e pesanti. I prodotti Allison sono utilizzati in tutto il mondo in diversi segmenti di mercato inclusi autobus, raccolta rifiuti, antincendio, movimento terra, distribuzione, difesa militare e altre applicazioni speciali. Fondata nel 1915, Allison ha la sede principale a Indianapolis (Indiana, USA) e un organico di circa 2900 dipendenti in tutto il mondo. Con una presenza globale in 80 paesi, Allison ha sedi dislocate nei Paesi Bassi, in Cina e in Brasile e stabilimenti produttivi negli Stati Uniti, in Ungheria e in India. La rete mondiale di Allison conta circa 1400 distributori e concessionari. Per maggiori informazioni, visitate il sito web: </w:t>
      </w:r>
      <w:hyperlink r:id="rId10" w:history="1">
        <w:r w:rsidRPr="00E55BF5">
          <w:rPr>
            <w:rFonts w:ascii="Arial" w:hAnsi="Arial" w:cs="Arial"/>
            <w:sz w:val="20"/>
            <w:szCs w:val="20"/>
          </w:rPr>
          <w:t>www.allisontransmission.com</w:t>
        </w:r>
      </w:hyperlink>
      <w:r w:rsidRPr="00E55BF5">
        <w:rPr>
          <w:rFonts w:ascii="Arial" w:hAnsi="Arial" w:cs="Arial"/>
          <w:sz w:val="20"/>
          <w:szCs w:val="20"/>
        </w:rPr>
        <w:t>.</w:t>
      </w:r>
    </w:p>
    <w:p w14:paraId="685FC45C" w14:textId="77777777" w:rsidR="005760FB" w:rsidRDefault="005760FB" w:rsidP="005760FB">
      <w:pPr>
        <w:tabs>
          <w:tab w:val="left" w:pos="0"/>
          <w:tab w:val="left" w:pos="2088"/>
        </w:tabs>
        <w:spacing w:after="0" w:line="240" w:lineRule="auto"/>
        <w:rPr>
          <w:rFonts w:ascii="Arial" w:hAnsi="Arial" w:cs="Arial"/>
          <w:sz w:val="20"/>
          <w:szCs w:val="20"/>
        </w:rPr>
      </w:pPr>
    </w:p>
    <w:p w14:paraId="5255A97B" w14:textId="3A379165" w:rsidR="00375058" w:rsidRPr="00803192" w:rsidRDefault="00C9761F" w:rsidP="00375058">
      <w:pPr>
        <w:pStyle w:val="Textkrper2"/>
        <w:suppressAutoHyphens/>
        <w:spacing w:after="0"/>
        <w:jc w:val="left"/>
        <w:rPr>
          <w:lang w:val="en-GB"/>
        </w:rPr>
      </w:pPr>
      <w:r w:rsidRPr="00803192">
        <w:rPr>
          <w:lang w:val="en-GB"/>
        </w:rPr>
        <w:t>Wiesbauer</w:t>
      </w:r>
    </w:p>
    <w:p w14:paraId="278F8C06" w14:textId="3628A0D0" w:rsidR="007E13E9" w:rsidRPr="00375058" w:rsidRDefault="00453089" w:rsidP="00375058">
      <w:pPr>
        <w:pStyle w:val="Textkrper2"/>
        <w:suppressAutoHyphens/>
        <w:spacing w:after="0"/>
        <w:jc w:val="left"/>
        <w:rPr>
          <w:b w:val="0"/>
          <w:lang w:val="en-GB"/>
        </w:rPr>
      </w:pPr>
      <w:r w:rsidRPr="00453089">
        <w:rPr>
          <w:rStyle w:val="tlid-translation"/>
          <w:b w:val="0"/>
          <w:lang w:val="en-GB"/>
        </w:rPr>
        <w:t>Wiesbauer GmbH &amp; Co. KG è uno dei principali fornitori tedeschi di servizi completi nel campo della logistica pesante. L'attività principale del servizio gru è completata da trasporti pesanti e montaggio industriale. Wiesbauer non solo fornisce l'attrezzatura ideale, ma anche il relativo know-how per l'intera pianificazione e realizzazione del progetto: "soluzioni complete da un unico fornitore". L'azienda, che vanta una storia di successo di oltre 60 anni, continua ad espandere la sua posizione di leader di mercato grazie alla costante innovazione e ai continui investimenti in sistemi di sollevamento all'avanguardia. www.wiesbauer-krane.de</w:t>
      </w:r>
    </w:p>
    <w:p w14:paraId="77020478" w14:textId="77777777" w:rsidR="00196E4D" w:rsidRPr="00375058" w:rsidRDefault="00196E4D" w:rsidP="00ED0F12">
      <w:pPr>
        <w:pStyle w:val="Textkrper2"/>
        <w:suppressAutoHyphens/>
        <w:spacing w:after="0"/>
        <w:rPr>
          <w:b w:val="0"/>
          <w:lang w:val="en-GB"/>
        </w:rPr>
      </w:pPr>
    </w:p>
    <w:p w14:paraId="237267B5" w14:textId="02343E2C" w:rsidR="00196E4D" w:rsidRDefault="00DA748F" w:rsidP="00375058">
      <w:pPr>
        <w:suppressAutoHyphens/>
        <w:spacing w:after="0" w:line="240" w:lineRule="auto"/>
        <w:rPr>
          <w:rFonts w:ascii="Arial" w:hAnsi="Arial" w:cs="Arial"/>
          <w:b/>
          <w:color w:val="000000" w:themeColor="text1"/>
          <w:sz w:val="20"/>
          <w:szCs w:val="20"/>
          <w:lang w:val="en-US"/>
        </w:rPr>
      </w:pPr>
      <w:r w:rsidRPr="00DA748F">
        <w:rPr>
          <w:rFonts w:ascii="Arial" w:hAnsi="Arial" w:cs="Arial"/>
          <w:b/>
          <w:color w:val="000000" w:themeColor="text1"/>
          <w:sz w:val="20"/>
          <w:szCs w:val="20"/>
          <w:lang w:val="en-US"/>
        </w:rPr>
        <w:t>Manitowoc Company Inc</w:t>
      </w:r>
      <w:r w:rsidR="00A24870" w:rsidRPr="00DA748F">
        <w:rPr>
          <w:rFonts w:ascii="Arial" w:hAnsi="Arial" w:cs="Arial"/>
          <w:b/>
          <w:color w:val="000000" w:themeColor="text1"/>
          <w:sz w:val="20"/>
          <w:szCs w:val="20"/>
          <w:lang w:val="en-US"/>
        </w:rPr>
        <w:t xml:space="preserve">. </w:t>
      </w:r>
    </w:p>
    <w:p w14:paraId="391BFFE1" w14:textId="77777777" w:rsidR="00453089" w:rsidRPr="00453089" w:rsidRDefault="00453089" w:rsidP="00453089">
      <w:pPr>
        <w:rPr>
          <w:rFonts w:ascii="Arial" w:hAnsi="Arial" w:cs="Arial"/>
          <w:color w:val="000000" w:themeColor="text1"/>
          <w:sz w:val="20"/>
          <w:szCs w:val="20"/>
          <w:lang w:val="en-US"/>
        </w:rPr>
      </w:pPr>
      <w:r w:rsidRPr="00453089">
        <w:rPr>
          <w:rFonts w:ascii="Arial" w:hAnsi="Arial" w:cs="Arial"/>
          <w:color w:val="000000" w:themeColor="text1"/>
          <w:sz w:val="20"/>
          <w:szCs w:val="20"/>
          <w:lang w:val="en-US"/>
        </w:rPr>
        <w:t>Fondata nel 1992, la Manitowoc Company, Inc. è un produttore leader mondiale di gru e soluzioni di sollevamento con stabilimenti di produzione, distribuzione e servizi in 20 paesi. Manitowoc è ricon</w:t>
      </w:r>
      <w:r w:rsidRPr="00453089">
        <w:rPr>
          <w:rFonts w:ascii="Arial" w:hAnsi="Arial" w:cs="Arial"/>
          <w:color w:val="000000" w:themeColor="text1"/>
          <w:sz w:val="20"/>
          <w:szCs w:val="20"/>
          <w:lang w:val="en-US"/>
        </w:rPr>
        <w:t>o</w:t>
      </w:r>
      <w:r w:rsidRPr="00453089">
        <w:rPr>
          <w:rFonts w:ascii="Arial" w:hAnsi="Arial" w:cs="Arial"/>
          <w:color w:val="000000" w:themeColor="text1"/>
          <w:sz w:val="20"/>
          <w:szCs w:val="20"/>
          <w:lang w:val="en-US"/>
        </w:rPr>
        <w:t>sciuta come uno dei principali innovatori e fornitori di gru cingolate, gru a torre e gru mobili per l'indu</w:t>
      </w:r>
      <w:r w:rsidRPr="00453089">
        <w:rPr>
          <w:rFonts w:ascii="Arial" w:hAnsi="Arial" w:cs="Arial"/>
          <w:color w:val="000000" w:themeColor="text1"/>
          <w:sz w:val="20"/>
          <w:szCs w:val="20"/>
          <w:lang w:val="en-US"/>
        </w:rPr>
        <w:t>s</w:t>
      </w:r>
      <w:r w:rsidRPr="00453089">
        <w:rPr>
          <w:rFonts w:ascii="Arial" w:hAnsi="Arial" w:cs="Arial"/>
          <w:color w:val="000000" w:themeColor="text1"/>
          <w:sz w:val="20"/>
          <w:szCs w:val="20"/>
          <w:lang w:val="en-US"/>
        </w:rPr>
        <w:t xml:space="preserve">tria delle costruzioni pesanti, integrate da una gamma di servizi di assistenza in aftermarket. Nel 2018, </w:t>
      </w:r>
      <w:r w:rsidRPr="00453089">
        <w:rPr>
          <w:rFonts w:ascii="Arial" w:hAnsi="Arial" w:cs="Arial"/>
          <w:color w:val="000000" w:themeColor="text1"/>
          <w:sz w:val="20"/>
          <w:szCs w:val="20"/>
          <w:lang w:val="en-US"/>
        </w:rPr>
        <w:lastRenderedPageBreak/>
        <w:t xml:space="preserve">le vendite nette di Manitowoc sono state pari a 1,8 miliardi di dollari, di cui oltre la metà al di fuori degli Stati Uniti. www.manitowoc.com </w:t>
      </w:r>
    </w:p>
    <w:p w14:paraId="788B75B8" w14:textId="77777777" w:rsidR="00B7338B" w:rsidRPr="00DA748F" w:rsidRDefault="00B7338B" w:rsidP="00ED0F12">
      <w:pPr>
        <w:suppressAutoHyphens/>
        <w:spacing w:after="0" w:line="240" w:lineRule="auto"/>
        <w:jc w:val="both"/>
        <w:rPr>
          <w:rFonts w:ascii="Arial" w:hAnsi="Arial" w:cs="Arial"/>
          <w:b/>
          <w:lang w:val="en-US"/>
        </w:rPr>
      </w:pPr>
    </w:p>
    <w:p w14:paraId="6B2624FC" w14:textId="77777777" w:rsidR="005760FB" w:rsidRDefault="005760FB" w:rsidP="005760FB">
      <w:pPr>
        <w:tabs>
          <w:tab w:val="left" w:pos="0"/>
          <w:tab w:val="left" w:pos="2088"/>
        </w:tabs>
        <w:spacing w:after="0" w:line="240" w:lineRule="auto"/>
        <w:rPr>
          <w:rFonts w:ascii="Arial" w:eastAsia="SimHei" w:hAnsi="Arial" w:cs="Arial"/>
          <w:b/>
          <w:sz w:val="20"/>
          <w:szCs w:val="20"/>
        </w:rPr>
      </w:pPr>
      <w:r>
        <w:rPr>
          <w:rFonts w:ascii="Arial" w:eastAsia="SimHei" w:hAnsi="Arial" w:cs="Arial"/>
          <w:b/>
          <w:sz w:val="20"/>
          <w:szCs w:val="20"/>
        </w:rPr>
        <w:t>Contatti</w:t>
      </w:r>
    </w:p>
    <w:p w14:paraId="3165D0C8" w14:textId="77777777" w:rsidR="005760FB" w:rsidRDefault="005760FB" w:rsidP="005760FB">
      <w:pPr>
        <w:snapToGrid w:val="0"/>
        <w:spacing w:after="0"/>
        <w:rPr>
          <w:rFonts w:ascii="Arial" w:eastAsia="MS PGothic" w:hAnsi="Arial" w:cs="Arial"/>
          <w:sz w:val="20"/>
          <w:szCs w:val="20"/>
          <w:lang w:val="it-IT" w:eastAsia="es-ES"/>
        </w:rPr>
      </w:pPr>
    </w:p>
    <w:p w14:paraId="2A075E9A" w14:textId="77777777" w:rsidR="005760FB" w:rsidRPr="00895357" w:rsidRDefault="005760FB" w:rsidP="005760FB">
      <w:pPr>
        <w:snapToGrid w:val="0"/>
        <w:spacing w:after="0"/>
        <w:rPr>
          <w:rFonts w:ascii="Arial" w:eastAsia="MS PGothic" w:hAnsi="Arial" w:cs="Arial"/>
          <w:sz w:val="20"/>
          <w:szCs w:val="20"/>
          <w:lang w:val="it-IT" w:eastAsia="es-ES"/>
        </w:rPr>
      </w:pPr>
      <w:r w:rsidRPr="00895357">
        <w:rPr>
          <w:rFonts w:ascii="Arial" w:eastAsia="MS PGothic" w:hAnsi="Arial" w:cs="Arial"/>
          <w:sz w:val="20"/>
          <w:szCs w:val="20"/>
          <w:lang w:val="it-IT" w:eastAsia="es-ES"/>
        </w:rPr>
        <w:t>Susanna Laino</w:t>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t>Miranda Jansen</w:t>
      </w:r>
    </w:p>
    <w:p w14:paraId="77C4FA88" w14:textId="77777777" w:rsidR="005760FB" w:rsidRPr="002011B3" w:rsidRDefault="005760FB" w:rsidP="005760FB">
      <w:pPr>
        <w:snapToGrid w:val="0"/>
        <w:spacing w:after="0"/>
        <w:rPr>
          <w:rFonts w:ascii="Arial" w:eastAsia="MS PGothic" w:hAnsi="Arial" w:cs="Arial"/>
          <w:sz w:val="20"/>
          <w:szCs w:val="20"/>
          <w:lang w:eastAsia="es-ES"/>
        </w:rPr>
      </w:pPr>
      <w:r w:rsidRPr="002011B3">
        <w:rPr>
          <w:rFonts w:ascii="Arial" w:eastAsia="MS PGothic" w:hAnsi="Arial" w:cs="Arial"/>
          <w:sz w:val="20"/>
          <w:szCs w:val="20"/>
          <w:lang w:eastAsia="es-ES"/>
        </w:rPr>
        <w:t>Alarcón &amp; Harris</w:t>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t>Allison Transmission Europe</w:t>
      </w:r>
    </w:p>
    <w:p w14:paraId="5ACC2346" w14:textId="77777777" w:rsidR="005760FB" w:rsidRPr="002011B3" w:rsidRDefault="000E052E" w:rsidP="005760FB">
      <w:pPr>
        <w:snapToGrid w:val="0"/>
        <w:spacing w:after="0"/>
        <w:rPr>
          <w:rFonts w:ascii="Arial" w:eastAsia="MS PGothic" w:hAnsi="Arial" w:cs="Arial"/>
          <w:sz w:val="20"/>
          <w:szCs w:val="20"/>
          <w:lang w:eastAsia="es-ES"/>
        </w:rPr>
      </w:pPr>
      <w:hyperlink r:id="rId11" w:history="1">
        <w:r w:rsidR="005760FB" w:rsidRPr="006909A5">
          <w:rPr>
            <w:rFonts w:ascii="Arial" w:eastAsia="MS PGothic" w:hAnsi="Arial" w:cs="Arial"/>
            <w:sz w:val="20"/>
            <w:szCs w:val="20"/>
            <w:lang w:eastAsia="es-ES"/>
          </w:rPr>
          <w:t>susanna.laino@alarconyharris.com</w:t>
        </w:r>
      </w:hyperlink>
      <w:r w:rsidR="005760FB" w:rsidRPr="002011B3">
        <w:rPr>
          <w:rFonts w:ascii="Arial" w:eastAsia="MS PGothic" w:hAnsi="Arial" w:cs="Arial"/>
          <w:sz w:val="20"/>
          <w:szCs w:val="20"/>
          <w:lang w:eastAsia="es-ES"/>
        </w:rPr>
        <w:tab/>
      </w:r>
      <w:r w:rsidR="005760FB" w:rsidRPr="002011B3">
        <w:rPr>
          <w:rFonts w:ascii="Arial" w:eastAsia="MS PGothic" w:hAnsi="Arial" w:cs="Arial"/>
          <w:sz w:val="20"/>
          <w:szCs w:val="20"/>
          <w:lang w:eastAsia="es-ES"/>
        </w:rPr>
        <w:tab/>
      </w:r>
      <w:r w:rsidR="005760FB">
        <w:rPr>
          <w:rFonts w:ascii="Arial" w:eastAsia="MS PGothic" w:hAnsi="Arial" w:cs="Arial"/>
          <w:sz w:val="20"/>
          <w:szCs w:val="20"/>
          <w:lang w:eastAsia="es-ES"/>
        </w:rPr>
        <w:tab/>
      </w:r>
      <w:hyperlink r:id="rId12" w:history="1">
        <w:r w:rsidR="005760FB" w:rsidRPr="002011B3">
          <w:rPr>
            <w:rFonts w:ascii="Arial" w:eastAsia="MS PGothic" w:hAnsi="Arial" w:cs="Arial"/>
            <w:sz w:val="20"/>
            <w:szCs w:val="20"/>
            <w:lang w:eastAsia="es-ES"/>
          </w:rPr>
          <w:t>miranda.jansen@allisontransmission.com</w:t>
        </w:r>
      </w:hyperlink>
      <w:r w:rsidR="005760FB" w:rsidRPr="002011B3">
        <w:rPr>
          <w:rFonts w:ascii="Arial" w:eastAsia="MS PGothic" w:hAnsi="Arial" w:cs="Arial"/>
          <w:sz w:val="20"/>
          <w:szCs w:val="20"/>
          <w:lang w:eastAsia="es-ES"/>
        </w:rPr>
        <w:t xml:space="preserve"> </w:t>
      </w:r>
    </w:p>
    <w:p w14:paraId="6472159C" w14:textId="77777777" w:rsidR="005760FB" w:rsidRPr="002011B3" w:rsidRDefault="005760FB" w:rsidP="005760FB">
      <w:pPr>
        <w:snapToGrid w:val="0"/>
        <w:spacing w:after="0"/>
        <w:rPr>
          <w:rFonts w:ascii="Arial" w:eastAsia="MS PGothic" w:hAnsi="Arial" w:cs="Arial"/>
          <w:sz w:val="20"/>
          <w:szCs w:val="20"/>
          <w:lang w:eastAsia="es-ES"/>
        </w:rPr>
      </w:pPr>
      <w:r w:rsidRPr="002011B3">
        <w:rPr>
          <w:rFonts w:ascii="Arial" w:eastAsia="MS PGothic" w:hAnsi="Arial" w:cs="Arial"/>
          <w:sz w:val="20"/>
          <w:szCs w:val="20"/>
          <w:lang w:eastAsia="es-ES"/>
        </w:rPr>
        <w:t xml:space="preserve">+39 389-4746376  </w:t>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t>+31 78-6422 174</w:t>
      </w:r>
    </w:p>
    <w:p w14:paraId="07B3F211" w14:textId="3532D688" w:rsidR="005760FB" w:rsidRPr="002011B3" w:rsidRDefault="005760FB" w:rsidP="005760FB">
      <w:pPr>
        <w:snapToGrid w:val="0"/>
        <w:spacing w:after="0"/>
        <w:rPr>
          <w:rFonts w:ascii="Arial" w:eastAsia="MS PGothic" w:hAnsi="Arial" w:cs="Arial"/>
          <w:sz w:val="20"/>
          <w:szCs w:val="20"/>
          <w:lang w:eastAsia="es-ES"/>
        </w:rPr>
      </w:pPr>
      <w:r w:rsidRPr="002011B3">
        <w:rPr>
          <w:rFonts w:ascii="Arial" w:eastAsia="MS PGothic" w:hAnsi="Arial" w:cs="Arial"/>
          <w:sz w:val="20"/>
          <w:szCs w:val="20"/>
          <w:lang w:eastAsia="es-ES"/>
        </w:rPr>
        <w:t xml:space="preserve">Avda. Ramón y Cajal, 27 </w:t>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t>Baanhoek 1</w:t>
      </w:r>
      <w:r>
        <w:rPr>
          <w:rFonts w:ascii="Arial" w:eastAsia="MS PGothic" w:hAnsi="Arial" w:cs="Arial"/>
          <w:sz w:val="20"/>
          <w:szCs w:val="20"/>
          <w:lang w:eastAsia="es-ES"/>
        </w:rPr>
        <w:t>8</w:t>
      </w:r>
      <w:r w:rsidRPr="002011B3">
        <w:rPr>
          <w:rFonts w:ascii="Arial" w:eastAsia="MS PGothic" w:hAnsi="Arial" w:cs="Arial"/>
          <w:sz w:val="20"/>
          <w:szCs w:val="20"/>
          <w:lang w:eastAsia="es-ES"/>
        </w:rPr>
        <w:t>8</w:t>
      </w:r>
    </w:p>
    <w:p w14:paraId="1D5A3B56" w14:textId="77777777" w:rsidR="005760FB" w:rsidRPr="00EE397F" w:rsidRDefault="005760FB" w:rsidP="005760FB">
      <w:pPr>
        <w:spacing w:after="0"/>
        <w:rPr>
          <w:rFonts w:ascii="Arial" w:hAnsi="Arial" w:cs="Arial"/>
          <w:iCs/>
        </w:rPr>
      </w:pPr>
      <w:r w:rsidRPr="00895357">
        <w:rPr>
          <w:rFonts w:ascii="Arial" w:eastAsia="MS PGothic" w:hAnsi="Arial" w:cs="Arial"/>
          <w:sz w:val="20"/>
          <w:szCs w:val="20"/>
          <w:lang w:val="it-IT" w:eastAsia="es-ES"/>
        </w:rPr>
        <w:t>Madrid – Spagna</w:t>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t>Sliedrecht, The Netherlands</w:t>
      </w:r>
    </w:p>
    <w:p w14:paraId="32DAE3FC" w14:textId="77777777" w:rsidR="00B25746" w:rsidRDefault="00B25746" w:rsidP="00ED0F12">
      <w:pPr>
        <w:suppressAutoHyphens/>
        <w:spacing w:after="0" w:line="240" w:lineRule="auto"/>
        <w:jc w:val="both"/>
        <w:rPr>
          <w:rFonts w:ascii="Arial" w:hAnsi="Arial" w:cs="Arial"/>
          <w:b/>
          <w:sz w:val="20"/>
          <w:szCs w:val="20"/>
        </w:rPr>
      </w:pPr>
    </w:p>
    <w:p w14:paraId="0CD1CD3C" w14:textId="36731C54" w:rsidR="00DA748F" w:rsidRPr="00DA748F" w:rsidRDefault="006023D9" w:rsidP="00ED0F12">
      <w:pPr>
        <w:suppressAutoHyphens/>
        <w:spacing w:after="0" w:line="240" w:lineRule="auto"/>
        <w:jc w:val="both"/>
        <w:rPr>
          <w:rFonts w:ascii="Arial" w:hAnsi="Arial"/>
          <w:b/>
          <w:bCs/>
          <w:lang w:val="es-ES" w:eastAsia="ar-SA"/>
        </w:rPr>
      </w:pPr>
      <w:r>
        <w:rPr>
          <w:rFonts w:ascii="Arial" w:hAnsi="Arial"/>
          <w:b/>
          <w:bCs/>
          <w:lang w:val="es-ES" w:eastAsia="ar-SA"/>
        </w:rPr>
        <w:t>Fotografie</w:t>
      </w:r>
      <w:r w:rsidR="00DA748F" w:rsidRPr="00DA748F">
        <w:rPr>
          <w:rFonts w:ascii="Arial" w:hAnsi="Arial"/>
          <w:b/>
          <w:bCs/>
          <w:lang w:val="es-ES" w:eastAsia="ar-SA"/>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82"/>
      </w:tblGrid>
      <w:tr w:rsidR="00D215EC" w:rsidRPr="00B85A62" w14:paraId="1D18F6C5" w14:textId="77777777" w:rsidTr="00CE6A60">
        <w:trPr>
          <w:trHeight w:val="2111"/>
        </w:trPr>
        <w:tc>
          <w:tcPr>
            <w:tcW w:w="4678" w:type="dxa"/>
          </w:tcPr>
          <w:p w14:paraId="6D3A3859" w14:textId="77777777" w:rsidR="00D215EC" w:rsidRPr="00803192" w:rsidRDefault="00D215EC" w:rsidP="00B25746">
            <w:pPr>
              <w:pStyle w:val="Textkrper1"/>
              <w:rPr>
                <w:lang w:val="en-GB"/>
              </w:rPr>
            </w:pPr>
          </w:p>
          <w:p w14:paraId="6D90A9A9" w14:textId="77777777" w:rsidR="00CE0919" w:rsidRPr="00B25746" w:rsidRDefault="00976D00" w:rsidP="00B25746">
            <w:pPr>
              <w:pStyle w:val="Textkrper1"/>
            </w:pPr>
            <w:r w:rsidRPr="00B25746">
              <w:rPr>
                <w:noProof/>
                <w:lang w:val="it-IT" w:eastAsia="it-IT"/>
              </w:rPr>
              <w:drawing>
                <wp:inline distT="0" distB="0" distL="0" distR="0" wp14:anchorId="5D105059" wp14:editId="4EC721E4">
                  <wp:extent cx="2791979" cy="1857375"/>
                  <wp:effectExtent l="0" t="0" r="8890" b="0"/>
                  <wp:docPr id="1" name="Grafik 1" descr="K:\Allison\2019 alle Projekte\Pressearbeit 2019\Pressemeldungen, Testimonials\2019-06 xx Manitowoc Grove GMK 6300L-1\Bilder\© Allison Transmission _JLF9622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lison\2019 alle Projekte\Pressearbeit 2019\Pressemeldungen, Testimonials\2019-06 xx Manitowoc Grove GMK 6300L-1\Bilder\© Allison Transmission _JLF9622 kle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5942" cy="1860012"/>
                          </a:xfrm>
                          <a:prstGeom prst="rect">
                            <a:avLst/>
                          </a:prstGeom>
                          <a:noFill/>
                          <a:ln>
                            <a:noFill/>
                          </a:ln>
                        </pic:spPr>
                      </pic:pic>
                    </a:graphicData>
                  </a:graphic>
                </wp:inline>
              </w:drawing>
            </w:r>
          </w:p>
          <w:p w14:paraId="61C9B7FF" w14:textId="77777777" w:rsidR="00437C21" w:rsidRPr="00B25746" w:rsidRDefault="00437C21" w:rsidP="00B25746">
            <w:pPr>
              <w:pStyle w:val="Textkrper1"/>
            </w:pPr>
            <w:r w:rsidRPr="00B25746">
              <w:t xml:space="preserve">© </w:t>
            </w:r>
            <w:r w:rsidR="00976D00" w:rsidRPr="00B25746">
              <w:t>Allison Transmission</w:t>
            </w:r>
          </w:p>
        </w:tc>
        <w:tc>
          <w:tcPr>
            <w:tcW w:w="4682" w:type="dxa"/>
          </w:tcPr>
          <w:p w14:paraId="12A4985E" w14:textId="77777777" w:rsidR="00437C21" w:rsidRPr="00E17A65" w:rsidRDefault="00437C21" w:rsidP="00ED0F12">
            <w:pPr>
              <w:suppressAutoHyphens/>
              <w:autoSpaceDE w:val="0"/>
              <w:autoSpaceDN w:val="0"/>
              <w:adjustRightInd w:val="0"/>
              <w:spacing w:after="0" w:line="240" w:lineRule="auto"/>
              <w:jc w:val="both"/>
              <w:rPr>
                <w:rFonts w:ascii="Arial" w:hAnsi="Arial" w:cs="Arial"/>
              </w:rPr>
            </w:pPr>
          </w:p>
          <w:p w14:paraId="1E7C9B42" w14:textId="77777777" w:rsidR="002D000C" w:rsidRPr="002D000C" w:rsidRDefault="002D000C" w:rsidP="002D000C">
            <w:pPr>
              <w:rPr>
                <w:rFonts w:ascii="Arial" w:hAnsi="Arial" w:cs="Arial"/>
                <w:sz w:val="20"/>
                <w:szCs w:val="20"/>
              </w:rPr>
            </w:pPr>
            <w:r w:rsidRPr="002D000C">
              <w:rPr>
                <w:rFonts w:ascii="Arial" w:hAnsi="Arial" w:cs="Arial"/>
                <w:sz w:val="20"/>
                <w:szCs w:val="20"/>
              </w:rPr>
              <w:t>La nuova Grove GMK6300L-1 con trasmissione Allison 4500 Specialty Series™ (SP) complet</w:t>
            </w:r>
            <w:r w:rsidRPr="002D000C">
              <w:rPr>
                <w:rFonts w:ascii="Arial" w:hAnsi="Arial" w:cs="Arial"/>
                <w:sz w:val="20"/>
                <w:szCs w:val="20"/>
              </w:rPr>
              <w:t>a</w:t>
            </w:r>
            <w:r w:rsidRPr="002D000C">
              <w:rPr>
                <w:rFonts w:ascii="Arial" w:hAnsi="Arial" w:cs="Arial"/>
                <w:sz w:val="20"/>
                <w:szCs w:val="20"/>
              </w:rPr>
              <w:t>mente automatica.</w:t>
            </w:r>
          </w:p>
          <w:p w14:paraId="252F27DC" w14:textId="77777777" w:rsidR="00D215EC" w:rsidRPr="00E17A65" w:rsidRDefault="00D215EC" w:rsidP="00ED0F12">
            <w:pPr>
              <w:suppressAutoHyphens/>
              <w:autoSpaceDE w:val="0"/>
              <w:autoSpaceDN w:val="0"/>
              <w:adjustRightInd w:val="0"/>
              <w:spacing w:after="0" w:line="240" w:lineRule="auto"/>
              <w:jc w:val="both"/>
              <w:rPr>
                <w:rFonts w:ascii="Arial" w:hAnsi="Arial" w:cs="Arial"/>
              </w:rPr>
            </w:pPr>
          </w:p>
        </w:tc>
      </w:tr>
      <w:tr w:rsidR="00976D00" w:rsidRPr="008C0095" w14:paraId="1A970C8E" w14:textId="77777777" w:rsidTr="00CE6A60">
        <w:trPr>
          <w:trHeight w:val="2111"/>
        </w:trPr>
        <w:tc>
          <w:tcPr>
            <w:tcW w:w="4678" w:type="dxa"/>
          </w:tcPr>
          <w:p w14:paraId="61BFA0DB" w14:textId="7E0ED137" w:rsidR="00976D00" w:rsidRDefault="00976D00" w:rsidP="00B25746">
            <w:pPr>
              <w:pStyle w:val="Textkrper1"/>
            </w:pPr>
          </w:p>
          <w:p w14:paraId="273F72E5" w14:textId="77777777" w:rsidR="00B7338B" w:rsidRDefault="00B7338B" w:rsidP="00B25746">
            <w:pPr>
              <w:pStyle w:val="Textkrper1"/>
            </w:pPr>
            <w:r>
              <w:rPr>
                <w:noProof/>
                <w:lang w:val="it-IT" w:eastAsia="it-IT"/>
              </w:rPr>
              <w:drawing>
                <wp:inline distT="0" distB="0" distL="0" distR="0" wp14:anchorId="2B6E6EDC" wp14:editId="038B3713">
                  <wp:extent cx="2790825" cy="1853976"/>
                  <wp:effectExtent l="0" t="0" r="0" b="0"/>
                  <wp:docPr id="4" name="Grafik 4" descr="K:\Allison\2019 alle Projekte\Pressearbeit 2019\Pressemeldungen, Testimonials\2019-06 xx Manitowoc Grove GMK 6300L-1\Bilder\© Allison Transmission_JLF9010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llison\2019 alle Projekte\Pressearbeit 2019\Pressemeldungen, Testimonials\2019-06 xx Manitowoc Grove GMK 6300L-1\Bilder\© Allison Transmission_JLF9010 klei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853976"/>
                          </a:xfrm>
                          <a:prstGeom prst="rect">
                            <a:avLst/>
                          </a:prstGeom>
                          <a:noFill/>
                          <a:ln>
                            <a:noFill/>
                          </a:ln>
                        </pic:spPr>
                      </pic:pic>
                    </a:graphicData>
                  </a:graphic>
                </wp:inline>
              </w:drawing>
            </w:r>
          </w:p>
          <w:p w14:paraId="5E027330" w14:textId="58AB554A" w:rsidR="00976D00" w:rsidRDefault="00B7338B" w:rsidP="00B25746">
            <w:pPr>
              <w:pStyle w:val="Textkrper1"/>
            </w:pPr>
            <w:r>
              <w:t>© Alliso</w:t>
            </w:r>
            <w:r w:rsidR="00976D00">
              <w:t>n Transmission</w:t>
            </w:r>
          </w:p>
        </w:tc>
        <w:tc>
          <w:tcPr>
            <w:tcW w:w="4682" w:type="dxa"/>
          </w:tcPr>
          <w:p w14:paraId="1F09D161" w14:textId="77777777" w:rsidR="00976D00" w:rsidRPr="00E17A65" w:rsidRDefault="00976D00" w:rsidP="00ED0F12">
            <w:pPr>
              <w:suppressAutoHyphens/>
              <w:autoSpaceDE w:val="0"/>
              <w:autoSpaceDN w:val="0"/>
              <w:adjustRightInd w:val="0"/>
              <w:spacing w:after="0" w:line="240" w:lineRule="auto"/>
              <w:jc w:val="both"/>
              <w:rPr>
                <w:rFonts w:ascii="Arial" w:hAnsi="Arial" w:cs="Arial"/>
              </w:rPr>
            </w:pPr>
          </w:p>
          <w:p w14:paraId="61381587" w14:textId="2D38B956" w:rsidR="002D000C" w:rsidRPr="002D000C" w:rsidRDefault="002D000C" w:rsidP="002D000C">
            <w:pPr>
              <w:suppressAutoHyphens/>
              <w:spacing w:after="0" w:line="240" w:lineRule="auto"/>
              <w:rPr>
                <w:rFonts w:ascii="Arial" w:eastAsia="Calibri" w:hAnsi="Arial" w:cs="Arial"/>
                <w:sz w:val="20"/>
                <w:szCs w:val="20"/>
                <w:lang w:val="en-US" w:eastAsia="de-DE"/>
              </w:rPr>
            </w:pPr>
            <w:r w:rsidRPr="002D000C">
              <w:rPr>
                <w:rFonts w:ascii="Arial" w:eastAsia="Calibri" w:hAnsi="Arial" w:cs="Arial"/>
                <w:sz w:val="20"/>
                <w:szCs w:val="20"/>
                <w:lang w:val="en-US" w:eastAsia="de-DE"/>
              </w:rPr>
              <w:t xml:space="preserve">Questa gru a sei assi ha una velocità massima di 85 km/h quando si viaggia su strade pubbliche fino al luogo di lavoro. </w:t>
            </w:r>
          </w:p>
          <w:p w14:paraId="0F751AEF" w14:textId="5991CBA2" w:rsidR="00F34F97" w:rsidRPr="008C0095" w:rsidRDefault="00007217" w:rsidP="00B7338B">
            <w:pPr>
              <w:suppressAutoHyphens/>
              <w:spacing w:after="0" w:line="240" w:lineRule="auto"/>
              <w:rPr>
                <w:rFonts w:ascii="Arial" w:hAnsi="Arial" w:cs="Arial"/>
                <w:lang w:val="en-US"/>
              </w:rPr>
            </w:pPr>
            <w:r w:rsidRPr="00007217">
              <w:rPr>
                <w:rFonts w:ascii="Arial" w:eastAsia="Calibri" w:hAnsi="Arial" w:cs="Arial"/>
                <w:sz w:val="20"/>
                <w:szCs w:val="20"/>
                <w:lang w:val="en-US" w:eastAsia="de-DE"/>
              </w:rPr>
              <w:t xml:space="preserve"> </w:t>
            </w:r>
          </w:p>
        </w:tc>
      </w:tr>
      <w:tr w:rsidR="00976D00" w:rsidRPr="00255887" w14:paraId="2C9EA6B3" w14:textId="77777777" w:rsidTr="00CE6A60">
        <w:trPr>
          <w:trHeight w:val="2111"/>
        </w:trPr>
        <w:tc>
          <w:tcPr>
            <w:tcW w:w="4678" w:type="dxa"/>
          </w:tcPr>
          <w:p w14:paraId="5227324B" w14:textId="53524731" w:rsidR="00255887" w:rsidRDefault="00255887" w:rsidP="00B25746">
            <w:pPr>
              <w:pStyle w:val="Textkrper1"/>
            </w:pPr>
          </w:p>
          <w:p w14:paraId="68E2ED9F" w14:textId="18D525DB" w:rsidR="00B7338B" w:rsidRDefault="00B7338B" w:rsidP="00B25746">
            <w:pPr>
              <w:pStyle w:val="Textkrper1"/>
            </w:pPr>
            <w:r>
              <w:rPr>
                <w:noProof/>
                <w:lang w:val="it-IT" w:eastAsia="it-IT"/>
              </w:rPr>
              <w:drawing>
                <wp:inline distT="0" distB="0" distL="0" distR="0" wp14:anchorId="4419FCB4" wp14:editId="07B21593">
                  <wp:extent cx="2609850" cy="1958060"/>
                  <wp:effectExtent l="0" t="0" r="0" b="4445"/>
                  <wp:docPr id="10" name="Grafik 10" descr="K:\Allison\2019 alle Projekte\Pressearbeit 2019\Pressemeldungen, Testimonials\2019-06 xx Manitowoc Grove GMK 6300L-1\Bilder\IMG_3006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lison\2019 alle Projekte\Pressearbeit 2019\Pressemeldungen, Testimonials\2019-06 xx Manitowoc Grove GMK 6300L-1\Bilder\IMG_3006 kle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811" cy="1967784"/>
                          </a:xfrm>
                          <a:prstGeom prst="rect">
                            <a:avLst/>
                          </a:prstGeom>
                          <a:noFill/>
                          <a:ln>
                            <a:noFill/>
                          </a:ln>
                        </pic:spPr>
                      </pic:pic>
                    </a:graphicData>
                  </a:graphic>
                </wp:inline>
              </w:drawing>
            </w:r>
          </w:p>
          <w:p w14:paraId="6B663B27" w14:textId="31D6EE93" w:rsidR="00976D00" w:rsidRDefault="00976D00" w:rsidP="00B25746">
            <w:pPr>
              <w:pStyle w:val="Textkrper1"/>
              <w:rPr>
                <w:noProof/>
              </w:rPr>
            </w:pPr>
            <w:r>
              <w:t>© Allison Transmission</w:t>
            </w:r>
          </w:p>
        </w:tc>
        <w:tc>
          <w:tcPr>
            <w:tcW w:w="4682" w:type="dxa"/>
          </w:tcPr>
          <w:p w14:paraId="493DDF51" w14:textId="77777777" w:rsidR="002D000C" w:rsidRPr="002D000C" w:rsidRDefault="002D000C" w:rsidP="002D000C">
            <w:pPr>
              <w:suppressAutoHyphens/>
              <w:spacing w:after="0" w:line="240" w:lineRule="auto"/>
              <w:rPr>
                <w:rFonts w:ascii="Arial" w:eastAsia="Calibri" w:hAnsi="Arial" w:cs="Arial"/>
                <w:sz w:val="20"/>
                <w:szCs w:val="20"/>
                <w:lang w:val="en-US" w:eastAsia="de-DE"/>
              </w:rPr>
            </w:pPr>
          </w:p>
          <w:p w14:paraId="65ACFB9E" w14:textId="77777777" w:rsidR="002D000C" w:rsidRPr="002D000C" w:rsidRDefault="002D000C" w:rsidP="002D000C">
            <w:pPr>
              <w:suppressAutoHyphens/>
              <w:spacing w:after="0" w:line="240" w:lineRule="auto"/>
              <w:rPr>
                <w:rFonts w:ascii="Arial" w:eastAsia="Calibri" w:hAnsi="Arial" w:cs="Arial"/>
                <w:sz w:val="20"/>
                <w:szCs w:val="20"/>
                <w:lang w:val="en-US" w:eastAsia="de-DE"/>
              </w:rPr>
            </w:pPr>
            <w:r w:rsidRPr="002D000C">
              <w:rPr>
                <w:rFonts w:ascii="Arial" w:eastAsia="Calibri" w:hAnsi="Arial" w:cs="Arial"/>
                <w:sz w:val="20"/>
                <w:szCs w:val="20"/>
                <w:lang w:val="en-US" w:eastAsia="de-DE"/>
              </w:rPr>
              <w:t xml:space="preserve">"Per me non c'è niente di meglio di un convertitore di coppia in un cantiere. Le manovre nei centri urbani e nei cantieri stretti sono molto più facili - e, cosa ancora più importante, non c'è nulla che oscilla avanti e indietro sul gancio di sollevamento", ha spiegato Jörg Haasner, gruista.  </w:t>
            </w:r>
          </w:p>
          <w:p w14:paraId="2F06A2C2" w14:textId="1653F05C" w:rsidR="00C56136" w:rsidRPr="00255887" w:rsidRDefault="00C56136" w:rsidP="002D000C">
            <w:pPr>
              <w:suppressAutoHyphens/>
              <w:spacing w:after="0" w:line="240" w:lineRule="auto"/>
              <w:rPr>
                <w:rFonts w:ascii="Arial" w:hAnsi="Arial" w:cs="Arial"/>
                <w:lang w:val="en-US"/>
              </w:rPr>
            </w:pPr>
          </w:p>
        </w:tc>
      </w:tr>
      <w:tr w:rsidR="00CE0919" w:rsidRPr="004B0E0F" w14:paraId="1B376720" w14:textId="77777777" w:rsidTr="00CE6A60">
        <w:trPr>
          <w:trHeight w:val="2111"/>
        </w:trPr>
        <w:tc>
          <w:tcPr>
            <w:tcW w:w="4678" w:type="dxa"/>
          </w:tcPr>
          <w:p w14:paraId="6C4D319A" w14:textId="3FD811C1" w:rsidR="00976D00" w:rsidRDefault="00976D00" w:rsidP="00B25746">
            <w:pPr>
              <w:pStyle w:val="Textkrper1"/>
            </w:pPr>
          </w:p>
          <w:p w14:paraId="3CED7119" w14:textId="7EEAA0E5" w:rsidR="00B7338B" w:rsidRDefault="00B7338B" w:rsidP="00B25746">
            <w:pPr>
              <w:pStyle w:val="Textkrper1"/>
            </w:pPr>
            <w:r>
              <w:rPr>
                <w:noProof/>
                <w:lang w:val="it-IT" w:eastAsia="it-IT"/>
              </w:rPr>
              <w:drawing>
                <wp:inline distT="0" distB="0" distL="0" distR="0" wp14:anchorId="0A2B6482" wp14:editId="3DBB97AF">
                  <wp:extent cx="2491303" cy="1657350"/>
                  <wp:effectExtent l="0" t="0" r="4445" b="0"/>
                  <wp:docPr id="2" name="Grafik 2" descr="K:\Allison\2019 alle Projekte\Pressearbeit 2019\Pressemeldungen, Testimonials\2019-06 xx Manitowoc Grove GMK 6300L-1\Bilder\© Allison Transmission _JLF9687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lison\2019 alle Projekte\Pressearbeit 2019\Pressemeldungen, Testimonials\2019-06 xx Manitowoc Grove GMK 6300L-1\Bilder\© Allison Transmission _JLF9687 kle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1303" cy="1657350"/>
                          </a:xfrm>
                          <a:prstGeom prst="rect">
                            <a:avLst/>
                          </a:prstGeom>
                          <a:noFill/>
                          <a:ln>
                            <a:noFill/>
                          </a:ln>
                        </pic:spPr>
                      </pic:pic>
                    </a:graphicData>
                  </a:graphic>
                </wp:inline>
              </w:drawing>
            </w:r>
          </w:p>
          <w:p w14:paraId="6874CC77" w14:textId="77777777" w:rsidR="00162AA9" w:rsidRDefault="00162AA9" w:rsidP="00B25746">
            <w:pPr>
              <w:pStyle w:val="Textkrper1"/>
            </w:pPr>
            <w:r>
              <w:t xml:space="preserve">© </w:t>
            </w:r>
            <w:r w:rsidR="00976D00">
              <w:t>Allison Transmission</w:t>
            </w:r>
          </w:p>
        </w:tc>
        <w:tc>
          <w:tcPr>
            <w:tcW w:w="4682" w:type="dxa"/>
          </w:tcPr>
          <w:p w14:paraId="10F67081" w14:textId="77777777" w:rsidR="00375058" w:rsidRDefault="00375058" w:rsidP="00375058">
            <w:pPr>
              <w:suppressAutoHyphens/>
              <w:autoSpaceDE w:val="0"/>
              <w:autoSpaceDN w:val="0"/>
              <w:adjustRightInd w:val="0"/>
              <w:spacing w:after="0" w:line="240" w:lineRule="auto"/>
              <w:rPr>
                <w:rFonts w:ascii="Arial" w:hAnsi="Arial" w:cs="Arial"/>
                <w:sz w:val="20"/>
                <w:szCs w:val="20"/>
                <w:lang w:val="en-US"/>
              </w:rPr>
            </w:pPr>
          </w:p>
          <w:p w14:paraId="111B744B" w14:textId="27AFAD49" w:rsidR="002D000C" w:rsidRPr="002D000C" w:rsidRDefault="002D000C" w:rsidP="002D000C">
            <w:pPr>
              <w:suppressAutoHyphens/>
              <w:autoSpaceDE w:val="0"/>
              <w:autoSpaceDN w:val="0"/>
              <w:adjustRightInd w:val="0"/>
              <w:spacing w:after="0" w:line="240" w:lineRule="auto"/>
              <w:rPr>
                <w:rFonts w:ascii="Arial" w:hAnsi="Arial" w:cs="Arial"/>
                <w:sz w:val="20"/>
                <w:szCs w:val="20"/>
                <w:lang w:val="en-US"/>
              </w:rPr>
            </w:pPr>
            <w:r w:rsidRPr="002D000C">
              <w:rPr>
                <w:rFonts w:ascii="Arial" w:hAnsi="Arial" w:cs="Arial"/>
                <w:sz w:val="20"/>
                <w:szCs w:val="20"/>
                <w:lang w:val="en-US"/>
              </w:rPr>
              <w:t xml:space="preserve">La nuova Grove GMK6300L-1 con </w:t>
            </w:r>
            <w:r>
              <w:rPr>
                <w:rFonts w:ascii="Arial" w:hAnsi="Arial" w:cs="Arial"/>
                <w:sz w:val="20"/>
                <w:szCs w:val="20"/>
                <w:lang w:val="en-US"/>
              </w:rPr>
              <w:t>trasmissione</w:t>
            </w:r>
            <w:r w:rsidRPr="002D000C">
              <w:rPr>
                <w:rFonts w:ascii="Arial" w:hAnsi="Arial" w:cs="Arial"/>
                <w:sz w:val="20"/>
                <w:szCs w:val="20"/>
                <w:lang w:val="en-US"/>
              </w:rPr>
              <w:t xml:space="preserve"> completamente automatic</w:t>
            </w:r>
            <w:r>
              <w:rPr>
                <w:rFonts w:ascii="Arial" w:hAnsi="Arial" w:cs="Arial"/>
                <w:sz w:val="20"/>
                <w:szCs w:val="20"/>
                <w:lang w:val="en-US"/>
              </w:rPr>
              <w:t xml:space="preserve">a </w:t>
            </w:r>
            <w:r w:rsidRPr="002D000C">
              <w:rPr>
                <w:rFonts w:ascii="Arial" w:hAnsi="Arial" w:cs="Arial"/>
                <w:sz w:val="20"/>
                <w:szCs w:val="20"/>
                <w:lang w:val="en-US"/>
              </w:rPr>
              <w:t>Allison 4500 SP.</w:t>
            </w:r>
          </w:p>
          <w:p w14:paraId="654922A8" w14:textId="77777777" w:rsidR="002D000C" w:rsidRPr="002D000C" w:rsidRDefault="002D000C" w:rsidP="002D000C">
            <w:pPr>
              <w:suppressAutoHyphens/>
              <w:autoSpaceDE w:val="0"/>
              <w:autoSpaceDN w:val="0"/>
              <w:adjustRightInd w:val="0"/>
              <w:spacing w:after="0" w:line="240" w:lineRule="auto"/>
              <w:rPr>
                <w:rFonts w:ascii="Arial" w:hAnsi="Arial" w:cs="Arial"/>
                <w:sz w:val="20"/>
                <w:szCs w:val="20"/>
                <w:lang w:val="en-US"/>
              </w:rPr>
            </w:pPr>
          </w:p>
          <w:p w14:paraId="41C376D3" w14:textId="116F7357" w:rsidR="002D000C" w:rsidRPr="002D000C" w:rsidRDefault="002D000C" w:rsidP="002D000C">
            <w:pPr>
              <w:suppressAutoHyphen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 xml:space="preserve">La trasmissione </w:t>
            </w:r>
            <w:r w:rsidRPr="002D000C">
              <w:rPr>
                <w:rFonts w:ascii="Arial" w:hAnsi="Arial" w:cs="Arial"/>
                <w:sz w:val="20"/>
                <w:szCs w:val="20"/>
                <w:lang w:val="en-US"/>
              </w:rPr>
              <w:t>è a bassa manutenzione, robust</w:t>
            </w:r>
            <w:r>
              <w:rPr>
                <w:rFonts w:ascii="Arial" w:hAnsi="Arial" w:cs="Arial"/>
                <w:sz w:val="20"/>
                <w:szCs w:val="20"/>
                <w:lang w:val="en-US"/>
              </w:rPr>
              <w:t>a</w:t>
            </w:r>
            <w:r w:rsidRPr="002D000C">
              <w:rPr>
                <w:rFonts w:ascii="Arial" w:hAnsi="Arial" w:cs="Arial"/>
                <w:sz w:val="20"/>
                <w:szCs w:val="20"/>
                <w:lang w:val="en-US"/>
              </w:rPr>
              <w:t xml:space="preserve"> e affidabile. Trasmette alle ruote la coppia motrice in modo fluido e senza interruzioni, consentendo partenze rapide e sicure.</w:t>
            </w:r>
          </w:p>
          <w:p w14:paraId="02B256CC" w14:textId="77777777" w:rsidR="002D000C" w:rsidRPr="002D000C" w:rsidRDefault="002D000C" w:rsidP="002D000C">
            <w:pPr>
              <w:suppressAutoHyphens/>
              <w:autoSpaceDE w:val="0"/>
              <w:autoSpaceDN w:val="0"/>
              <w:adjustRightInd w:val="0"/>
              <w:spacing w:after="0" w:line="240" w:lineRule="auto"/>
              <w:rPr>
                <w:rFonts w:ascii="Arial" w:hAnsi="Arial" w:cs="Arial"/>
                <w:sz w:val="20"/>
                <w:szCs w:val="20"/>
                <w:lang w:val="en-US"/>
              </w:rPr>
            </w:pPr>
          </w:p>
          <w:p w14:paraId="0D1FE240" w14:textId="31F4298C" w:rsidR="00162AA9" w:rsidRPr="004B0E0F" w:rsidRDefault="00162AA9" w:rsidP="00375058">
            <w:pPr>
              <w:suppressAutoHyphens/>
              <w:autoSpaceDE w:val="0"/>
              <w:autoSpaceDN w:val="0"/>
              <w:adjustRightInd w:val="0"/>
              <w:spacing w:after="0" w:line="240" w:lineRule="auto"/>
              <w:rPr>
                <w:rFonts w:ascii="Arial" w:hAnsi="Arial" w:cs="Arial"/>
                <w:lang w:val="en-US"/>
              </w:rPr>
            </w:pPr>
          </w:p>
        </w:tc>
      </w:tr>
      <w:tr w:rsidR="00B25746" w:rsidRPr="004B0E0F" w14:paraId="3E62559C" w14:textId="77777777" w:rsidTr="00252118">
        <w:trPr>
          <w:trHeight w:val="1833"/>
        </w:trPr>
        <w:tc>
          <w:tcPr>
            <w:tcW w:w="4678" w:type="dxa"/>
          </w:tcPr>
          <w:p w14:paraId="28F3FB07" w14:textId="117E839C" w:rsidR="00B25746" w:rsidRDefault="00B25746" w:rsidP="00B25746">
            <w:pPr>
              <w:pStyle w:val="Textkrper1"/>
            </w:pPr>
          </w:p>
          <w:p w14:paraId="66F86A32" w14:textId="779A6B47" w:rsidR="00B7338B" w:rsidRDefault="00B7338B" w:rsidP="00B25746">
            <w:pPr>
              <w:pStyle w:val="Textkrper1"/>
            </w:pPr>
            <w:r>
              <w:rPr>
                <w:noProof/>
                <w:lang w:val="it-IT" w:eastAsia="it-IT"/>
              </w:rPr>
              <w:drawing>
                <wp:inline distT="0" distB="0" distL="0" distR="0" wp14:anchorId="7A1272A8" wp14:editId="30C59E94">
                  <wp:extent cx="2208406" cy="1847850"/>
                  <wp:effectExtent l="0" t="0" r="1905" b="0"/>
                  <wp:docPr id="3" name="Grafik 3" descr="HD4560sm left facingk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4560sm left facingkl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8406" cy="1847850"/>
                          </a:xfrm>
                          <a:prstGeom prst="rect">
                            <a:avLst/>
                          </a:prstGeom>
                          <a:noFill/>
                          <a:ln>
                            <a:noFill/>
                          </a:ln>
                        </pic:spPr>
                      </pic:pic>
                    </a:graphicData>
                  </a:graphic>
                </wp:inline>
              </w:drawing>
            </w:r>
          </w:p>
          <w:p w14:paraId="0A3F9864" w14:textId="77777777" w:rsidR="00B25746" w:rsidRPr="00437C21" w:rsidRDefault="00B25746" w:rsidP="00B25746">
            <w:pPr>
              <w:pStyle w:val="Textkrper1"/>
            </w:pPr>
            <w:r>
              <w:t>© Allison Transmission</w:t>
            </w:r>
          </w:p>
        </w:tc>
        <w:tc>
          <w:tcPr>
            <w:tcW w:w="4682" w:type="dxa"/>
          </w:tcPr>
          <w:p w14:paraId="44C5F584" w14:textId="77777777" w:rsidR="00B25746" w:rsidRPr="00E17A65" w:rsidRDefault="00B25746" w:rsidP="00252118">
            <w:pPr>
              <w:suppressAutoHyphens/>
              <w:autoSpaceDE w:val="0"/>
              <w:autoSpaceDN w:val="0"/>
              <w:adjustRightInd w:val="0"/>
              <w:spacing w:after="0" w:line="240" w:lineRule="auto"/>
              <w:jc w:val="both"/>
              <w:rPr>
                <w:rFonts w:ascii="Arial" w:hAnsi="Arial" w:cs="Arial"/>
                <w:lang w:eastAsia="de-DE"/>
              </w:rPr>
            </w:pPr>
          </w:p>
          <w:p w14:paraId="7968A3D7" w14:textId="4E402FA1" w:rsidR="00B25746" w:rsidRPr="004B0E0F" w:rsidRDefault="006E4E00" w:rsidP="00252118">
            <w:pPr>
              <w:suppressAutoHyphens/>
              <w:autoSpaceDE w:val="0"/>
              <w:autoSpaceDN w:val="0"/>
              <w:adjustRightInd w:val="0"/>
              <w:spacing w:after="0" w:line="240" w:lineRule="auto"/>
              <w:rPr>
                <w:rFonts w:ascii="Arial" w:hAnsi="Arial" w:cs="Arial"/>
                <w:sz w:val="20"/>
                <w:szCs w:val="20"/>
                <w:lang w:val="en-US" w:eastAsia="de-DE"/>
              </w:rPr>
            </w:pPr>
            <w:r>
              <w:rPr>
                <w:rFonts w:ascii="Arial" w:hAnsi="Arial" w:cs="Arial"/>
                <w:sz w:val="20"/>
                <w:szCs w:val="20"/>
                <w:lang w:val="en-US" w:eastAsia="de-DE"/>
              </w:rPr>
              <w:t>L’</w:t>
            </w:r>
            <w:r w:rsidRPr="006E4E00">
              <w:rPr>
                <w:rFonts w:ascii="Arial" w:hAnsi="Arial" w:cs="Arial"/>
                <w:sz w:val="20"/>
                <w:szCs w:val="20"/>
                <w:lang w:val="en-US" w:eastAsia="de-DE"/>
              </w:rPr>
              <w:t>Allison 4500 SP offre una soluzione potente, affidabile ed economica per i gruppi propulsori.</w:t>
            </w:r>
          </w:p>
        </w:tc>
      </w:tr>
      <w:tr w:rsidR="00375058" w:rsidRPr="004B0E0F" w14:paraId="34954D29" w14:textId="77777777" w:rsidTr="00CE6A60">
        <w:trPr>
          <w:trHeight w:val="2111"/>
        </w:trPr>
        <w:tc>
          <w:tcPr>
            <w:tcW w:w="4678" w:type="dxa"/>
          </w:tcPr>
          <w:p w14:paraId="1721C221" w14:textId="0461E17A" w:rsidR="00375058" w:rsidRDefault="00375058" w:rsidP="00B25746">
            <w:pPr>
              <w:pStyle w:val="Textkrper1"/>
            </w:pPr>
          </w:p>
          <w:p w14:paraId="3DD299F9" w14:textId="5369C8F6" w:rsidR="00B7338B" w:rsidRDefault="00B7338B" w:rsidP="00B25746">
            <w:pPr>
              <w:pStyle w:val="Textkrper1"/>
            </w:pPr>
            <w:r>
              <w:rPr>
                <w:noProof/>
                <w:lang w:val="it-IT" w:eastAsia="it-IT"/>
              </w:rPr>
              <w:drawing>
                <wp:inline distT="0" distB="0" distL="0" distR="0" wp14:anchorId="1C4F679A" wp14:editId="2D463771">
                  <wp:extent cx="1893789" cy="2209800"/>
                  <wp:effectExtent l="0" t="0" r="0" b="0"/>
                  <wp:docPr id="7" name="Grafik 7" descr="K:\Allison\2019 alle Projekte\Pressearbeit 2019\Pressemeldungen, Testimonials\12 2019-06 xx Manitowoc Grove GMK 6300L-1\Bilder\(c) Wiesbauer, Norman Weitzel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lison\2019 alle Projekte\Pressearbeit 2019\Pressemeldungen, Testimonials\12 2019-06 xx Manitowoc Grove GMK 6300L-1\Bilder\(c) Wiesbauer, Norman Weitzel klei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13333"/>
                          <a:stretch/>
                        </pic:blipFill>
                        <pic:spPr bwMode="auto">
                          <a:xfrm>
                            <a:off x="0" y="0"/>
                            <a:ext cx="1904130" cy="2221867"/>
                          </a:xfrm>
                          <a:prstGeom prst="rect">
                            <a:avLst/>
                          </a:prstGeom>
                          <a:noFill/>
                          <a:ln>
                            <a:noFill/>
                          </a:ln>
                          <a:extLst>
                            <a:ext uri="{53640926-AAD7-44d8-BBD7-CCE9431645EC}">
                              <a14:shadowObscured xmlns:a14="http://schemas.microsoft.com/office/drawing/2010/main"/>
                            </a:ext>
                          </a:extLst>
                        </pic:spPr>
                      </pic:pic>
                    </a:graphicData>
                  </a:graphic>
                </wp:inline>
              </w:drawing>
            </w:r>
          </w:p>
          <w:p w14:paraId="521DDF14" w14:textId="34854A98" w:rsidR="00375058" w:rsidRDefault="00375058" w:rsidP="00B25746">
            <w:pPr>
              <w:pStyle w:val="Textkrper1"/>
            </w:pPr>
            <w:r>
              <w:t>© Wiesbauer</w:t>
            </w:r>
            <w:r w:rsidR="00B7338B">
              <w:t xml:space="preserve"> GmbH</w:t>
            </w:r>
          </w:p>
        </w:tc>
        <w:tc>
          <w:tcPr>
            <w:tcW w:w="4682" w:type="dxa"/>
          </w:tcPr>
          <w:p w14:paraId="2ECED62F" w14:textId="77777777" w:rsidR="006E4E00" w:rsidRPr="006E4E00" w:rsidRDefault="006E4E00" w:rsidP="006E4E00">
            <w:pPr>
              <w:rPr>
                <w:rFonts w:ascii="Arial" w:hAnsi="Arial" w:cs="Arial"/>
                <w:lang w:val="en-US"/>
              </w:rPr>
            </w:pPr>
            <w:r w:rsidRPr="006E4E00">
              <w:rPr>
                <w:rFonts w:ascii="Arial" w:hAnsi="Arial" w:cs="Arial"/>
                <w:lang w:val="en-US"/>
              </w:rPr>
              <w:t>"Anche in questa classe abbiamo bisogno di veicoli che siano facili da usare e che po</w:t>
            </w:r>
            <w:r w:rsidRPr="006E4E00">
              <w:rPr>
                <w:rFonts w:ascii="Arial" w:hAnsi="Arial" w:cs="Arial"/>
                <w:lang w:val="en-US"/>
              </w:rPr>
              <w:t>s</w:t>
            </w:r>
            <w:r w:rsidRPr="006E4E00">
              <w:rPr>
                <w:rFonts w:ascii="Arial" w:hAnsi="Arial" w:cs="Arial"/>
                <w:lang w:val="en-US"/>
              </w:rPr>
              <w:t>sano essere manovrati con precisione mill</w:t>
            </w:r>
            <w:r w:rsidRPr="006E4E00">
              <w:rPr>
                <w:rFonts w:ascii="Arial" w:hAnsi="Arial" w:cs="Arial"/>
                <w:lang w:val="en-US"/>
              </w:rPr>
              <w:t>i</w:t>
            </w:r>
            <w:r w:rsidRPr="006E4E00">
              <w:rPr>
                <w:rFonts w:ascii="Arial" w:hAnsi="Arial" w:cs="Arial"/>
                <w:lang w:val="en-US"/>
              </w:rPr>
              <w:t>metrica. Abbiamo quindi deciso ancora una volta a favore di un GMK6300L-1 con trasmissione con convertitore di coppia", ha dichiarato Norman Weitzel, direttore della fi</w:t>
            </w:r>
            <w:r w:rsidRPr="006E4E00">
              <w:rPr>
                <w:rFonts w:ascii="Arial" w:hAnsi="Arial" w:cs="Arial"/>
                <w:lang w:val="en-US"/>
              </w:rPr>
              <w:t>l</w:t>
            </w:r>
            <w:r w:rsidRPr="006E4E00">
              <w:rPr>
                <w:rFonts w:ascii="Arial" w:hAnsi="Arial" w:cs="Arial"/>
                <w:lang w:val="en-US"/>
              </w:rPr>
              <w:t>iale Wiesbauer di Plankstadt.</w:t>
            </w:r>
          </w:p>
          <w:p w14:paraId="5F03EC83" w14:textId="6688F293" w:rsidR="00375058" w:rsidRPr="00CE78D1" w:rsidRDefault="00375058" w:rsidP="00D36929">
            <w:pPr>
              <w:suppressAutoHyphens/>
              <w:autoSpaceDE w:val="0"/>
              <w:autoSpaceDN w:val="0"/>
              <w:adjustRightInd w:val="0"/>
              <w:spacing w:after="0" w:line="240" w:lineRule="auto"/>
              <w:rPr>
                <w:rFonts w:ascii="Arial" w:hAnsi="Arial" w:cs="Arial"/>
                <w:sz w:val="20"/>
                <w:szCs w:val="20"/>
                <w:lang w:val="en-US"/>
              </w:rPr>
            </w:pPr>
          </w:p>
        </w:tc>
      </w:tr>
      <w:tr w:rsidR="00D215EC" w:rsidRPr="00B85A62" w14:paraId="595859B4" w14:textId="77777777" w:rsidTr="00CE6A60">
        <w:trPr>
          <w:trHeight w:val="2111"/>
        </w:trPr>
        <w:tc>
          <w:tcPr>
            <w:tcW w:w="4678" w:type="dxa"/>
          </w:tcPr>
          <w:p w14:paraId="6AAE45ED" w14:textId="61969A23" w:rsidR="008420A5" w:rsidRDefault="008420A5" w:rsidP="00B25746">
            <w:pPr>
              <w:pStyle w:val="Textkrper1"/>
            </w:pPr>
          </w:p>
          <w:p w14:paraId="52DDF589" w14:textId="7AB143AE" w:rsidR="00B7338B" w:rsidRDefault="00B7338B" w:rsidP="00B25746">
            <w:pPr>
              <w:pStyle w:val="Textkrper1"/>
            </w:pPr>
            <w:r>
              <w:rPr>
                <w:noProof/>
                <w:lang w:val="it-IT" w:eastAsia="it-IT"/>
              </w:rPr>
              <w:drawing>
                <wp:inline distT="0" distB="0" distL="0" distR="0" wp14:anchorId="7D7E6FA8" wp14:editId="768E6D33">
                  <wp:extent cx="2797820" cy="1866900"/>
                  <wp:effectExtent l="0" t="0" r="2540" b="0"/>
                  <wp:docPr id="6" name="Grafik 6" descr="K:\Allison\2019 alle Projekte\Pressearbeit 2019\Pressemeldungen, Testimonials\12 2019-06 xx Manitowoc Grove GMK 6300L-1\Bilder\Andreas Cremer_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lison\2019 alle Projekte\Pressearbeit 2019\Pressemeldungen, Testimonials\12 2019-06 xx Manitowoc Grove GMK 6300L-1\Bilder\Andreas Cremer_1 sma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586" cy="1866077"/>
                          </a:xfrm>
                          <a:prstGeom prst="rect">
                            <a:avLst/>
                          </a:prstGeom>
                          <a:noFill/>
                          <a:ln>
                            <a:noFill/>
                          </a:ln>
                        </pic:spPr>
                      </pic:pic>
                    </a:graphicData>
                  </a:graphic>
                </wp:inline>
              </w:drawing>
            </w:r>
          </w:p>
          <w:p w14:paraId="116B9887" w14:textId="5FF10B95" w:rsidR="00437C21" w:rsidRPr="003640CB" w:rsidRDefault="008420A5" w:rsidP="00ED0F12">
            <w:pPr>
              <w:suppressAutoHyphens/>
              <w:jc w:val="both"/>
            </w:pPr>
            <w:r w:rsidRPr="008420A5">
              <w:rPr>
                <w:rFonts w:ascii="Arial" w:hAnsi="Arial" w:cs="Arial"/>
                <w:sz w:val="20"/>
                <w:szCs w:val="20"/>
              </w:rPr>
              <w:t xml:space="preserve">© </w:t>
            </w:r>
            <w:r w:rsidRPr="008420A5">
              <w:rPr>
                <w:rFonts w:ascii="Arial" w:hAnsi="Arial" w:cs="Arial"/>
                <w:bCs/>
                <w:sz w:val="20"/>
                <w:szCs w:val="20"/>
                <w:lang w:val="en-US" w:eastAsia="de-DE"/>
              </w:rPr>
              <w:t>Manitowoc Crane Group Germany GmbH</w:t>
            </w:r>
          </w:p>
        </w:tc>
        <w:tc>
          <w:tcPr>
            <w:tcW w:w="4682" w:type="dxa"/>
          </w:tcPr>
          <w:p w14:paraId="67C73BB9" w14:textId="77777777" w:rsidR="00437C21" w:rsidRPr="003F49B5" w:rsidRDefault="00437C21" w:rsidP="00ED0F12">
            <w:pPr>
              <w:suppressAutoHyphens/>
              <w:autoSpaceDE w:val="0"/>
              <w:autoSpaceDN w:val="0"/>
              <w:adjustRightInd w:val="0"/>
              <w:spacing w:after="0" w:line="240" w:lineRule="auto"/>
              <w:jc w:val="both"/>
              <w:rPr>
                <w:rFonts w:ascii="Arial" w:hAnsi="Arial" w:cs="Arial"/>
                <w:b/>
                <w:sz w:val="20"/>
                <w:szCs w:val="20"/>
                <w:lang w:val="en-US"/>
              </w:rPr>
            </w:pPr>
          </w:p>
          <w:p w14:paraId="29690257" w14:textId="3C8B8D7C" w:rsidR="006E4E00" w:rsidRPr="006E4E00" w:rsidRDefault="004B0E0F" w:rsidP="006E4E00">
            <w:pPr>
              <w:rPr>
                <w:rFonts w:ascii="Arial" w:hAnsi="Arial" w:cs="Arial"/>
                <w:sz w:val="20"/>
                <w:szCs w:val="20"/>
                <w:lang w:val="en-US" w:eastAsia="de-DE"/>
              </w:rPr>
            </w:pPr>
            <w:r w:rsidRPr="004B0E0F">
              <w:rPr>
                <w:rFonts w:ascii="Arial" w:hAnsi="Arial" w:cs="Arial"/>
                <w:sz w:val="20"/>
                <w:szCs w:val="20"/>
                <w:lang w:val="en-US" w:eastAsia="de-DE"/>
              </w:rPr>
              <w:t>“</w:t>
            </w:r>
            <w:r w:rsidR="006E4E00" w:rsidRPr="006E4E00">
              <w:rPr>
                <w:rFonts w:ascii="Arial" w:hAnsi="Arial" w:cs="Arial"/>
                <w:sz w:val="20"/>
                <w:szCs w:val="20"/>
                <w:lang w:val="en-US" w:eastAsia="de-DE"/>
              </w:rPr>
              <w:t>Le gru della serie GMK6300L sono le uniche de</w:t>
            </w:r>
            <w:r w:rsidR="006E4E00" w:rsidRPr="006E4E00">
              <w:rPr>
                <w:rFonts w:ascii="Arial" w:hAnsi="Arial" w:cs="Arial"/>
                <w:sz w:val="20"/>
                <w:szCs w:val="20"/>
                <w:lang w:val="en-US" w:eastAsia="de-DE"/>
              </w:rPr>
              <w:t>l</w:t>
            </w:r>
            <w:r w:rsidR="006E4E00" w:rsidRPr="006E4E00">
              <w:rPr>
                <w:rFonts w:ascii="Arial" w:hAnsi="Arial" w:cs="Arial"/>
                <w:sz w:val="20"/>
                <w:szCs w:val="20"/>
                <w:lang w:val="en-US" w:eastAsia="de-DE"/>
              </w:rPr>
              <w:t>la loro classe ad avere un cambio completamente automatico e quindi le migliori caratteristiche o</w:t>
            </w:r>
            <w:r w:rsidR="006E4E00" w:rsidRPr="006E4E00">
              <w:rPr>
                <w:rFonts w:ascii="Arial" w:hAnsi="Arial" w:cs="Arial"/>
                <w:sz w:val="20"/>
                <w:szCs w:val="20"/>
                <w:lang w:val="en-US" w:eastAsia="de-DE"/>
              </w:rPr>
              <w:t>p</w:t>
            </w:r>
            <w:r w:rsidR="006E4E00" w:rsidRPr="006E4E00">
              <w:rPr>
                <w:rFonts w:ascii="Arial" w:hAnsi="Arial" w:cs="Arial"/>
                <w:sz w:val="20"/>
                <w:szCs w:val="20"/>
                <w:lang w:val="en-US" w:eastAsia="de-DE"/>
              </w:rPr>
              <w:t>erative in cantiere", ha dichiarato Andreas Cremer, global product director per le gru fuori</w:t>
            </w:r>
            <w:r w:rsidR="006E4E00" w:rsidRPr="006E4E00">
              <w:rPr>
                <w:rFonts w:ascii="Arial" w:hAnsi="Arial" w:cs="Arial"/>
                <w:sz w:val="20"/>
                <w:szCs w:val="20"/>
                <w:lang w:val="en-US" w:eastAsia="de-DE"/>
              </w:rPr>
              <w:t>s</w:t>
            </w:r>
            <w:r w:rsidR="006E4E00" w:rsidRPr="006E4E00">
              <w:rPr>
                <w:rFonts w:ascii="Arial" w:hAnsi="Arial" w:cs="Arial"/>
                <w:sz w:val="20"/>
                <w:szCs w:val="20"/>
                <w:lang w:val="en-US" w:eastAsia="de-DE"/>
              </w:rPr>
              <w:t>trada di Manitowoc.</w:t>
            </w:r>
          </w:p>
          <w:p w14:paraId="14248D95" w14:textId="1C9F616B" w:rsidR="007766BC" w:rsidRPr="00D36929" w:rsidRDefault="007766BC" w:rsidP="00ED0F12">
            <w:pPr>
              <w:suppressAutoHyphens/>
              <w:autoSpaceDE w:val="0"/>
              <w:autoSpaceDN w:val="0"/>
              <w:adjustRightInd w:val="0"/>
              <w:spacing w:after="0" w:line="240" w:lineRule="auto"/>
              <w:jc w:val="both"/>
              <w:rPr>
                <w:rFonts w:ascii="Arial" w:hAnsi="Arial" w:cs="Arial"/>
                <w:b/>
                <w:sz w:val="20"/>
                <w:szCs w:val="20"/>
                <w:lang w:val="en-US"/>
              </w:rPr>
            </w:pPr>
          </w:p>
        </w:tc>
      </w:tr>
      <w:tr w:rsidR="00196E4D" w:rsidRPr="004B0E0F" w14:paraId="4420985C" w14:textId="77777777" w:rsidTr="00CE6A60">
        <w:trPr>
          <w:trHeight w:val="2111"/>
        </w:trPr>
        <w:tc>
          <w:tcPr>
            <w:tcW w:w="4678" w:type="dxa"/>
          </w:tcPr>
          <w:p w14:paraId="2C9B46F2" w14:textId="2DE466EC" w:rsidR="009A6D40" w:rsidRDefault="009A6D40" w:rsidP="00B25746">
            <w:pPr>
              <w:pStyle w:val="Textkrper1"/>
            </w:pPr>
          </w:p>
          <w:p w14:paraId="724C2A82" w14:textId="3BFF0CEE" w:rsidR="00B7338B" w:rsidRPr="009A6D40" w:rsidRDefault="00B7338B" w:rsidP="00B25746">
            <w:pPr>
              <w:pStyle w:val="Textkrper1"/>
            </w:pPr>
            <w:r>
              <w:rPr>
                <w:noProof/>
                <w:lang w:val="it-IT" w:eastAsia="it-IT"/>
              </w:rPr>
              <w:drawing>
                <wp:inline distT="0" distB="0" distL="0" distR="0" wp14:anchorId="429FED56" wp14:editId="0C60E525">
                  <wp:extent cx="1752600" cy="2409825"/>
                  <wp:effectExtent l="0" t="0" r="0" b="9525"/>
                  <wp:docPr id="5" name="Grafik 5" descr="K:\Allison\2019 alle Projekte\Pressearbeit 2019\Pressemeldungen, Testimonials\12 2019-06 xx Manitowoc Grove GMK 6300L-1\Bilder\sab_Andreas Wern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lison\2019 alle Projekte\Pressearbeit 2019\Pressemeldungen, Testimonials\12 2019-06 xx Manitowoc Grove GMK 6300L-1\Bilder\sab_Andreas Werner0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854" b="4296"/>
                          <a:stretch/>
                        </pic:blipFill>
                        <pic:spPr bwMode="auto">
                          <a:xfrm>
                            <a:off x="0" y="0"/>
                            <a:ext cx="1755321" cy="2413566"/>
                          </a:xfrm>
                          <a:prstGeom prst="rect">
                            <a:avLst/>
                          </a:prstGeom>
                          <a:noFill/>
                          <a:ln>
                            <a:noFill/>
                          </a:ln>
                          <a:extLst>
                            <a:ext uri="{53640926-AAD7-44d8-BBD7-CCE9431645EC}">
                              <a14:shadowObscured xmlns:a14="http://schemas.microsoft.com/office/drawing/2010/main"/>
                            </a:ext>
                          </a:extLst>
                        </pic:spPr>
                      </pic:pic>
                    </a:graphicData>
                  </a:graphic>
                </wp:inline>
              </w:drawing>
            </w:r>
          </w:p>
          <w:p w14:paraId="28B93EDB" w14:textId="77777777" w:rsidR="00196E4D" w:rsidRPr="00196E4D" w:rsidRDefault="009A6D40" w:rsidP="00B25746">
            <w:pPr>
              <w:pStyle w:val="Textkrper1"/>
            </w:pPr>
            <w:r w:rsidRPr="009A6D40">
              <w:t>© KranAgentur Werner</w:t>
            </w:r>
            <w:r>
              <w:rPr>
                <w:rFonts w:ascii="Times New Roman" w:hAnsi="Times New Roman" w:cs="Times New Roman"/>
              </w:rPr>
              <w:t xml:space="preserve"> </w:t>
            </w:r>
          </w:p>
        </w:tc>
        <w:tc>
          <w:tcPr>
            <w:tcW w:w="4682" w:type="dxa"/>
          </w:tcPr>
          <w:p w14:paraId="65AD2628" w14:textId="77777777" w:rsidR="00196E4D" w:rsidRPr="00E17A65" w:rsidRDefault="00196E4D" w:rsidP="00ED0F12">
            <w:pPr>
              <w:suppressAutoHyphens/>
              <w:autoSpaceDE w:val="0"/>
              <w:autoSpaceDN w:val="0"/>
              <w:adjustRightInd w:val="0"/>
              <w:spacing w:after="0" w:line="240" w:lineRule="auto"/>
              <w:jc w:val="both"/>
              <w:rPr>
                <w:rFonts w:ascii="Arial" w:hAnsi="Arial" w:cs="Arial"/>
                <w:sz w:val="20"/>
                <w:szCs w:val="20"/>
              </w:rPr>
            </w:pPr>
          </w:p>
          <w:p w14:paraId="4E15852C" w14:textId="77777777" w:rsidR="006E4E00" w:rsidRPr="006E4E00" w:rsidRDefault="006E4E00" w:rsidP="006E4E00">
            <w:pPr>
              <w:suppressAutoHyphens/>
              <w:autoSpaceDE w:val="0"/>
              <w:autoSpaceDN w:val="0"/>
              <w:adjustRightInd w:val="0"/>
              <w:spacing w:after="0" w:line="240" w:lineRule="auto"/>
              <w:rPr>
                <w:rFonts w:ascii="Arial" w:hAnsi="Arial" w:cs="Arial"/>
                <w:sz w:val="20"/>
                <w:szCs w:val="20"/>
                <w:lang w:val="en-US" w:eastAsia="de-DE"/>
              </w:rPr>
            </w:pPr>
            <w:r w:rsidRPr="006E4E00">
              <w:rPr>
                <w:rFonts w:ascii="Arial" w:hAnsi="Arial" w:cs="Arial"/>
                <w:sz w:val="20"/>
                <w:szCs w:val="20"/>
                <w:lang w:val="en-US" w:eastAsia="de-DE"/>
              </w:rPr>
              <w:t>"Ci piace vendere gru con trasmissioni completamente automatiche Allison. Si tratta di sistemi estremamente stabili. Lavoro nel settore delle gru da 30 anni e non ho mai avuto problemi con queste trasmissioni", ha dichiarato Andreas Werner, uno dei due proprietari di KranAgentur Werner GmbH &amp; Co. KG, distributore esclusivo del gruppo Manitowoc Crane in gran parte della Germania.</w:t>
            </w:r>
          </w:p>
          <w:p w14:paraId="2AA2C4A0" w14:textId="77777777" w:rsidR="006E4E00" w:rsidRPr="006E4E00" w:rsidRDefault="006E4E00" w:rsidP="006E4E00">
            <w:pPr>
              <w:suppressAutoHyphens/>
              <w:autoSpaceDE w:val="0"/>
              <w:autoSpaceDN w:val="0"/>
              <w:adjustRightInd w:val="0"/>
              <w:spacing w:after="0" w:line="240" w:lineRule="auto"/>
              <w:rPr>
                <w:rFonts w:ascii="Arial" w:hAnsi="Arial" w:cs="Arial"/>
                <w:sz w:val="20"/>
                <w:szCs w:val="20"/>
                <w:lang w:val="en-US" w:eastAsia="de-DE"/>
              </w:rPr>
            </w:pPr>
          </w:p>
          <w:p w14:paraId="3E9DBB20" w14:textId="04DE4341" w:rsidR="007766BC" w:rsidRPr="004B0E0F" w:rsidRDefault="007766BC" w:rsidP="00ED0F12">
            <w:pPr>
              <w:suppressAutoHyphens/>
              <w:autoSpaceDE w:val="0"/>
              <w:autoSpaceDN w:val="0"/>
              <w:adjustRightInd w:val="0"/>
              <w:spacing w:after="0" w:line="240" w:lineRule="auto"/>
              <w:jc w:val="both"/>
              <w:rPr>
                <w:rFonts w:ascii="Arial" w:hAnsi="Arial" w:cs="Arial"/>
                <w:sz w:val="20"/>
                <w:szCs w:val="20"/>
                <w:lang w:val="en-US"/>
              </w:rPr>
            </w:pPr>
          </w:p>
        </w:tc>
      </w:tr>
    </w:tbl>
    <w:p w14:paraId="3BAD320C" w14:textId="77777777" w:rsidR="00D215EC" w:rsidRDefault="00D215EC" w:rsidP="00ED0F12">
      <w:pPr>
        <w:suppressAutoHyphens/>
        <w:spacing w:line="360" w:lineRule="auto"/>
        <w:jc w:val="both"/>
        <w:rPr>
          <w:rFonts w:cs="Arial"/>
          <w:b/>
          <w:color w:val="000000"/>
          <w:sz w:val="2"/>
          <w:szCs w:val="2"/>
          <w:lang w:val="en-US"/>
        </w:rPr>
      </w:pPr>
    </w:p>
    <w:p w14:paraId="6B860279" w14:textId="77777777" w:rsidR="005760FB" w:rsidRDefault="005760FB" w:rsidP="00ED0F12">
      <w:pPr>
        <w:suppressAutoHyphens/>
        <w:spacing w:line="360" w:lineRule="auto"/>
        <w:jc w:val="both"/>
        <w:rPr>
          <w:rFonts w:cs="Arial"/>
          <w:b/>
          <w:color w:val="000000"/>
          <w:sz w:val="2"/>
          <w:szCs w:val="2"/>
          <w:lang w:val="en-US"/>
        </w:rPr>
      </w:pPr>
    </w:p>
    <w:p w14:paraId="0F19C84F" w14:textId="77777777" w:rsidR="005760FB" w:rsidRPr="004B0E0F" w:rsidRDefault="005760FB" w:rsidP="00ED0F12">
      <w:pPr>
        <w:suppressAutoHyphens/>
        <w:spacing w:line="360" w:lineRule="auto"/>
        <w:jc w:val="both"/>
        <w:rPr>
          <w:rFonts w:cs="Arial"/>
          <w:b/>
          <w:color w:val="000000"/>
          <w:sz w:val="2"/>
          <w:szCs w:val="2"/>
          <w:lang w:val="en-US"/>
        </w:rPr>
      </w:pPr>
    </w:p>
    <w:sectPr w:rsidR="005760FB" w:rsidRPr="004B0E0F" w:rsidSect="007218F7">
      <w:footerReference w:type="even" r:id="rId21"/>
      <w:footerReference w:type="default" r:id="rId22"/>
      <w:type w:val="continuous"/>
      <w:pgSz w:w="11906" w:h="16838"/>
      <w:pgMar w:top="1134" w:right="1701" w:bottom="1134" w:left="1134"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E38733" w14:textId="77777777" w:rsidR="00187B9D" w:rsidRDefault="00187B9D">
      <w:r>
        <w:separator/>
      </w:r>
    </w:p>
  </w:endnote>
  <w:endnote w:type="continuationSeparator" w:id="0">
    <w:p w14:paraId="0B6B22FF" w14:textId="77777777" w:rsidR="00187B9D" w:rsidRDefault="0018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Tahoma">
    <w:panose1 w:val="020B0604030504040204"/>
    <w:charset w:val="00"/>
    <w:family w:val="auto"/>
    <w:pitch w:val="variable"/>
    <w:sig w:usb0="E1002AFF" w:usb1="C000605B" w:usb2="00000029" w:usb3="00000000" w:csb0="000101FF" w:csb1="00000000"/>
  </w:font>
  <w:font w:name="Gill Sans">
    <w:panose1 w:val="020B0502020104020203"/>
    <w:charset w:val="00"/>
    <w:family w:val="auto"/>
    <w:pitch w:val="variable"/>
    <w:sig w:usb0="80000267" w:usb1="00000000" w:usb2="00000000" w:usb3="00000000" w:csb0="000001F7" w:csb1="00000000"/>
  </w:font>
  <w:font w:name="Consolas">
    <w:panose1 w:val="020B0609020204030204"/>
    <w:charset w:val="00"/>
    <w:family w:val="auto"/>
    <w:pitch w:val="variable"/>
    <w:sig w:usb0="E10002FF" w:usb1="4000FCFF" w:usb2="00000009" w:usb3="00000000" w:csb0="0000019F" w:csb1="00000000"/>
  </w:font>
  <w:font w:name="SimHei">
    <w:altName w:val="黑体"/>
    <w:charset w:val="86"/>
    <w:family w:val="modern"/>
    <w:pitch w:val="fixed"/>
    <w:sig w:usb0="800002BF" w:usb1="38CF7CFA" w:usb2="00000016" w:usb3="00000000" w:csb0="00040001" w:csb1="00000000"/>
  </w:font>
  <w:font w:name="MS PGothic">
    <w:charset w:val="80"/>
    <w:family w:val="swiss"/>
    <w:pitch w:val="variable"/>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B44F1" w14:textId="77777777" w:rsidR="00187B9D" w:rsidRDefault="00187B9D">
    <w:pPr>
      <w:pStyle w:val="Pidipagina"/>
      <w:framePr w:wrap="around" w:vAnchor="text" w:hAnchor="margin" w:xAlign="right" w:y="1"/>
      <w:rPr>
        <w:rStyle w:val="Numeropagina"/>
        <w:rFonts w:cs="Arial"/>
      </w:rPr>
    </w:pPr>
    <w:r>
      <w:rPr>
        <w:rStyle w:val="Numeropagina"/>
        <w:rFonts w:cs="Arial"/>
      </w:rPr>
      <w:fldChar w:fldCharType="begin"/>
    </w:r>
    <w:r>
      <w:rPr>
        <w:rStyle w:val="Numeropagina"/>
        <w:rFonts w:cs="Arial"/>
      </w:rPr>
      <w:instrText xml:space="preserve">PAGE  </w:instrText>
    </w:r>
    <w:r>
      <w:rPr>
        <w:rStyle w:val="Numeropagina"/>
        <w:rFonts w:cs="Arial"/>
      </w:rPr>
      <w:fldChar w:fldCharType="separate"/>
    </w:r>
    <w:r>
      <w:rPr>
        <w:rStyle w:val="Numeropagina"/>
        <w:rFonts w:cs="Arial"/>
        <w:noProof/>
      </w:rPr>
      <w:t>5</w:t>
    </w:r>
    <w:r>
      <w:rPr>
        <w:rStyle w:val="Numeropagina"/>
        <w:rFonts w:cs="Arial"/>
      </w:rPr>
      <w:fldChar w:fldCharType="end"/>
    </w:r>
  </w:p>
  <w:p w14:paraId="1610BC40" w14:textId="77777777" w:rsidR="00187B9D" w:rsidRDefault="00187B9D">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303CA" w14:textId="35AD2DED" w:rsidR="00187B9D" w:rsidRDefault="00187B9D" w:rsidP="005B0AC0">
    <w:pPr>
      <w:pStyle w:val="Pidipagina"/>
      <w:framePr w:wrap="around" w:vAnchor="text" w:hAnchor="margin" w:xAlign="right" w:y="1"/>
    </w:pPr>
    <w:r w:rsidRPr="00B70E24">
      <w:rPr>
        <w:rStyle w:val="Numeropagina"/>
        <w:rFonts w:cs="Arial"/>
        <w:sz w:val="20"/>
      </w:rPr>
      <w:t xml:space="preserve">Seite </w:t>
    </w:r>
    <w:r w:rsidRPr="00B70E24">
      <w:rPr>
        <w:rStyle w:val="Numeropagina"/>
        <w:rFonts w:cs="Arial"/>
        <w:sz w:val="20"/>
      </w:rPr>
      <w:fldChar w:fldCharType="begin"/>
    </w:r>
    <w:r w:rsidRPr="00B70E24">
      <w:rPr>
        <w:rStyle w:val="Numeropagina"/>
        <w:rFonts w:cs="Arial"/>
        <w:sz w:val="20"/>
      </w:rPr>
      <w:instrText xml:space="preserve">PAGE  </w:instrText>
    </w:r>
    <w:r w:rsidRPr="00B70E24">
      <w:rPr>
        <w:rStyle w:val="Numeropagina"/>
        <w:rFonts w:cs="Arial"/>
        <w:sz w:val="20"/>
      </w:rPr>
      <w:fldChar w:fldCharType="separate"/>
    </w:r>
    <w:r w:rsidR="000E052E">
      <w:rPr>
        <w:rStyle w:val="Numeropagina"/>
        <w:rFonts w:cs="Arial"/>
        <w:noProof/>
        <w:sz w:val="20"/>
      </w:rPr>
      <w:t>3</w:t>
    </w:r>
    <w:r w:rsidRPr="00B70E24">
      <w:rPr>
        <w:rStyle w:val="Numeropagina"/>
        <w:rFonts w:cs="Arial"/>
        <w:sz w:val="20"/>
      </w:rPr>
      <w:fldChar w:fldCharType="end"/>
    </w:r>
    <w:r w:rsidRPr="00B70E24">
      <w:rPr>
        <w:rStyle w:val="Numeropagina"/>
        <w:rFonts w:cs="Arial"/>
        <w:sz w:val="20"/>
      </w:rPr>
      <w:t>/</w:t>
    </w:r>
    <w:r>
      <w:rPr>
        <w:rStyle w:val="Numeropagina"/>
        <w:rFonts w:cs="Arial"/>
        <w:sz w:val="20"/>
      </w:rPr>
      <w:t>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AF3ED" w14:textId="77777777" w:rsidR="00187B9D" w:rsidRDefault="00187B9D">
      <w:r>
        <w:separator/>
      </w:r>
    </w:p>
  </w:footnote>
  <w:footnote w:type="continuationSeparator" w:id="0">
    <w:p w14:paraId="441B7AEB" w14:textId="77777777" w:rsidR="00187B9D" w:rsidRDefault="00187B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826E8"/>
    <w:multiLevelType w:val="hybridMultilevel"/>
    <w:tmpl w:val="0338F5D4"/>
    <w:lvl w:ilvl="0" w:tplc="0A9C5D7A">
      <w:numFmt w:val="bullet"/>
      <w:lvlText w:val="-"/>
      <w:lvlJc w:val="left"/>
      <w:pPr>
        <w:ind w:left="720" w:hanging="360"/>
      </w:pPr>
      <w:rPr>
        <w:rFonts w:ascii="Calibri" w:eastAsia="Times New Roman" w:hAnsi="Calibri" w:hint="default"/>
      </w:rPr>
    </w:lvl>
    <w:lvl w:ilvl="1" w:tplc="A4E20ABC" w:tentative="1">
      <w:start w:val="1"/>
      <w:numFmt w:val="bullet"/>
      <w:lvlText w:val="o"/>
      <w:lvlJc w:val="left"/>
      <w:pPr>
        <w:ind w:left="1440" w:hanging="360"/>
      </w:pPr>
      <w:rPr>
        <w:rFonts w:ascii="Courier New" w:hAnsi="Courier New" w:hint="default"/>
      </w:rPr>
    </w:lvl>
    <w:lvl w:ilvl="2" w:tplc="261A2AE2" w:tentative="1">
      <w:start w:val="1"/>
      <w:numFmt w:val="bullet"/>
      <w:lvlText w:val=""/>
      <w:lvlJc w:val="left"/>
      <w:pPr>
        <w:ind w:left="2160" w:hanging="360"/>
      </w:pPr>
      <w:rPr>
        <w:rFonts w:ascii="Wingdings" w:hAnsi="Wingdings" w:hint="default"/>
      </w:rPr>
    </w:lvl>
    <w:lvl w:ilvl="3" w:tplc="A89CFF72" w:tentative="1">
      <w:start w:val="1"/>
      <w:numFmt w:val="bullet"/>
      <w:lvlText w:val=""/>
      <w:lvlJc w:val="left"/>
      <w:pPr>
        <w:ind w:left="2880" w:hanging="360"/>
      </w:pPr>
      <w:rPr>
        <w:rFonts w:ascii="Symbol" w:hAnsi="Symbol" w:hint="default"/>
      </w:rPr>
    </w:lvl>
    <w:lvl w:ilvl="4" w:tplc="4F863498" w:tentative="1">
      <w:start w:val="1"/>
      <w:numFmt w:val="bullet"/>
      <w:lvlText w:val="o"/>
      <w:lvlJc w:val="left"/>
      <w:pPr>
        <w:ind w:left="3600" w:hanging="360"/>
      </w:pPr>
      <w:rPr>
        <w:rFonts w:ascii="Courier New" w:hAnsi="Courier New" w:hint="default"/>
      </w:rPr>
    </w:lvl>
    <w:lvl w:ilvl="5" w:tplc="337A39B4" w:tentative="1">
      <w:start w:val="1"/>
      <w:numFmt w:val="bullet"/>
      <w:lvlText w:val=""/>
      <w:lvlJc w:val="left"/>
      <w:pPr>
        <w:ind w:left="4320" w:hanging="360"/>
      </w:pPr>
      <w:rPr>
        <w:rFonts w:ascii="Wingdings" w:hAnsi="Wingdings" w:hint="default"/>
      </w:rPr>
    </w:lvl>
    <w:lvl w:ilvl="6" w:tplc="30D25A9E" w:tentative="1">
      <w:start w:val="1"/>
      <w:numFmt w:val="bullet"/>
      <w:lvlText w:val=""/>
      <w:lvlJc w:val="left"/>
      <w:pPr>
        <w:ind w:left="5040" w:hanging="360"/>
      </w:pPr>
      <w:rPr>
        <w:rFonts w:ascii="Symbol" w:hAnsi="Symbol" w:hint="default"/>
      </w:rPr>
    </w:lvl>
    <w:lvl w:ilvl="7" w:tplc="EE62EEA4" w:tentative="1">
      <w:start w:val="1"/>
      <w:numFmt w:val="bullet"/>
      <w:lvlText w:val="o"/>
      <w:lvlJc w:val="left"/>
      <w:pPr>
        <w:ind w:left="5760" w:hanging="360"/>
      </w:pPr>
      <w:rPr>
        <w:rFonts w:ascii="Courier New" w:hAnsi="Courier New" w:hint="default"/>
      </w:rPr>
    </w:lvl>
    <w:lvl w:ilvl="8" w:tplc="A2263ECE" w:tentative="1">
      <w:start w:val="1"/>
      <w:numFmt w:val="bullet"/>
      <w:lvlText w:val=""/>
      <w:lvlJc w:val="left"/>
      <w:pPr>
        <w:ind w:left="6480" w:hanging="360"/>
      </w:pPr>
      <w:rPr>
        <w:rFonts w:ascii="Wingdings" w:hAnsi="Wingdings" w:hint="default"/>
      </w:rPr>
    </w:lvl>
  </w:abstractNum>
  <w:abstractNum w:abstractNumId="1">
    <w:nsid w:val="11FD40A7"/>
    <w:multiLevelType w:val="hybridMultilevel"/>
    <w:tmpl w:val="2AEE61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6D05119"/>
    <w:multiLevelType w:val="hybridMultilevel"/>
    <w:tmpl w:val="D7C2B4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8F94FF9"/>
    <w:multiLevelType w:val="hybridMultilevel"/>
    <w:tmpl w:val="856295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8C65B55"/>
    <w:multiLevelType w:val="hybridMultilevel"/>
    <w:tmpl w:val="B0BC985E"/>
    <w:lvl w:ilvl="0" w:tplc="1EA4DDFC">
      <w:start w:val="211"/>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3F8A43A6"/>
    <w:multiLevelType w:val="hybridMultilevel"/>
    <w:tmpl w:val="CA1AEE3A"/>
    <w:lvl w:ilvl="0" w:tplc="ABB01056">
      <w:start w:val="1"/>
      <w:numFmt w:val="bullet"/>
      <w:lvlText w:val="-"/>
      <w:lvlJc w:val="left"/>
      <w:pPr>
        <w:ind w:left="1080" w:hanging="360"/>
      </w:pPr>
      <w:rPr>
        <w:rFonts w:ascii="Calibri" w:eastAsia="Times New Roman" w:hAnsi="Calibri" w:hint="default"/>
      </w:rPr>
    </w:lvl>
    <w:lvl w:ilvl="1" w:tplc="03982AA6" w:tentative="1">
      <w:start w:val="1"/>
      <w:numFmt w:val="bullet"/>
      <w:lvlText w:val="o"/>
      <w:lvlJc w:val="left"/>
      <w:pPr>
        <w:ind w:left="1800" w:hanging="360"/>
      </w:pPr>
      <w:rPr>
        <w:rFonts w:ascii="Courier New" w:hAnsi="Courier New" w:hint="default"/>
      </w:rPr>
    </w:lvl>
    <w:lvl w:ilvl="2" w:tplc="899A3DF6" w:tentative="1">
      <w:start w:val="1"/>
      <w:numFmt w:val="bullet"/>
      <w:lvlText w:val=""/>
      <w:lvlJc w:val="left"/>
      <w:pPr>
        <w:ind w:left="2520" w:hanging="360"/>
      </w:pPr>
      <w:rPr>
        <w:rFonts w:ascii="Wingdings" w:hAnsi="Wingdings" w:hint="default"/>
      </w:rPr>
    </w:lvl>
    <w:lvl w:ilvl="3" w:tplc="709EF08A" w:tentative="1">
      <w:start w:val="1"/>
      <w:numFmt w:val="bullet"/>
      <w:lvlText w:val=""/>
      <w:lvlJc w:val="left"/>
      <w:pPr>
        <w:ind w:left="3240" w:hanging="360"/>
      </w:pPr>
      <w:rPr>
        <w:rFonts w:ascii="Symbol" w:hAnsi="Symbol" w:hint="default"/>
      </w:rPr>
    </w:lvl>
    <w:lvl w:ilvl="4" w:tplc="6108FCD8" w:tentative="1">
      <w:start w:val="1"/>
      <w:numFmt w:val="bullet"/>
      <w:lvlText w:val="o"/>
      <w:lvlJc w:val="left"/>
      <w:pPr>
        <w:ind w:left="3960" w:hanging="360"/>
      </w:pPr>
      <w:rPr>
        <w:rFonts w:ascii="Courier New" w:hAnsi="Courier New" w:hint="default"/>
      </w:rPr>
    </w:lvl>
    <w:lvl w:ilvl="5" w:tplc="8A1CB484" w:tentative="1">
      <w:start w:val="1"/>
      <w:numFmt w:val="bullet"/>
      <w:lvlText w:val=""/>
      <w:lvlJc w:val="left"/>
      <w:pPr>
        <w:ind w:left="4680" w:hanging="360"/>
      </w:pPr>
      <w:rPr>
        <w:rFonts w:ascii="Wingdings" w:hAnsi="Wingdings" w:hint="default"/>
      </w:rPr>
    </w:lvl>
    <w:lvl w:ilvl="6" w:tplc="DA404868" w:tentative="1">
      <w:start w:val="1"/>
      <w:numFmt w:val="bullet"/>
      <w:lvlText w:val=""/>
      <w:lvlJc w:val="left"/>
      <w:pPr>
        <w:ind w:left="5400" w:hanging="360"/>
      </w:pPr>
      <w:rPr>
        <w:rFonts w:ascii="Symbol" w:hAnsi="Symbol" w:hint="default"/>
      </w:rPr>
    </w:lvl>
    <w:lvl w:ilvl="7" w:tplc="263E975A" w:tentative="1">
      <w:start w:val="1"/>
      <w:numFmt w:val="bullet"/>
      <w:lvlText w:val="o"/>
      <w:lvlJc w:val="left"/>
      <w:pPr>
        <w:ind w:left="6120" w:hanging="360"/>
      </w:pPr>
      <w:rPr>
        <w:rFonts w:ascii="Courier New" w:hAnsi="Courier New" w:hint="default"/>
      </w:rPr>
    </w:lvl>
    <w:lvl w:ilvl="8" w:tplc="D78468C4" w:tentative="1">
      <w:start w:val="1"/>
      <w:numFmt w:val="bullet"/>
      <w:lvlText w:val=""/>
      <w:lvlJc w:val="left"/>
      <w:pPr>
        <w:ind w:left="6840" w:hanging="360"/>
      </w:pPr>
      <w:rPr>
        <w:rFonts w:ascii="Wingdings" w:hAnsi="Wingdings" w:hint="default"/>
      </w:rPr>
    </w:lvl>
  </w:abstractNum>
  <w:abstractNum w:abstractNumId="6">
    <w:nsid w:val="51905A70"/>
    <w:multiLevelType w:val="hybridMultilevel"/>
    <w:tmpl w:val="FA94CA60"/>
    <w:lvl w:ilvl="0" w:tplc="712AF6B4">
      <w:start w:val="1"/>
      <w:numFmt w:val="decimal"/>
      <w:lvlText w:val="%1)"/>
      <w:lvlJc w:val="left"/>
      <w:pPr>
        <w:ind w:left="720" w:hanging="360"/>
      </w:pPr>
      <w:rPr>
        <w:rFonts w:cs="Times New Roman" w:hint="default"/>
      </w:rPr>
    </w:lvl>
    <w:lvl w:ilvl="1" w:tplc="EB34D202" w:tentative="1">
      <w:start w:val="1"/>
      <w:numFmt w:val="lowerLetter"/>
      <w:lvlText w:val="%2."/>
      <w:lvlJc w:val="left"/>
      <w:pPr>
        <w:ind w:left="1440" w:hanging="360"/>
      </w:pPr>
      <w:rPr>
        <w:rFonts w:cs="Times New Roman"/>
      </w:rPr>
    </w:lvl>
    <w:lvl w:ilvl="2" w:tplc="2B884E10" w:tentative="1">
      <w:start w:val="1"/>
      <w:numFmt w:val="lowerRoman"/>
      <w:lvlText w:val="%3."/>
      <w:lvlJc w:val="right"/>
      <w:pPr>
        <w:ind w:left="2160" w:hanging="180"/>
      </w:pPr>
      <w:rPr>
        <w:rFonts w:cs="Times New Roman"/>
      </w:rPr>
    </w:lvl>
    <w:lvl w:ilvl="3" w:tplc="43D25398" w:tentative="1">
      <w:start w:val="1"/>
      <w:numFmt w:val="decimal"/>
      <w:lvlText w:val="%4."/>
      <w:lvlJc w:val="left"/>
      <w:pPr>
        <w:ind w:left="2880" w:hanging="360"/>
      </w:pPr>
      <w:rPr>
        <w:rFonts w:cs="Times New Roman"/>
      </w:rPr>
    </w:lvl>
    <w:lvl w:ilvl="4" w:tplc="5F4A18BA" w:tentative="1">
      <w:start w:val="1"/>
      <w:numFmt w:val="lowerLetter"/>
      <w:lvlText w:val="%5."/>
      <w:lvlJc w:val="left"/>
      <w:pPr>
        <w:ind w:left="3600" w:hanging="360"/>
      </w:pPr>
      <w:rPr>
        <w:rFonts w:cs="Times New Roman"/>
      </w:rPr>
    </w:lvl>
    <w:lvl w:ilvl="5" w:tplc="DA3CC2F0" w:tentative="1">
      <w:start w:val="1"/>
      <w:numFmt w:val="lowerRoman"/>
      <w:lvlText w:val="%6."/>
      <w:lvlJc w:val="right"/>
      <w:pPr>
        <w:ind w:left="4320" w:hanging="180"/>
      </w:pPr>
      <w:rPr>
        <w:rFonts w:cs="Times New Roman"/>
      </w:rPr>
    </w:lvl>
    <w:lvl w:ilvl="6" w:tplc="E9FACD62" w:tentative="1">
      <w:start w:val="1"/>
      <w:numFmt w:val="decimal"/>
      <w:lvlText w:val="%7."/>
      <w:lvlJc w:val="left"/>
      <w:pPr>
        <w:ind w:left="5040" w:hanging="360"/>
      </w:pPr>
      <w:rPr>
        <w:rFonts w:cs="Times New Roman"/>
      </w:rPr>
    </w:lvl>
    <w:lvl w:ilvl="7" w:tplc="BDC859D4" w:tentative="1">
      <w:start w:val="1"/>
      <w:numFmt w:val="lowerLetter"/>
      <w:lvlText w:val="%8."/>
      <w:lvlJc w:val="left"/>
      <w:pPr>
        <w:ind w:left="5760" w:hanging="360"/>
      </w:pPr>
      <w:rPr>
        <w:rFonts w:cs="Times New Roman"/>
      </w:rPr>
    </w:lvl>
    <w:lvl w:ilvl="8" w:tplc="B5ACFF58" w:tentative="1">
      <w:start w:val="1"/>
      <w:numFmt w:val="lowerRoman"/>
      <w:lvlText w:val="%9."/>
      <w:lvlJc w:val="right"/>
      <w:pPr>
        <w:ind w:left="6480" w:hanging="180"/>
      </w:pPr>
      <w:rPr>
        <w:rFonts w:cs="Times New Roman"/>
      </w:rPr>
    </w:lvl>
  </w:abstractNum>
  <w:abstractNum w:abstractNumId="7">
    <w:nsid w:val="51D34AF1"/>
    <w:multiLevelType w:val="hybridMultilevel"/>
    <w:tmpl w:val="94760BA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A3957B8"/>
    <w:multiLevelType w:val="hybridMultilevel"/>
    <w:tmpl w:val="12300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7"/>
  </w:num>
  <w:num w:numId="5">
    <w:abstractNumId w:val="1"/>
  </w:num>
  <w:num w:numId="6">
    <w:abstractNumId w:val="4"/>
  </w:num>
  <w:num w:numId="7">
    <w:abstractNumId w:val="2"/>
  </w:num>
  <w:num w:numId="8">
    <w:abstractNumId w:val="3"/>
  </w:num>
  <w:num w:numId="9">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lie Norman">
    <w15:presenceInfo w15:providerId="AD" w15:userId="S-1-5-21-2115433300-1015399146-3669429419-36003"/>
  </w15:person>
  <w15:person w15:author="Branden Harbin">
    <w15:presenceInfo w15:providerId="AD" w15:userId="S-1-5-21-2115433300-1015399146-3669429419-6738"/>
  </w15:person>
  <w15:person w15:author="Claire Gregory">
    <w15:presenceInfo w15:providerId="AD" w15:userId="S-1-5-21-2115433300-1015399146-3669429419-347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defaultTabStop w:val="720"/>
  <w:autoHyphenation/>
  <w:hyphenationZone w:val="357"/>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D92"/>
    <w:rsid w:val="00000CBB"/>
    <w:rsid w:val="00001B1F"/>
    <w:rsid w:val="00002E33"/>
    <w:rsid w:val="00007217"/>
    <w:rsid w:val="0000787F"/>
    <w:rsid w:val="00007C35"/>
    <w:rsid w:val="000108E0"/>
    <w:rsid w:val="000118EB"/>
    <w:rsid w:val="00014262"/>
    <w:rsid w:val="00015224"/>
    <w:rsid w:val="0001593C"/>
    <w:rsid w:val="00017650"/>
    <w:rsid w:val="00017DD3"/>
    <w:rsid w:val="00017E23"/>
    <w:rsid w:val="000203DF"/>
    <w:rsid w:val="00023DAC"/>
    <w:rsid w:val="00024EEB"/>
    <w:rsid w:val="000277D2"/>
    <w:rsid w:val="00030D5C"/>
    <w:rsid w:val="000314DE"/>
    <w:rsid w:val="000325EB"/>
    <w:rsid w:val="00033A84"/>
    <w:rsid w:val="000340A9"/>
    <w:rsid w:val="00035626"/>
    <w:rsid w:val="00040089"/>
    <w:rsid w:val="000404AA"/>
    <w:rsid w:val="000421B6"/>
    <w:rsid w:val="0004224D"/>
    <w:rsid w:val="00042713"/>
    <w:rsid w:val="00042DF8"/>
    <w:rsid w:val="00042FE2"/>
    <w:rsid w:val="00045BB3"/>
    <w:rsid w:val="0004676C"/>
    <w:rsid w:val="00047120"/>
    <w:rsid w:val="000507E9"/>
    <w:rsid w:val="00051947"/>
    <w:rsid w:val="00051E73"/>
    <w:rsid w:val="000548D1"/>
    <w:rsid w:val="00054AEB"/>
    <w:rsid w:val="00054D81"/>
    <w:rsid w:val="00057877"/>
    <w:rsid w:val="000579AA"/>
    <w:rsid w:val="00060407"/>
    <w:rsid w:val="000606B3"/>
    <w:rsid w:val="000624C4"/>
    <w:rsid w:val="000625E9"/>
    <w:rsid w:val="000649AA"/>
    <w:rsid w:val="000652EE"/>
    <w:rsid w:val="00066A6A"/>
    <w:rsid w:val="00067FB9"/>
    <w:rsid w:val="00070017"/>
    <w:rsid w:val="000710DB"/>
    <w:rsid w:val="0007125D"/>
    <w:rsid w:val="00071DCC"/>
    <w:rsid w:val="00073098"/>
    <w:rsid w:val="00073738"/>
    <w:rsid w:val="00074B2D"/>
    <w:rsid w:val="0007569B"/>
    <w:rsid w:val="00075F61"/>
    <w:rsid w:val="000769E4"/>
    <w:rsid w:val="000809F3"/>
    <w:rsid w:val="00082E51"/>
    <w:rsid w:val="0008399B"/>
    <w:rsid w:val="000841DA"/>
    <w:rsid w:val="00084B3E"/>
    <w:rsid w:val="000853F6"/>
    <w:rsid w:val="000857B3"/>
    <w:rsid w:val="00090CB7"/>
    <w:rsid w:val="00093D58"/>
    <w:rsid w:val="00095CC4"/>
    <w:rsid w:val="000A20A5"/>
    <w:rsid w:val="000A4873"/>
    <w:rsid w:val="000A5C08"/>
    <w:rsid w:val="000B2DEF"/>
    <w:rsid w:val="000B2FA4"/>
    <w:rsid w:val="000C051B"/>
    <w:rsid w:val="000C09AC"/>
    <w:rsid w:val="000C2BF7"/>
    <w:rsid w:val="000C52D8"/>
    <w:rsid w:val="000C68FB"/>
    <w:rsid w:val="000C7141"/>
    <w:rsid w:val="000D17AD"/>
    <w:rsid w:val="000D2848"/>
    <w:rsid w:val="000D2E32"/>
    <w:rsid w:val="000D5A0E"/>
    <w:rsid w:val="000D6C0D"/>
    <w:rsid w:val="000D70A9"/>
    <w:rsid w:val="000E052E"/>
    <w:rsid w:val="000E2C23"/>
    <w:rsid w:val="000E2EEB"/>
    <w:rsid w:val="000E2F72"/>
    <w:rsid w:val="000E360D"/>
    <w:rsid w:val="000E39A1"/>
    <w:rsid w:val="000E5FF6"/>
    <w:rsid w:val="000E65F7"/>
    <w:rsid w:val="000E6E09"/>
    <w:rsid w:val="000F24A9"/>
    <w:rsid w:val="000F3148"/>
    <w:rsid w:val="000F3745"/>
    <w:rsid w:val="000F7244"/>
    <w:rsid w:val="001002B7"/>
    <w:rsid w:val="001005FB"/>
    <w:rsid w:val="00103F25"/>
    <w:rsid w:val="00105B1C"/>
    <w:rsid w:val="00106193"/>
    <w:rsid w:val="001072B3"/>
    <w:rsid w:val="001102EF"/>
    <w:rsid w:val="001105A8"/>
    <w:rsid w:val="00111ED2"/>
    <w:rsid w:val="00112A08"/>
    <w:rsid w:val="00113961"/>
    <w:rsid w:val="00116C55"/>
    <w:rsid w:val="001201EF"/>
    <w:rsid w:val="00120D3F"/>
    <w:rsid w:val="0012196F"/>
    <w:rsid w:val="00124CD9"/>
    <w:rsid w:val="001261EE"/>
    <w:rsid w:val="00126336"/>
    <w:rsid w:val="001266EC"/>
    <w:rsid w:val="00126BEF"/>
    <w:rsid w:val="00131ED4"/>
    <w:rsid w:val="00133B7D"/>
    <w:rsid w:val="00134B2B"/>
    <w:rsid w:val="001361DA"/>
    <w:rsid w:val="00136A0A"/>
    <w:rsid w:val="00136EE5"/>
    <w:rsid w:val="00136F49"/>
    <w:rsid w:val="00137DD8"/>
    <w:rsid w:val="0014099B"/>
    <w:rsid w:val="001409F8"/>
    <w:rsid w:val="00140AA3"/>
    <w:rsid w:val="00142031"/>
    <w:rsid w:val="001440CC"/>
    <w:rsid w:val="00145048"/>
    <w:rsid w:val="00146C6E"/>
    <w:rsid w:val="00150984"/>
    <w:rsid w:val="00151F57"/>
    <w:rsid w:val="001521D7"/>
    <w:rsid w:val="001523DF"/>
    <w:rsid w:val="00152701"/>
    <w:rsid w:val="00153212"/>
    <w:rsid w:val="00153E31"/>
    <w:rsid w:val="00154C93"/>
    <w:rsid w:val="00156620"/>
    <w:rsid w:val="001605E7"/>
    <w:rsid w:val="00162AA9"/>
    <w:rsid w:val="001631C0"/>
    <w:rsid w:val="00163F31"/>
    <w:rsid w:val="00167C49"/>
    <w:rsid w:val="00172F4D"/>
    <w:rsid w:val="001734D4"/>
    <w:rsid w:val="001746BC"/>
    <w:rsid w:val="00174BE6"/>
    <w:rsid w:val="00175EE5"/>
    <w:rsid w:val="0018144E"/>
    <w:rsid w:val="00181B13"/>
    <w:rsid w:val="00181D70"/>
    <w:rsid w:val="00183418"/>
    <w:rsid w:val="00183863"/>
    <w:rsid w:val="00185638"/>
    <w:rsid w:val="00185AA6"/>
    <w:rsid w:val="00187B9D"/>
    <w:rsid w:val="0019305A"/>
    <w:rsid w:val="00193462"/>
    <w:rsid w:val="001939FE"/>
    <w:rsid w:val="00194D5A"/>
    <w:rsid w:val="00195708"/>
    <w:rsid w:val="00196E4D"/>
    <w:rsid w:val="0019791B"/>
    <w:rsid w:val="001A1969"/>
    <w:rsid w:val="001A3186"/>
    <w:rsid w:val="001A3D64"/>
    <w:rsid w:val="001A7373"/>
    <w:rsid w:val="001B1F59"/>
    <w:rsid w:val="001B2074"/>
    <w:rsid w:val="001B4435"/>
    <w:rsid w:val="001B512B"/>
    <w:rsid w:val="001C055C"/>
    <w:rsid w:val="001C0BF2"/>
    <w:rsid w:val="001D1C6A"/>
    <w:rsid w:val="001D1CCC"/>
    <w:rsid w:val="001D2C5E"/>
    <w:rsid w:val="001D2D83"/>
    <w:rsid w:val="001D378E"/>
    <w:rsid w:val="001D4CFF"/>
    <w:rsid w:val="001D5123"/>
    <w:rsid w:val="001D5E63"/>
    <w:rsid w:val="001D7C60"/>
    <w:rsid w:val="001E0588"/>
    <w:rsid w:val="001E331A"/>
    <w:rsid w:val="001E3722"/>
    <w:rsid w:val="001E3ABF"/>
    <w:rsid w:val="001E5587"/>
    <w:rsid w:val="001E5FD6"/>
    <w:rsid w:val="001E734E"/>
    <w:rsid w:val="001F1A89"/>
    <w:rsid w:val="001F1DFD"/>
    <w:rsid w:val="001F2102"/>
    <w:rsid w:val="001F76CB"/>
    <w:rsid w:val="001F7955"/>
    <w:rsid w:val="00201C97"/>
    <w:rsid w:val="0020368D"/>
    <w:rsid w:val="00203F79"/>
    <w:rsid w:val="0020405D"/>
    <w:rsid w:val="00205776"/>
    <w:rsid w:val="00206E2D"/>
    <w:rsid w:val="00207318"/>
    <w:rsid w:val="002112B0"/>
    <w:rsid w:val="00211803"/>
    <w:rsid w:val="002127B4"/>
    <w:rsid w:val="002135F4"/>
    <w:rsid w:val="0021441F"/>
    <w:rsid w:val="00216B7C"/>
    <w:rsid w:val="00216C0C"/>
    <w:rsid w:val="002171B1"/>
    <w:rsid w:val="00222104"/>
    <w:rsid w:val="0022224F"/>
    <w:rsid w:val="00223B0B"/>
    <w:rsid w:val="002243C7"/>
    <w:rsid w:val="00225112"/>
    <w:rsid w:val="00226500"/>
    <w:rsid w:val="00232C4C"/>
    <w:rsid w:val="002334CA"/>
    <w:rsid w:val="002335A1"/>
    <w:rsid w:val="00233A85"/>
    <w:rsid w:val="002355DA"/>
    <w:rsid w:val="00235BEF"/>
    <w:rsid w:val="00235C0F"/>
    <w:rsid w:val="002361C4"/>
    <w:rsid w:val="0023694D"/>
    <w:rsid w:val="00237552"/>
    <w:rsid w:val="00237AD1"/>
    <w:rsid w:val="00241B67"/>
    <w:rsid w:val="002435CE"/>
    <w:rsid w:val="00246606"/>
    <w:rsid w:val="0024705F"/>
    <w:rsid w:val="00250143"/>
    <w:rsid w:val="00250188"/>
    <w:rsid w:val="00252118"/>
    <w:rsid w:val="0025260B"/>
    <w:rsid w:val="00254969"/>
    <w:rsid w:val="002550FE"/>
    <w:rsid w:val="00255887"/>
    <w:rsid w:val="00257781"/>
    <w:rsid w:val="00257F87"/>
    <w:rsid w:val="0026129B"/>
    <w:rsid w:val="00262210"/>
    <w:rsid w:val="00262BF0"/>
    <w:rsid w:val="00264129"/>
    <w:rsid w:val="00264760"/>
    <w:rsid w:val="00266463"/>
    <w:rsid w:val="00266BA6"/>
    <w:rsid w:val="002700DC"/>
    <w:rsid w:val="00271861"/>
    <w:rsid w:val="00271B26"/>
    <w:rsid w:val="00272196"/>
    <w:rsid w:val="00273245"/>
    <w:rsid w:val="0027409E"/>
    <w:rsid w:val="00274565"/>
    <w:rsid w:val="00274E86"/>
    <w:rsid w:val="002753C2"/>
    <w:rsid w:val="00285B7F"/>
    <w:rsid w:val="00287B31"/>
    <w:rsid w:val="00290951"/>
    <w:rsid w:val="00291136"/>
    <w:rsid w:val="002926C4"/>
    <w:rsid w:val="00292F6A"/>
    <w:rsid w:val="0029379D"/>
    <w:rsid w:val="002938D8"/>
    <w:rsid w:val="0029454F"/>
    <w:rsid w:val="002948FD"/>
    <w:rsid w:val="00294B22"/>
    <w:rsid w:val="00295743"/>
    <w:rsid w:val="00296C91"/>
    <w:rsid w:val="00296F3E"/>
    <w:rsid w:val="0029724E"/>
    <w:rsid w:val="002A031A"/>
    <w:rsid w:val="002A14FE"/>
    <w:rsid w:val="002A28D3"/>
    <w:rsid w:val="002A3C69"/>
    <w:rsid w:val="002A3FB9"/>
    <w:rsid w:val="002A5FBB"/>
    <w:rsid w:val="002B29FC"/>
    <w:rsid w:val="002B5F54"/>
    <w:rsid w:val="002C0B3E"/>
    <w:rsid w:val="002C1406"/>
    <w:rsid w:val="002C291D"/>
    <w:rsid w:val="002C3472"/>
    <w:rsid w:val="002C41AB"/>
    <w:rsid w:val="002C53D8"/>
    <w:rsid w:val="002C6873"/>
    <w:rsid w:val="002D000C"/>
    <w:rsid w:val="002D1415"/>
    <w:rsid w:val="002D3522"/>
    <w:rsid w:val="002D4C07"/>
    <w:rsid w:val="002D5651"/>
    <w:rsid w:val="002D64AB"/>
    <w:rsid w:val="002D657A"/>
    <w:rsid w:val="002D65D2"/>
    <w:rsid w:val="002D67D5"/>
    <w:rsid w:val="002D71C5"/>
    <w:rsid w:val="002E0828"/>
    <w:rsid w:val="002E30A9"/>
    <w:rsid w:val="002E31B0"/>
    <w:rsid w:val="002E3E52"/>
    <w:rsid w:val="002E497E"/>
    <w:rsid w:val="002E56A1"/>
    <w:rsid w:val="002E6A20"/>
    <w:rsid w:val="002F1170"/>
    <w:rsid w:val="002F12E7"/>
    <w:rsid w:val="002F18CF"/>
    <w:rsid w:val="002F20D5"/>
    <w:rsid w:val="002F2C80"/>
    <w:rsid w:val="002F45CC"/>
    <w:rsid w:val="002F5702"/>
    <w:rsid w:val="003000C8"/>
    <w:rsid w:val="0030024A"/>
    <w:rsid w:val="00300DB0"/>
    <w:rsid w:val="003020EA"/>
    <w:rsid w:val="003021E4"/>
    <w:rsid w:val="00302FD9"/>
    <w:rsid w:val="003037D2"/>
    <w:rsid w:val="003042D0"/>
    <w:rsid w:val="003050A2"/>
    <w:rsid w:val="0030630B"/>
    <w:rsid w:val="00307197"/>
    <w:rsid w:val="00307E0C"/>
    <w:rsid w:val="00307F0A"/>
    <w:rsid w:val="00310934"/>
    <w:rsid w:val="003118A4"/>
    <w:rsid w:val="00315CAB"/>
    <w:rsid w:val="003168E3"/>
    <w:rsid w:val="0031770F"/>
    <w:rsid w:val="00322829"/>
    <w:rsid w:val="00323559"/>
    <w:rsid w:val="003238C3"/>
    <w:rsid w:val="00323FB5"/>
    <w:rsid w:val="0032476D"/>
    <w:rsid w:val="00324BC7"/>
    <w:rsid w:val="00324F5A"/>
    <w:rsid w:val="00327027"/>
    <w:rsid w:val="00327A68"/>
    <w:rsid w:val="00327F8D"/>
    <w:rsid w:val="00330478"/>
    <w:rsid w:val="00331250"/>
    <w:rsid w:val="003314F0"/>
    <w:rsid w:val="00331B9B"/>
    <w:rsid w:val="00334BE7"/>
    <w:rsid w:val="003356B9"/>
    <w:rsid w:val="003361AA"/>
    <w:rsid w:val="0033659C"/>
    <w:rsid w:val="0033668F"/>
    <w:rsid w:val="0033706E"/>
    <w:rsid w:val="00343EED"/>
    <w:rsid w:val="0034412E"/>
    <w:rsid w:val="00344D34"/>
    <w:rsid w:val="00345D95"/>
    <w:rsid w:val="003461BA"/>
    <w:rsid w:val="0034690B"/>
    <w:rsid w:val="00346B57"/>
    <w:rsid w:val="00350E49"/>
    <w:rsid w:val="00351044"/>
    <w:rsid w:val="00351D5F"/>
    <w:rsid w:val="00352F42"/>
    <w:rsid w:val="00354024"/>
    <w:rsid w:val="00354031"/>
    <w:rsid w:val="0035487D"/>
    <w:rsid w:val="0035728F"/>
    <w:rsid w:val="003603D9"/>
    <w:rsid w:val="00361158"/>
    <w:rsid w:val="00361BD5"/>
    <w:rsid w:val="003640CB"/>
    <w:rsid w:val="00364FD3"/>
    <w:rsid w:val="00367623"/>
    <w:rsid w:val="00372B41"/>
    <w:rsid w:val="00375058"/>
    <w:rsid w:val="00375251"/>
    <w:rsid w:val="00376B28"/>
    <w:rsid w:val="003770CC"/>
    <w:rsid w:val="00380D04"/>
    <w:rsid w:val="00381C37"/>
    <w:rsid w:val="0038455F"/>
    <w:rsid w:val="00384FB6"/>
    <w:rsid w:val="0038630A"/>
    <w:rsid w:val="00392C4A"/>
    <w:rsid w:val="00395DF3"/>
    <w:rsid w:val="00397302"/>
    <w:rsid w:val="003A1609"/>
    <w:rsid w:val="003A26CE"/>
    <w:rsid w:val="003A2D1F"/>
    <w:rsid w:val="003A3DAC"/>
    <w:rsid w:val="003A47CF"/>
    <w:rsid w:val="003A4A40"/>
    <w:rsid w:val="003A4E15"/>
    <w:rsid w:val="003A5316"/>
    <w:rsid w:val="003A576C"/>
    <w:rsid w:val="003A5824"/>
    <w:rsid w:val="003A6880"/>
    <w:rsid w:val="003A7329"/>
    <w:rsid w:val="003A73C6"/>
    <w:rsid w:val="003B0466"/>
    <w:rsid w:val="003B3A94"/>
    <w:rsid w:val="003C01A3"/>
    <w:rsid w:val="003C0510"/>
    <w:rsid w:val="003C16D3"/>
    <w:rsid w:val="003C2932"/>
    <w:rsid w:val="003C30B4"/>
    <w:rsid w:val="003C32D9"/>
    <w:rsid w:val="003C333D"/>
    <w:rsid w:val="003C3627"/>
    <w:rsid w:val="003C58A0"/>
    <w:rsid w:val="003D2A22"/>
    <w:rsid w:val="003D3829"/>
    <w:rsid w:val="003D5ED5"/>
    <w:rsid w:val="003D601E"/>
    <w:rsid w:val="003D621D"/>
    <w:rsid w:val="003D7F7B"/>
    <w:rsid w:val="003E021E"/>
    <w:rsid w:val="003E0248"/>
    <w:rsid w:val="003E11E2"/>
    <w:rsid w:val="003E4EF7"/>
    <w:rsid w:val="003E5CD5"/>
    <w:rsid w:val="003E6253"/>
    <w:rsid w:val="003F068B"/>
    <w:rsid w:val="003F0D41"/>
    <w:rsid w:val="003F37A0"/>
    <w:rsid w:val="003F435F"/>
    <w:rsid w:val="003F49B5"/>
    <w:rsid w:val="003F64E0"/>
    <w:rsid w:val="003F7C86"/>
    <w:rsid w:val="00400294"/>
    <w:rsid w:val="00400455"/>
    <w:rsid w:val="00400697"/>
    <w:rsid w:val="00402776"/>
    <w:rsid w:val="00402EF8"/>
    <w:rsid w:val="00403B40"/>
    <w:rsid w:val="0040543B"/>
    <w:rsid w:val="00405FF2"/>
    <w:rsid w:val="004061BD"/>
    <w:rsid w:val="004065FC"/>
    <w:rsid w:val="00406783"/>
    <w:rsid w:val="00407E39"/>
    <w:rsid w:val="00410153"/>
    <w:rsid w:val="004104A1"/>
    <w:rsid w:val="00410F95"/>
    <w:rsid w:val="0041115E"/>
    <w:rsid w:val="00412F30"/>
    <w:rsid w:val="00415690"/>
    <w:rsid w:val="00416111"/>
    <w:rsid w:val="004163D1"/>
    <w:rsid w:val="0042220F"/>
    <w:rsid w:val="00423B45"/>
    <w:rsid w:val="00424DB2"/>
    <w:rsid w:val="00425528"/>
    <w:rsid w:val="00432495"/>
    <w:rsid w:val="00434425"/>
    <w:rsid w:val="00435F8E"/>
    <w:rsid w:val="00437C21"/>
    <w:rsid w:val="00437FB1"/>
    <w:rsid w:val="00443A71"/>
    <w:rsid w:val="004462EC"/>
    <w:rsid w:val="00447222"/>
    <w:rsid w:val="00447418"/>
    <w:rsid w:val="004522E9"/>
    <w:rsid w:val="00453089"/>
    <w:rsid w:val="0045324F"/>
    <w:rsid w:val="00454DDA"/>
    <w:rsid w:val="00455601"/>
    <w:rsid w:val="00455E1C"/>
    <w:rsid w:val="0046075A"/>
    <w:rsid w:val="00462234"/>
    <w:rsid w:val="00463554"/>
    <w:rsid w:val="00464E53"/>
    <w:rsid w:val="00464F78"/>
    <w:rsid w:val="00465EA8"/>
    <w:rsid w:val="004674BD"/>
    <w:rsid w:val="0046785D"/>
    <w:rsid w:val="0047673D"/>
    <w:rsid w:val="00480979"/>
    <w:rsid w:val="004826DD"/>
    <w:rsid w:val="00483697"/>
    <w:rsid w:val="00484789"/>
    <w:rsid w:val="00492BDA"/>
    <w:rsid w:val="00497EF3"/>
    <w:rsid w:val="004A003A"/>
    <w:rsid w:val="004A1A96"/>
    <w:rsid w:val="004A272D"/>
    <w:rsid w:val="004A4085"/>
    <w:rsid w:val="004A5499"/>
    <w:rsid w:val="004A5743"/>
    <w:rsid w:val="004A657A"/>
    <w:rsid w:val="004B0E0F"/>
    <w:rsid w:val="004B3998"/>
    <w:rsid w:val="004B5441"/>
    <w:rsid w:val="004B6A71"/>
    <w:rsid w:val="004B716A"/>
    <w:rsid w:val="004B75B4"/>
    <w:rsid w:val="004C096C"/>
    <w:rsid w:val="004C15A0"/>
    <w:rsid w:val="004C52EE"/>
    <w:rsid w:val="004C5F4B"/>
    <w:rsid w:val="004C6842"/>
    <w:rsid w:val="004D0A89"/>
    <w:rsid w:val="004D0ABB"/>
    <w:rsid w:val="004D0F4E"/>
    <w:rsid w:val="004D29D4"/>
    <w:rsid w:val="004D5C1D"/>
    <w:rsid w:val="004E0AD2"/>
    <w:rsid w:val="004E604E"/>
    <w:rsid w:val="004E6DEA"/>
    <w:rsid w:val="004E6EC1"/>
    <w:rsid w:val="004E70A1"/>
    <w:rsid w:val="004E763C"/>
    <w:rsid w:val="004F0C4A"/>
    <w:rsid w:val="004F22A3"/>
    <w:rsid w:val="004F456C"/>
    <w:rsid w:val="004F60EF"/>
    <w:rsid w:val="004F6B2D"/>
    <w:rsid w:val="004F73BF"/>
    <w:rsid w:val="004F79F9"/>
    <w:rsid w:val="00500A3A"/>
    <w:rsid w:val="00502377"/>
    <w:rsid w:val="00502781"/>
    <w:rsid w:val="00502825"/>
    <w:rsid w:val="00505644"/>
    <w:rsid w:val="005069A9"/>
    <w:rsid w:val="00506EEF"/>
    <w:rsid w:val="0050719D"/>
    <w:rsid w:val="005072D0"/>
    <w:rsid w:val="005077D8"/>
    <w:rsid w:val="00511316"/>
    <w:rsid w:val="0051198A"/>
    <w:rsid w:val="0051393C"/>
    <w:rsid w:val="00513BD9"/>
    <w:rsid w:val="00515C2A"/>
    <w:rsid w:val="0052025E"/>
    <w:rsid w:val="00520F92"/>
    <w:rsid w:val="0052154B"/>
    <w:rsid w:val="0052217D"/>
    <w:rsid w:val="0052299C"/>
    <w:rsid w:val="005234D6"/>
    <w:rsid w:val="005235A3"/>
    <w:rsid w:val="00525A49"/>
    <w:rsid w:val="00527915"/>
    <w:rsid w:val="005303EC"/>
    <w:rsid w:val="00530A0D"/>
    <w:rsid w:val="005316C8"/>
    <w:rsid w:val="00531FF6"/>
    <w:rsid w:val="00534A78"/>
    <w:rsid w:val="0053550E"/>
    <w:rsid w:val="00536EBB"/>
    <w:rsid w:val="00537189"/>
    <w:rsid w:val="00537588"/>
    <w:rsid w:val="00537D91"/>
    <w:rsid w:val="00540AB0"/>
    <w:rsid w:val="00541816"/>
    <w:rsid w:val="005438D2"/>
    <w:rsid w:val="00544389"/>
    <w:rsid w:val="0054438C"/>
    <w:rsid w:val="0054484D"/>
    <w:rsid w:val="00545265"/>
    <w:rsid w:val="00552ACC"/>
    <w:rsid w:val="005538A0"/>
    <w:rsid w:val="00555121"/>
    <w:rsid w:val="005553AA"/>
    <w:rsid w:val="005557DF"/>
    <w:rsid w:val="00555DCE"/>
    <w:rsid w:val="00556302"/>
    <w:rsid w:val="00556710"/>
    <w:rsid w:val="005568BD"/>
    <w:rsid w:val="00557029"/>
    <w:rsid w:val="005577A7"/>
    <w:rsid w:val="00557AD4"/>
    <w:rsid w:val="00557B2D"/>
    <w:rsid w:val="00560459"/>
    <w:rsid w:val="005611DC"/>
    <w:rsid w:val="00562F13"/>
    <w:rsid w:val="0056425F"/>
    <w:rsid w:val="00564B2D"/>
    <w:rsid w:val="00565957"/>
    <w:rsid w:val="00567928"/>
    <w:rsid w:val="00567D51"/>
    <w:rsid w:val="00570589"/>
    <w:rsid w:val="00571395"/>
    <w:rsid w:val="005715A0"/>
    <w:rsid w:val="00573619"/>
    <w:rsid w:val="00573D92"/>
    <w:rsid w:val="0057435F"/>
    <w:rsid w:val="00574D01"/>
    <w:rsid w:val="005760FB"/>
    <w:rsid w:val="0058080D"/>
    <w:rsid w:val="00582C86"/>
    <w:rsid w:val="0058497E"/>
    <w:rsid w:val="00586E7D"/>
    <w:rsid w:val="0059142B"/>
    <w:rsid w:val="0059372A"/>
    <w:rsid w:val="005940A3"/>
    <w:rsid w:val="005A0413"/>
    <w:rsid w:val="005A0493"/>
    <w:rsid w:val="005A0BC3"/>
    <w:rsid w:val="005A1107"/>
    <w:rsid w:val="005A13AC"/>
    <w:rsid w:val="005A13E1"/>
    <w:rsid w:val="005A33BC"/>
    <w:rsid w:val="005A3DA0"/>
    <w:rsid w:val="005A62CF"/>
    <w:rsid w:val="005B0AC0"/>
    <w:rsid w:val="005B1740"/>
    <w:rsid w:val="005B19F9"/>
    <w:rsid w:val="005B23EE"/>
    <w:rsid w:val="005B3F97"/>
    <w:rsid w:val="005B7791"/>
    <w:rsid w:val="005C0E43"/>
    <w:rsid w:val="005C3BEF"/>
    <w:rsid w:val="005C3E05"/>
    <w:rsid w:val="005C3ED5"/>
    <w:rsid w:val="005C41E9"/>
    <w:rsid w:val="005D0C5B"/>
    <w:rsid w:val="005D170B"/>
    <w:rsid w:val="005D191E"/>
    <w:rsid w:val="005D21FF"/>
    <w:rsid w:val="005D246A"/>
    <w:rsid w:val="005D2B1B"/>
    <w:rsid w:val="005D5B57"/>
    <w:rsid w:val="005D5C79"/>
    <w:rsid w:val="005D6715"/>
    <w:rsid w:val="005D7D03"/>
    <w:rsid w:val="005E0673"/>
    <w:rsid w:val="005E0BD0"/>
    <w:rsid w:val="005E0C9A"/>
    <w:rsid w:val="005E1F30"/>
    <w:rsid w:val="005E3D18"/>
    <w:rsid w:val="005E4AFD"/>
    <w:rsid w:val="005E67F6"/>
    <w:rsid w:val="005E6A62"/>
    <w:rsid w:val="005E78A6"/>
    <w:rsid w:val="005F0D86"/>
    <w:rsid w:val="005F295B"/>
    <w:rsid w:val="005F2F79"/>
    <w:rsid w:val="005F518E"/>
    <w:rsid w:val="005F7C81"/>
    <w:rsid w:val="006023D9"/>
    <w:rsid w:val="006028A8"/>
    <w:rsid w:val="00603608"/>
    <w:rsid w:val="00605948"/>
    <w:rsid w:val="00606E87"/>
    <w:rsid w:val="00620CBC"/>
    <w:rsid w:val="00620E11"/>
    <w:rsid w:val="006216E4"/>
    <w:rsid w:val="0062294E"/>
    <w:rsid w:val="00623764"/>
    <w:rsid w:val="00623E7E"/>
    <w:rsid w:val="00624AF5"/>
    <w:rsid w:val="006250B2"/>
    <w:rsid w:val="00625649"/>
    <w:rsid w:val="00626530"/>
    <w:rsid w:val="006267DB"/>
    <w:rsid w:val="00631DC9"/>
    <w:rsid w:val="0063225D"/>
    <w:rsid w:val="00634DCB"/>
    <w:rsid w:val="00636B78"/>
    <w:rsid w:val="00637156"/>
    <w:rsid w:val="00637740"/>
    <w:rsid w:val="0064048C"/>
    <w:rsid w:val="00640D6D"/>
    <w:rsid w:val="00643108"/>
    <w:rsid w:val="00643D63"/>
    <w:rsid w:val="00644025"/>
    <w:rsid w:val="00645259"/>
    <w:rsid w:val="00651A91"/>
    <w:rsid w:val="00652B40"/>
    <w:rsid w:val="00653791"/>
    <w:rsid w:val="00653F44"/>
    <w:rsid w:val="00654E7B"/>
    <w:rsid w:val="0065625B"/>
    <w:rsid w:val="00657338"/>
    <w:rsid w:val="00657D11"/>
    <w:rsid w:val="00660A76"/>
    <w:rsid w:val="00661931"/>
    <w:rsid w:val="00662A63"/>
    <w:rsid w:val="006636CF"/>
    <w:rsid w:val="006643DD"/>
    <w:rsid w:val="00664D6A"/>
    <w:rsid w:val="00665C0B"/>
    <w:rsid w:val="0067123D"/>
    <w:rsid w:val="0067184F"/>
    <w:rsid w:val="00671FB2"/>
    <w:rsid w:val="006737DD"/>
    <w:rsid w:val="00673AB3"/>
    <w:rsid w:val="00680B46"/>
    <w:rsid w:val="00680D47"/>
    <w:rsid w:val="00681051"/>
    <w:rsid w:val="006846C8"/>
    <w:rsid w:val="00686E63"/>
    <w:rsid w:val="00694FBD"/>
    <w:rsid w:val="00696239"/>
    <w:rsid w:val="00696A79"/>
    <w:rsid w:val="00696FBA"/>
    <w:rsid w:val="00697660"/>
    <w:rsid w:val="006A09E8"/>
    <w:rsid w:val="006A336D"/>
    <w:rsid w:val="006A3521"/>
    <w:rsid w:val="006A4522"/>
    <w:rsid w:val="006A4649"/>
    <w:rsid w:val="006A6991"/>
    <w:rsid w:val="006A709E"/>
    <w:rsid w:val="006A71AE"/>
    <w:rsid w:val="006B0CF6"/>
    <w:rsid w:val="006B1BEC"/>
    <w:rsid w:val="006B2789"/>
    <w:rsid w:val="006B35EF"/>
    <w:rsid w:val="006B4F78"/>
    <w:rsid w:val="006B540A"/>
    <w:rsid w:val="006B576C"/>
    <w:rsid w:val="006B58D4"/>
    <w:rsid w:val="006B5A5C"/>
    <w:rsid w:val="006B794D"/>
    <w:rsid w:val="006C0BBE"/>
    <w:rsid w:val="006C358A"/>
    <w:rsid w:val="006C3FBB"/>
    <w:rsid w:val="006C4C61"/>
    <w:rsid w:val="006C63C1"/>
    <w:rsid w:val="006C74BF"/>
    <w:rsid w:val="006C790B"/>
    <w:rsid w:val="006C7FD7"/>
    <w:rsid w:val="006D2853"/>
    <w:rsid w:val="006D448C"/>
    <w:rsid w:val="006D4C39"/>
    <w:rsid w:val="006E4055"/>
    <w:rsid w:val="006E43B1"/>
    <w:rsid w:val="006E4587"/>
    <w:rsid w:val="006E4929"/>
    <w:rsid w:val="006E4E00"/>
    <w:rsid w:val="006E6C78"/>
    <w:rsid w:val="006E7278"/>
    <w:rsid w:val="006E7666"/>
    <w:rsid w:val="006E76FF"/>
    <w:rsid w:val="006F1263"/>
    <w:rsid w:val="006F4AA8"/>
    <w:rsid w:val="006F64B1"/>
    <w:rsid w:val="00700542"/>
    <w:rsid w:val="007005C5"/>
    <w:rsid w:val="00701C52"/>
    <w:rsid w:val="00701EFA"/>
    <w:rsid w:val="00702315"/>
    <w:rsid w:val="00702569"/>
    <w:rsid w:val="0071068A"/>
    <w:rsid w:val="0071160F"/>
    <w:rsid w:val="0071347D"/>
    <w:rsid w:val="00714BDA"/>
    <w:rsid w:val="00716DBE"/>
    <w:rsid w:val="0072025C"/>
    <w:rsid w:val="007208F9"/>
    <w:rsid w:val="00721377"/>
    <w:rsid w:val="007218F7"/>
    <w:rsid w:val="00722AA5"/>
    <w:rsid w:val="0072462C"/>
    <w:rsid w:val="00727057"/>
    <w:rsid w:val="007273CC"/>
    <w:rsid w:val="0073245A"/>
    <w:rsid w:val="0073411E"/>
    <w:rsid w:val="00735997"/>
    <w:rsid w:val="007369DE"/>
    <w:rsid w:val="00736AB6"/>
    <w:rsid w:val="00740EE0"/>
    <w:rsid w:val="00742EA3"/>
    <w:rsid w:val="007435CA"/>
    <w:rsid w:val="007445CF"/>
    <w:rsid w:val="007453CB"/>
    <w:rsid w:val="00753260"/>
    <w:rsid w:val="00753FB7"/>
    <w:rsid w:val="00757623"/>
    <w:rsid w:val="0076086D"/>
    <w:rsid w:val="00760ABE"/>
    <w:rsid w:val="00761BA4"/>
    <w:rsid w:val="007648D3"/>
    <w:rsid w:val="007676B5"/>
    <w:rsid w:val="00771E07"/>
    <w:rsid w:val="007720AB"/>
    <w:rsid w:val="0077322D"/>
    <w:rsid w:val="007766BC"/>
    <w:rsid w:val="00780383"/>
    <w:rsid w:val="00781158"/>
    <w:rsid w:val="00781C1E"/>
    <w:rsid w:val="0078200A"/>
    <w:rsid w:val="00783EFB"/>
    <w:rsid w:val="007855A9"/>
    <w:rsid w:val="007857BE"/>
    <w:rsid w:val="00787C61"/>
    <w:rsid w:val="00790203"/>
    <w:rsid w:val="0079037C"/>
    <w:rsid w:val="00790E63"/>
    <w:rsid w:val="0079113F"/>
    <w:rsid w:val="00792DF9"/>
    <w:rsid w:val="00795526"/>
    <w:rsid w:val="0079716D"/>
    <w:rsid w:val="007A0450"/>
    <w:rsid w:val="007A04E9"/>
    <w:rsid w:val="007A1011"/>
    <w:rsid w:val="007A2FA4"/>
    <w:rsid w:val="007A65FB"/>
    <w:rsid w:val="007A7059"/>
    <w:rsid w:val="007A7401"/>
    <w:rsid w:val="007A791A"/>
    <w:rsid w:val="007A79C7"/>
    <w:rsid w:val="007B1A3E"/>
    <w:rsid w:val="007B2158"/>
    <w:rsid w:val="007B4593"/>
    <w:rsid w:val="007B642C"/>
    <w:rsid w:val="007B6B1B"/>
    <w:rsid w:val="007B75FA"/>
    <w:rsid w:val="007C1CD3"/>
    <w:rsid w:val="007C29FD"/>
    <w:rsid w:val="007C3B51"/>
    <w:rsid w:val="007C7825"/>
    <w:rsid w:val="007D06C9"/>
    <w:rsid w:val="007D118D"/>
    <w:rsid w:val="007D396E"/>
    <w:rsid w:val="007D40AA"/>
    <w:rsid w:val="007D454B"/>
    <w:rsid w:val="007D4EB1"/>
    <w:rsid w:val="007D7C1F"/>
    <w:rsid w:val="007E0911"/>
    <w:rsid w:val="007E13E9"/>
    <w:rsid w:val="007E1495"/>
    <w:rsid w:val="007E151B"/>
    <w:rsid w:val="007E1854"/>
    <w:rsid w:val="007E1B0D"/>
    <w:rsid w:val="007E2110"/>
    <w:rsid w:val="007E6A7B"/>
    <w:rsid w:val="007F2E06"/>
    <w:rsid w:val="007F4F00"/>
    <w:rsid w:val="007F518A"/>
    <w:rsid w:val="007F6D14"/>
    <w:rsid w:val="007F7018"/>
    <w:rsid w:val="007F78B6"/>
    <w:rsid w:val="007F7A2F"/>
    <w:rsid w:val="007F7E13"/>
    <w:rsid w:val="00801260"/>
    <w:rsid w:val="008013AC"/>
    <w:rsid w:val="00802673"/>
    <w:rsid w:val="0080293B"/>
    <w:rsid w:val="00803037"/>
    <w:rsid w:val="00803192"/>
    <w:rsid w:val="00803555"/>
    <w:rsid w:val="00810E78"/>
    <w:rsid w:val="00811B3C"/>
    <w:rsid w:val="00812B22"/>
    <w:rsid w:val="00813B65"/>
    <w:rsid w:val="00814847"/>
    <w:rsid w:val="00814D7F"/>
    <w:rsid w:val="00821215"/>
    <w:rsid w:val="00821463"/>
    <w:rsid w:val="00821610"/>
    <w:rsid w:val="00823B6D"/>
    <w:rsid w:val="00824511"/>
    <w:rsid w:val="008248B6"/>
    <w:rsid w:val="008249D3"/>
    <w:rsid w:val="008265B4"/>
    <w:rsid w:val="00826EAF"/>
    <w:rsid w:val="00827935"/>
    <w:rsid w:val="008304EE"/>
    <w:rsid w:val="00830C55"/>
    <w:rsid w:val="008318F1"/>
    <w:rsid w:val="00832F09"/>
    <w:rsid w:val="00833A4C"/>
    <w:rsid w:val="00833FA8"/>
    <w:rsid w:val="00834632"/>
    <w:rsid w:val="00835952"/>
    <w:rsid w:val="00835D2F"/>
    <w:rsid w:val="00836433"/>
    <w:rsid w:val="0084073E"/>
    <w:rsid w:val="00840892"/>
    <w:rsid w:val="008408E9"/>
    <w:rsid w:val="00840A56"/>
    <w:rsid w:val="00840B3A"/>
    <w:rsid w:val="00840E03"/>
    <w:rsid w:val="008420A5"/>
    <w:rsid w:val="008421F4"/>
    <w:rsid w:val="00842B7C"/>
    <w:rsid w:val="00842D44"/>
    <w:rsid w:val="00843674"/>
    <w:rsid w:val="0084572D"/>
    <w:rsid w:val="00847369"/>
    <w:rsid w:val="008502A2"/>
    <w:rsid w:val="00852375"/>
    <w:rsid w:val="00852A67"/>
    <w:rsid w:val="0085541A"/>
    <w:rsid w:val="008564DF"/>
    <w:rsid w:val="00856ACA"/>
    <w:rsid w:val="00856B64"/>
    <w:rsid w:val="00857001"/>
    <w:rsid w:val="0085768B"/>
    <w:rsid w:val="00857A06"/>
    <w:rsid w:val="0086183A"/>
    <w:rsid w:val="00863322"/>
    <w:rsid w:val="00863DCA"/>
    <w:rsid w:val="00864188"/>
    <w:rsid w:val="00864AAD"/>
    <w:rsid w:val="008659B3"/>
    <w:rsid w:val="008660C2"/>
    <w:rsid w:val="008671FE"/>
    <w:rsid w:val="00870FCA"/>
    <w:rsid w:val="00874C95"/>
    <w:rsid w:val="008800FF"/>
    <w:rsid w:val="0088053D"/>
    <w:rsid w:val="00881978"/>
    <w:rsid w:val="0088207B"/>
    <w:rsid w:val="008824E8"/>
    <w:rsid w:val="00882CEF"/>
    <w:rsid w:val="00884E45"/>
    <w:rsid w:val="00885718"/>
    <w:rsid w:val="008858D2"/>
    <w:rsid w:val="008863D3"/>
    <w:rsid w:val="00886479"/>
    <w:rsid w:val="00891D19"/>
    <w:rsid w:val="00895067"/>
    <w:rsid w:val="00895D59"/>
    <w:rsid w:val="00896172"/>
    <w:rsid w:val="00896969"/>
    <w:rsid w:val="00896E01"/>
    <w:rsid w:val="00897239"/>
    <w:rsid w:val="008A1697"/>
    <w:rsid w:val="008A3FFC"/>
    <w:rsid w:val="008A4AA3"/>
    <w:rsid w:val="008B046F"/>
    <w:rsid w:val="008B32A4"/>
    <w:rsid w:val="008B3D0E"/>
    <w:rsid w:val="008B4BC6"/>
    <w:rsid w:val="008B552B"/>
    <w:rsid w:val="008B623F"/>
    <w:rsid w:val="008B6EDB"/>
    <w:rsid w:val="008C0095"/>
    <w:rsid w:val="008C1411"/>
    <w:rsid w:val="008C1629"/>
    <w:rsid w:val="008C1986"/>
    <w:rsid w:val="008C30F9"/>
    <w:rsid w:val="008C3985"/>
    <w:rsid w:val="008C4547"/>
    <w:rsid w:val="008C71A3"/>
    <w:rsid w:val="008D0A3D"/>
    <w:rsid w:val="008D228F"/>
    <w:rsid w:val="008D2A6F"/>
    <w:rsid w:val="008D40FF"/>
    <w:rsid w:val="008D56BC"/>
    <w:rsid w:val="008D58AE"/>
    <w:rsid w:val="008D6959"/>
    <w:rsid w:val="008D6965"/>
    <w:rsid w:val="008D6BFD"/>
    <w:rsid w:val="008D7431"/>
    <w:rsid w:val="008E0181"/>
    <w:rsid w:val="008E101A"/>
    <w:rsid w:val="008E1F3F"/>
    <w:rsid w:val="008E31DB"/>
    <w:rsid w:val="008E4F20"/>
    <w:rsid w:val="008E6333"/>
    <w:rsid w:val="008E7539"/>
    <w:rsid w:val="008E76C1"/>
    <w:rsid w:val="008E7DEF"/>
    <w:rsid w:val="008F0517"/>
    <w:rsid w:val="008F0CAB"/>
    <w:rsid w:val="008F2927"/>
    <w:rsid w:val="008F2A38"/>
    <w:rsid w:val="008F53CF"/>
    <w:rsid w:val="008F6602"/>
    <w:rsid w:val="008F6BA9"/>
    <w:rsid w:val="008F7322"/>
    <w:rsid w:val="008F77A0"/>
    <w:rsid w:val="00900093"/>
    <w:rsid w:val="00904404"/>
    <w:rsid w:val="009060E8"/>
    <w:rsid w:val="009075E1"/>
    <w:rsid w:val="009108C6"/>
    <w:rsid w:val="0091375C"/>
    <w:rsid w:val="00913F6E"/>
    <w:rsid w:val="009152C3"/>
    <w:rsid w:val="009168BA"/>
    <w:rsid w:val="00916FF6"/>
    <w:rsid w:val="00920738"/>
    <w:rsid w:val="009211F2"/>
    <w:rsid w:val="00922382"/>
    <w:rsid w:val="009225E9"/>
    <w:rsid w:val="00922EE0"/>
    <w:rsid w:val="009250D5"/>
    <w:rsid w:val="00925B0C"/>
    <w:rsid w:val="00926346"/>
    <w:rsid w:val="00932F32"/>
    <w:rsid w:val="00933641"/>
    <w:rsid w:val="009344DA"/>
    <w:rsid w:val="0093775E"/>
    <w:rsid w:val="00940D30"/>
    <w:rsid w:val="009416C7"/>
    <w:rsid w:val="00942879"/>
    <w:rsid w:val="00944ED3"/>
    <w:rsid w:val="00944F7A"/>
    <w:rsid w:val="00954AB8"/>
    <w:rsid w:val="009563EE"/>
    <w:rsid w:val="00956996"/>
    <w:rsid w:val="009610B6"/>
    <w:rsid w:val="0096163E"/>
    <w:rsid w:val="0096177C"/>
    <w:rsid w:val="00965214"/>
    <w:rsid w:val="00967B63"/>
    <w:rsid w:val="00967B78"/>
    <w:rsid w:val="0097051F"/>
    <w:rsid w:val="009715BD"/>
    <w:rsid w:val="00972563"/>
    <w:rsid w:val="00973550"/>
    <w:rsid w:val="00974589"/>
    <w:rsid w:val="00976D00"/>
    <w:rsid w:val="0098209A"/>
    <w:rsid w:val="0098326A"/>
    <w:rsid w:val="00983E6C"/>
    <w:rsid w:val="0098588E"/>
    <w:rsid w:val="00985DE4"/>
    <w:rsid w:val="00986FBD"/>
    <w:rsid w:val="00990603"/>
    <w:rsid w:val="00992450"/>
    <w:rsid w:val="00995EA9"/>
    <w:rsid w:val="0099610C"/>
    <w:rsid w:val="00996C0F"/>
    <w:rsid w:val="009A1431"/>
    <w:rsid w:val="009A2028"/>
    <w:rsid w:val="009A2393"/>
    <w:rsid w:val="009A2F13"/>
    <w:rsid w:val="009A3771"/>
    <w:rsid w:val="009A3B32"/>
    <w:rsid w:val="009A4AF8"/>
    <w:rsid w:val="009A566F"/>
    <w:rsid w:val="009A6D40"/>
    <w:rsid w:val="009A7855"/>
    <w:rsid w:val="009B11FF"/>
    <w:rsid w:val="009B1DC8"/>
    <w:rsid w:val="009B1E03"/>
    <w:rsid w:val="009B22A4"/>
    <w:rsid w:val="009B3F29"/>
    <w:rsid w:val="009B488D"/>
    <w:rsid w:val="009B6068"/>
    <w:rsid w:val="009C020A"/>
    <w:rsid w:val="009C080C"/>
    <w:rsid w:val="009C1D3E"/>
    <w:rsid w:val="009C3A79"/>
    <w:rsid w:val="009C4636"/>
    <w:rsid w:val="009C607C"/>
    <w:rsid w:val="009C6447"/>
    <w:rsid w:val="009C69F2"/>
    <w:rsid w:val="009C709E"/>
    <w:rsid w:val="009C768A"/>
    <w:rsid w:val="009D7ED4"/>
    <w:rsid w:val="009E0276"/>
    <w:rsid w:val="009E0782"/>
    <w:rsid w:val="009E18AA"/>
    <w:rsid w:val="009E3168"/>
    <w:rsid w:val="009E3E28"/>
    <w:rsid w:val="009E5BB5"/>
    <w:rsid w:val="009E6008"/>
    <w:rsid w:val="009E7CA5"/>
    <w:rsid w:val="009F06FA"/>
    <w:rsid w:val="009F1076"/>
    <w:rsid w:val="009F15A9"/>
    <w:rsid w:val="009F2B0F"/>
    <w:rsid w:val="009F483C"/>
    <w:rsid w:val="009F4F97"/>
    <w:rsid w:val="009F57B9"/>
    <w:rsid w:val="009F5B8A"/>
    <w:rsid w:val="009F6AB8"/>
    <w:rsid w:val="00A002A2"/>
    <w:rsid w:val="00A04B0B"/>
    <w:rsid w:val="00A05319"/>
    <w:rsid w:val="00A064F6"/>
    <w:rsid w:val="00A0682A"/>
    <w:rsid w:val="00A1060C"/>
    <w:rsid w:val="00A11A17"/>
    <w:rsid w:val="00A15511"/>
    <w:rsid w:val="00A20CD7"/>
    <w:rsid w:val="00A21582"/>
    <w:rsid w:val="00A22557"/>
    <w:rsid w:val="00A24870"/>
    <w:rsid w:val="00A253E4"/>
    <w:rsid w:val="00A26A1E"/>
    <w:rsid w:val="00A3059E"/>
    <w:rsid w:val="00A34A39"/>
    <w:rsid w:val="00A35EDC"/>
    <w:rsid w:val="00A3648B"/>
    <w:rsid w:val="00A3773D"/>
    <w:rsid w:val="00A37F2B"/>
    <w:rsid w:val="00A404CE"/>
    <w:rsid w:val="00A40950"/>
    <w:rsid w:val="00A410C3"/>
    <w:rsid w:val="00A4157D"/>
    <w:rsid w:val="00A429F1"/>
    <w:rsid w:val="00A4353C"/>
    <w:rsid w:val="00A43DEA"/>
    <w:rsid w:val="00A44889"/>
    <w:rsid w:val="00A46645"/>
    <w:rsid w:val="00A46E0C"/>
    <w:rsid w:val="00A50A26"/>
    <w:rsid w:val="00A50AD8"/>
    <w:rsid w:val="00A53142"/>
    <w:rsid w:val="00A53B46"/>
    <w:rsid w:val="00A55024"/>
    <w:rsid w:val="00A5626E"/>
    <w:rsid w:val="00A57DE2"/>
    <w:rsid w:val="00A60ABB"/>
    <w:rsid w:val="00A61245"/>
    <w:rsid w:val="00A615A8"/>
    <w:rsid w:val="00A61D21"/>
    <w:rsid w:val="00A61D55"/>
    <w:rsid w:val="00A61D5D"/>
    <w:rsid w:val="00A61DDF"/>
    <w:rsid w:val="00A61FEC"/>
    <w:rsid w:val="00A64BAA"/>
    <w:rsid w:val="00A65EBF"/>
    <w:rsid w:val="00A66B77"/>
    <w:rsid w:val="00A67511"/>
    <w:rsid w:val="00A67843"/>
    <w:rsid w:val="00A70F6D"/>
    <w:rsid w:val="00A718EE"/>
    <w:rsid w:val="00A71C50"/>
    <w:rsid w:val="00A726C2"/>
    <w:rsid w:val="00A72745"/>
    <w:rsid w:val="00A72BBF"/>
    <w:rsid w:val="00A732D6"/>
    <w:rsid w:val="00A74C3A"/>
    <w:rsid w:val="00A75832"/>
    <w:rsid w:val="00A779B8"/>
    <w:rsid w:val="00A84CA2"/>
    <w:rsid w:val="00A877EB"/>
    <w:rsid w:val="00A90BB6"/>
    <w:rsid w:val="00A90BF9"/>
    <w:rsid w:val="00A90EA2"/>
    <w:rsid w:val="00A91C81"/>
    <w:rsid w:val="00A92286"/>
    <w:rsid w:val="00A92BAE"/>
    <w:rsid w:val="00A93833"/>
    <w:rsid w:val="00A93CDE"/>
    <w:rsid w:val="00A949D2"/>
    <w:rsid w:val="00A955B8"/>
    <w:rsid w:val="00A962F4"/>
    <w:rsid w:val="00AA0144"/>
    <w:rsid w:val="00AA0DE2"/>
    <w:rsid w:val="00AA0EEE"/>
    <w:rsid w:val="00AA17E7"/>
    <w:rsid w:val="00AA1EAE"/>
    <w:rsid w:val="00AA23DD"/>
    <w:rsid w:val="00AA37B9"/>
    <w:rsid w:val="00AA3B6B"/>
    <w:rsid w:val="00AA5128"/>
    <w:rsid w:val="00AA63C8"/>
    <w:rsid w:val="00AA6ABD"/>
    <w:rsid w:val="00AA7E41"/>
    <w:rsid w:val="00AA7F35"/>
    <w:rsid w:val="00AB01A6"/>
    <w:rsid w:val="00AB0511"/>
    <w:rsid w:val="00AB0C1C"/>
    <w:rsid w:val="00AB123A"/>
    <w:rsid w:val="00AB29EF"/>
    <w:rsid w:val="00AB3791"/>
    <w:rsid w:val="00AB5D89"/>
    <w:rsid w:val="00AB6504"/>
    <w:rsid w:val="00AB67D8"/>
    <w:rsid w:val="00AC0DE0"/>
    <w:rsid w:val="00AC3B80"/>
    <w:rsid w:val="00AC40D7"/>
    <w:rsid w:val="00AC5125"/>
    <w:rsid w:val="00AC5A95"/>
    <w:rsid w:val="00AC5B08"/>
    <w:rsid w:val="00AD0C36"/>
    <w:rsid w:val="00AD1895"/>
    <w:rsid w:val="00AD23A9"/>
    <w:rsid w:val="00AD27A2"/>
    <w:rsid w:val="00AD2CFB"/>
    <w:rsid w:val="00AD336A"/>
    <w:rsid w:val="00AD344C"/>
    <w:rsid w:val="00AD6FEF"/>
    <w:rsid w:val="00AE0644"/>
    <w:rsid w:val="00AE0887"/>
    <w:rsid w:val="00AE3C2B"/>
    <w:rsid w:val="00AE5B0E"/>
    <w:rsid w:val="00AE7764"/>
    <w:rsid w:val="00AE7B2E"/>
    <w:rsid w:val="00AE7B88"/>
    <w:rsid w:val="00AF20F9"/>
    <w:rsid w:val="00AF29F1"/>
    <w:rsid w:val="00AF4B07"/>
    <w:rsid w:val="00AF4D99"/>
    <w:rsid w:val="00AF7D17"/>
    <w:rsid w:val="00B015B8"/>
    <w:rsid w:val="00B04B35"/>
    <w:rsid w:val="00B04BA4"/>
    <w:rsid w:val="00B055E3"/>
    <w:rsid w:val="00B07C85"/>
    <w:rsid w:val="00B11F27"/>
    <w:rsid w:val="00B1230A"/>
    <w:rsid w:val="00B2059A"/>
    <w:rsid w:val="00B20F30"/>
    <w:rsid w:val="00B2236D"/>
    <w:rsid w:val="00B250BE"/>
    <w:rsid w:val="00B25746"/>
    <w:rsid w:val="00B30F3B"/>
    <w:rsid w:val="00B30FE2"/>
    <w:rsid w:val="00B32DE2"/>
    <w:rsid w:val="00B32F79"/>
    <w:rsid w:val="00B34150"/>
    <w:rsid w:val="00B34F8B"/>
    <w:rsid w:val="00B37EE4"/>
    <w:rsid w:val="00B40E19"/>
    <w:rsid w:val="00B4138D"/>
    <w:rsid w:val="00B46A95"/>
    <w:rsid w:val="00B5248D"/>
    <w:rsid w:val="00B529A0"/>
    <w:rsid w:val="00B53211"/>
    <w:rsid w:val="00B534DD"/>
    <w:rsid w:val="00B53D1D"/>
    <w:rsid w:val="00B56073"/>
    <w:rsid w:val="00B60323"/>
    <w:rsid w:val="00B63368"/>
    <w:rsid w:val="00B645EA"/>
    <w:rsid w:val="00B70651"/>
    <w:rsid w:val="00B70E24"/>
    <w:rsid w:val="00B7338B"/>
    <w:rsid w:val="00B7415B"/>
    <w:rsid w:val="00B74302"/>
    <w:rsid w:val="00B75823"/>
    <w:rsid w:val="00B75F61"/>
    <w:rsid w:val="00B77114"/>
    <w:rsid w:val="00B81C25"/>
    <w:rsid w:val="00B82266"/>
    <w:rsid w:val="00B8232F"/>
    <w:rsid w:val="00B828E7"/>
    <w:rsid w:val="00B82CA2"/>
    <w:rsid w:val="00B83A78"/>
    <w:rsid w:val="00B83AC6"/>
    <w:rsid w:val="00B84A2C"/>
    <w:rsid w:val="00B84DFE"/>
    <w:rsid w:val="00B85208"/>
    <w:rsid w:val="00B85A62"/>
    <w:rsid w:val="00B85AF9"/>
    <w:rsid w:val="00B86A7B"/>
    <w:rsid w:val="00B86F3A"/>
    <w:rsid w:val="00B87827"/>
    <w:rsid w:val="00B879AB"/>
    <w:rsid w:val="00B87D9D"/>
    <w:rsid w:val="00B87ED0"/>
    <w:rsid w:val="00B903B4"/>
    <w:rsid w:val="00B90615"/>
    <w:rsid w:val="00B906B5"/>
    <w:rsid w:val="00B913B3"/>
    <w:rsid w:val="00B925D2"/>
    <w:rsid w:val="00B960DD"/>
    <w:rsid w:val="00BA0947"/>
    <w:rsid w:val="00BA0D4E"/>
    <w:rsid w:val="00BA1023"/>
    <w:rsid w:val="00BA2693"/>
    <w:rsid w:val="00BA411E"/>
    <w:rsid w:val="00BA54E1"/>
    <w:rsid w:val="00BA6C56"/>
    <w:rsid w:val="00BA7E30"/>
    <w:rsid w:val="00BB066D"/>
    <w:rsid w:val="00BB1E65"/>
    <w:rsid w:val="00BB2105"/>
    <w:rsid w:val="00BB21D6"/>
    <w:rsid w:val="00BB24D0"/>
    <w:rsid w:val="00BB46F6"/>
    <w:rsid w:val="00BB6C8E"/>
    <w:rsid w:val="00BC1051"/>
    <w:rsid w:val="00BC3C2C"/>
    <w:rsid w:val="00BC79F1"/>
    <w:rsid w:val="00BD56E3"/>
    <w:rsid w:val="00BD6EF6"/>
    <w:rsid w:val="00BD765B"/>
    <w:rsid w:val="00BE2CF7"/>
    <w:rsid w:val="00BE59E9"/>
    <w:rsid w:val="00BE7C3A"/>
    <w:rsid w:val="00BF0058"/>
    <w:rsid w:val="00BF0959"/>
    <w:rsid w:val="00BF131E"/>
    <w:rsid w:val="00BF705A"/>
    <w:rsid w:val="00BF76FE"/>
    <w:rsid w:val="00C00AD8"/>
    <w:rsid w:val="00C02162"/>
    <w:rsid w:val="00C03095"/>
    <w:rsid w:val="00C03EC5"/>
    <w:rsid w:val="00C06D19"/>
    <w:rsid w:val="00C07905"/>
    <w:rsid w:val="00C07C45"/>
    <w:rsid w:val="00C103BC"/>
    <w:rsid w:val="00C132D1"/>
    <w:rsid w:val="00C159EB"/>
    <w:rsid w:val="00C15F71"/>
    <w:rsid w:val="00C1668E"/>
    <w:rsid w:val="00C2086D"/>
    <w:rsid w:val="00C22707"/>
    <w:rsid w:val="00C24655"/>
    <w:rsid w:val="00C26DE3"/>
    <w:rsid w:val="00C273D6"/>
    <w:rsid w:val="00C27C2C"/>
    <w:rsid w:val="00C30A54"/>
    <w:rsid w:val="00C31A6D"/>
    <w:rsid w:val="00C34FA9"/>
    <w:rsid w:val="00C36DEB"/>
    <w:rsid w:val="00C402BF"/>
    <w:rsid w:val="00C406AC"/>
    <w:rsid w:val="00C4220D"/>
    <w:rsid w:val="00C50C26"/>
    <w:rsid w:val="00C516CD"/>
    <w:rsid w:val="00C526CC"/>
    <w:rsid w:val="00C543BA"/>
    <w:rsid w:val="00C546F0"/>
    <w:rsid w:val="00C54E2A"/>
    <w:rsid w:val="00C5512B"/>
    <w:rsid w:val="00C56136"/>
    <w:rsid w:val="00C561B2"/>
    <w:rsid w:val="00C60608"/>
    <w:rsid w:val="00C621DB"/>
    <w:rsid w:val="00C64C71"/>
    <w:rsid w:val="00C65FC4"/>
    <w:rsid w:val="00C668B1"/>
    <w:rsid w:val="00C6752D"/>
    <w:rsid w:val="00C67635"/>
    <w:rsid w:val="00C714EC"/>
    <w:rsid w:val="00C728E7"/>
    <w:rsid w:val="00C7669C"/>
    <w:rsid w:val="00C76AF8"/>
    <w:rsid w:val="00C859F9"/>
    <w:rsid w:val="00C87CEA"/>
    <w:rsid w:val="00C901BA"/>
    <w:rsid w:val="00C92CF6"/>
    <w:rsid w:val="00C92D3A"/>
    <w:rsid w:val="00C939CE"/>
    <w:rsid w:val="00C9457A"/>
    <w:rsid w:val="00C973D0"/>
    <w:rsid w:val="00C9761F"/>
    <w:rsid w:val="00C97C0C"/>
    <w:rsid w:val="00CA6760"/>
    <w:rsid w:val="00CA777C"/>
    <w:rsid w:val="00CB0E15"/>
    <w:rsid w:val="00CB2657"/>
    <w:rsid w:val="00CB42AA"/>
    <w:rsid w:val="00CB4DD5"/>
    <w:rsid w:val="00CC0846"/>
    <w:rsid w:val="00CC0D90"/>
    <w:rsid w:val="00CC0FCA"/>
    <w:rsid w:val="00CC3B6F"/>
    <w:rsid w:val="00CC6454"/>
    <w:rsid w:val="00CC6A83"/>
    <w:rsid w:val="00CC6F98"/>
    <w:rsid w:val="00CC74CF"/>
    <w:rsid w:val="00CC7872"/>
    <w:rsid w:val="00CC7888"/>
    <w:rsid w:val="00CD0708"/>
    <w:rsid w:val="00CD087E"/>
    <w:rsid w:val="00CD1F97"/>
    <w:rsid w:val="00CD22DC"/>
    <w:rsid w:val="00CD22DD"/>
    <w:rsid w:val="00CD25D4"/>
    <w:rsid w:val="00CD29FE"/>
    <w:rsid w:val="00CD2E09"/>
    <w:rsid w:val="00CD6B6F"/>
    <w:rsid w:val="00CE00C5"/>
    <w:rsid w:val="00CE0919"/>
    <w:rsid w:val="00CE15F4"/>
    <w:rsid w:val="00CE4B42"/>
    <w:rsid w:val="00CE6A60"/>
    <w:rsid w:val="00CE78D1"/>
    <w:rsid w:val="00CF17E0"/>
    <w:rsid w:val="00CF1AAC"/>
    <w:rsid w:val="00CF2D7E"/>
    <w:rsid w:val="00CF43BF"/>
    <w:rsid w:val="00CF7534"/>
    <w:rsid w:val="00D0389E"/>
    <w:rsid w:val="00D0473D"/>
    <w:rsid w:val="00D049BD"/>
    <w:rsid w:val="00D064BF"/>
    <w:rsid w:val="00D13F5B"/>
    <w:rsid w:val="00D158E7"/>
    <w:rsid w:val="00D15A06"/>
    <w:rsid w:val="00D166B6"/>
    <w:rsid w:val="00D20B21"/>
    <w:rsid w:val="00D215EC"/>
    <w:rsid w:val="00D21AEC"/>
    <w:rsid w:val="00D21EEB"/>
    <w:rsid w:val="00D23F35"/>
    <w:rsid w:val="00D2453E"/>
    <w:rsid w:val="00D25B4E"/>
    <w:rsid w:val="00D277B3"/>
    <w:rsid w:val="00D3027D"/>
    <w:rsid w:val="00D32196"/>
    <w:rsid w:val="00D32980"/>
    <w:rsid w:val="00D342AF"/>
    <w:rsid w:val="00D34331"/>
    <w:rsid w:val="00D34CB3"/>
    <w:rsid w:val="00D368D3"/>
    <w:rsid w:val="00D36929"/>
    <w:rsid w:val="00D406CC"/>
    <w:rsid w:val="00D41B98"/>
    <w:rsid w:val="00D41E58"/>
    <w:rsid w:val="00D41F4A"/>
    <w:rsid w:val="00D426B3"/>
    <w:rsid w:val="00D42BDB"/>
    <w:rsid w:val="00D44469"/>
    <w:rsid w:val="00D44EC6"/>
    <w:rsid w:val="00D45A6B"/>
    <w:rsid w:val="00D45F29"/>
    <w:rsid w:val="00D4709A"/>
    <w:rsid w:val="00D575A9"/>
    <w:rsid w:val="00D610E7"/>
    <w:rsid w:val="00D6179D"/>
    <w:rsid w:val="00D63A89"/>
    <w:rsid w:val="00D65578"/>
    <w:rsid w:val="00D66CD0"/>
    <w:rsid w:val="00D70B21"/>
    <w:rsid w:val="00D73DB0"/>
    <w:rsid w:val="00D76234"/>
    <w:rsid w:val="00D76B5A"/>
    <w:rsid w:val="00D77737"/>
    <w:rsid w:val="00D77DB4"/>
    <w:rsid w:val="00D82010"/>
    <w:rsid w:val="00D82613"/>
    <w:rsid w:val="00D828A3"/>
    <w:rsid w:val="00D83321"/>
    <w:rsid w:val="00D855D8"/>
    <w:rsid w:val="00D858CF"/>
    <w:rsid w:val="00D858DE"/>
    <w:rsid w:val="00D86224"/>
    <w:rsid w:val="00D862F2"/>
    <w:rsid w:val="00D86927"/>
    <w:rsid w:val="00D9184A"/>
    <w:rsid w:val="00D948D4"/>
    <w:rsid w:val="00D949E2"/>
    <w:rsid w:val="00D95D67"/>
    <w:rsid w:val="00D96391"/>
    <w:rsid w:val="00D97782"/>
    <w:rsid w:val="00DA127B"/>
    <w:rsid w:val="00DA14C3"/>
    <w:rsid w:val="00DA1B50"/>
    <w:rsid w:val="00DA1B9A"/>
    <w:rsid w:val="00DA1D38"/>
    <w:rsid w:val="00DA4626"/>
    <w:rsid w:val="00DA748F"/>
    <w:rsid w:val="00DA76E5"/>
    <w:rsid w:val="00DB05B8"/>
    <w:rsid w:val="00DB1109"/>
    <w:rsid w:val="00DB1550"/>
    <w:rsid w:val="00DB255F"/>
    <w:rsid w:val="00DB27B9"/>
    <w:rsid w:val="00DB40A4"/>
    <w:rsid w:val="00DB4E37"/>
    <w:rsid w:val="00DB569C"/>
    <w:rsid w:val="00DB579E"/>
    <w:rsid w:val="00DB7CA5"/>
    <w:rsid w:val="00DC0572"/>
    <w:rsid w:val="00DC17B0"/>
    <w:rsid w:val="00DC2738"/>
    <w:rsid w:val="00DC2A14"/>
    <w:rsid w:val="00DC4FAF"/>
    <w:rsid w:val="00DD03E1"/>
    <w:rsid w:val="00DD1D44"/>
    <w:rsid w:val="00DD2CE7"/>
    <w:rsid w:val="00DD2F69"/>
    <w:rsid w:val="00DD493C"/>
    <w:rsid w:val="00DD6827"/>
    <w:rsid w:val="00DD7F82"/>
    <w:rsid w:val="00DE1797"/>
    <w:rsid w:val="00DE382D"/>
    <w:rsid w:val="00DE4377"/>
    <w:rsid w:val="00DE4F99"/>
    <w:rsid w:val="00DE5B40"/>
    <w:rsid w:val="00DE640F"/>
    <w:rsid w:val="00DE762C"/>
    <w:rsid w:val="00DF0323"/>
    <w:rsid w:val="00DF0EFE"/>
    <w:rsid w:val="00DF1232"/>
    <w:rsid w:val="00DF15D1"/>
    <w:rsid w:val="00DF1E4C"/>
    <w:rsid w:val="00DF3871"/>
    <w:rsid w:val="00DF3B30"/>
    <w:rsid w:val="00DF43EE"/>
    <w:rsid w:val="00DF48C7"/>
    <w:rsid w:val="00DF540F"/>
    <w:rsid w:val="00DF5885"/>
    <w:rsid w:val="00DF7694"/>
    <w:rsid w:val="00E0185B"/>
    <w:rsid w:val="00E0561D"/>
    <w:rsid w:val="00E10E83"/>
    <w:rsid w:val="00E111EF"/>
    <w:rsid w:val="00E1208F"/>
    <w:rsid w:val="00E1622F"/>
    <w:rsid w:val="00E17A65"/>
    <w:rsid w:val="00E2087D"/>
    <w:rsid w:val="00E2169B"/>
    <w:rsid w:val="00E2662B"/>
    <w:rsid w:val="00E267D1"/>
    <w:rsid w:val="00E26D35"/>
    <w:rsid w:val="00E26FD6"/>
    <w:rsid w:val="00E272CF"/>
    <w:rsid w:val="00E3036A"/>
    <w:rsid w:val="00E35681"/>
    <w:rsid w:val="00E36FF4"/>
    <w:rsid w:val="00E428DB"/>
    <w:rsid w:val="00E4352D"/>
    <w:rsid w:val="00E4414D"/>
    <w:rsid w:val="00E4504D"/>
    <w:rsid w:val="00E4539F"/>
    <w:rsid w:val="00E45A55"/>
    <w:rsid w:val="00E45FDF"/>
    <w:rsid w:val="00E4615C"/>
    <w:rsid w:val="00E46E1C"/>
    <w:rsid w:val="00E4761B"/>
    <w:rsid w:val="00E47AA7"/>
    <w:rsid w:val="00E50D9D"/>
    <w:rsid w:val="00E51BBC"/>
    <w:rsid w:val="00E52B73"/>
    <w:rsid w:val="00E575FB"/>
    <w:rsid w:val="00E57806"/>
    <w:rsid w:val="00E57EC2"/>
    <w:rsid w:val="00E60C61"/>
    <w:rsid w:val="00E62D07"/>
    <w:rsid w:val="00E64B3C"/>
    <w:rsid w:val="00E65F59"/>
    <w:rsid w:val="00E722FD"/>
    <w:rsid w:val="00E7267A"/>
    <w:rsid w:val="00E74251"/>
    <w:rsid w:val="00E75476"/>
    <w:rsid w:val="00E75D8C"/>
    <w:rsid w:val="00E77209"/>
    <w:rsid w:val="00E77B4E"/>
    <w:rsid w:val="00E81332"/>
    <w:rsid w:val="00E838C0"/>
    <w:rsid w:val="00E84D19"/>
    <w:rsid w:val="00E870BC"/>
    <w:rsid w:val="00E87649"/>
    <w:rsid w:val="00E90F1E"/>
    <w:rsid w:val="00E92803"/>
    <w:rsid w:val="00E941F9"/>
    <w:rsid w:val="00E95E58"/>
    <w:rsid w:val="00E972D9"/>
    <w:rsid w:val="00EA040B"/>
    <w:rsid w:val="00EA1825"/>
    <w:rsid w:val="00EA1965"/>
    <w:rsid w:val="00EA31C4"/>
    <w:rsid w:val="00EA3BA4"/>
    <w:rsid w:val="00EA76F9"/>
    <w:rsid w:val="00EB1528"/>
    <w:rsid w:val="00EB1E4B"/>
    <w:rsid w:val="00EB2453"/>
    <w:rsid w:val="00EB2CF5"/>
    <w:rsid w:val="00EB555A"/>
    <w:rsid w:val="00EB5ABC"/>
    <w:rsid w:val="00EB627E"/>
    <w:rsid w:val="00EB7260"/>
    <w:rsid w:val="00EB7AA5"/>
    <w:rsid w:val="00EC1766"/>
    <w:rsid w:val="00EC2133"/>
    <w:rsid w:val="00EC3392"/>
    <w:rsid w:val="00EC476E"/>
    <w:rsid w:val="00EC495F"/>
    <w:rsid w:val="00EC50EC"/>
    <w:rsid w:val="00EC67B4"/>
    <w:rsid w:val="00EC7580"/>
    <w:rsid w:val="00ED0F12"/>
    <w:rsid w:val="00ED1396"/>
    <w:rsid w:val="00ED2A82"/>
    <w:rsid w:val="00ED2DDE"/>
    <w:rsid w:val="00ED4B6D"/>
    <w:rsid w:val="00ED5AD7"/>
    <w:rsid w:val="00EE2F12"/>
    <w:rsid w:val="00EE414D"/>
    <w:rsid w:val="00EE5253"/>
    <w:rsid w:val="00EE6603"/>
    <w:rsid w:val="00EE75B0"/>
    <w:rsid w:val="00EF1C8B"/>
    <w:rsid w:val="00EF2324"/>
    <w:rsid w:val="00F0174A"/>
    <w:rsid w:val="00F01C68"/>
    <w:rsid w:val="00F0227C"/>
    <w:rsid w:val="00F023BA"/>
    <w:rsid w:val="00F027C6"/>
    <w:rsid w:val="00F03DD2"/>
    <w:rsid w:val="00F05378"/>
    <w:rsid w:val="00F06096"/>
    <w:rsid w:val="00F0653A"/>
    <w:rsid w:val="00F073E1"/>
    <w:rsid w:val="00F1087E"/>
    <w:rsid w:val="00F138B9"/>
    <w:rsid w:val="00F14E38"/>
    <w:rsid w:val="00F14E9B"/>
    <w:rsid w:val="00F15A8C"/>
    <w:rsid w:val="00F16175"/>
    <w:rsid w:val="00F17026"/>
    <w:rsid w:val="00F1770B"/>
    <w:rsid w:val="00F21353"/>
    <w:rsid w:val="00F21E87"/>
    <w:rsid w:val="00F2260F"/>
    <w:rsid w:val="00F24027"/>
    <w:rsid w:val="00F25E75"/>
    <w:rsid w:val="00F27A88"/>
    <w:rsid w:val="00F27FC9"/>
    <w:rsid w:val="00F30D26"/>
    <w:rsid w:val="00F32743"/>
    <w:rsid w:val="00F33142"/>
    <w:rsid w:val="00F34F97"/>
    <w:rsid w:val="00F35BDB"/>
    <w:rsid w:val="00F3683C"/>
    <w:rsid w:val="00F37E19"/>
    <w:rsid w:val="00F41C23"/>
    <w:rsid w:val="00F42638"/>
    <w:rsid w:val="00F4326E"/>
    <w:rsid w:val="00F433AB"/>
    <w:rsid w:val="00F449A5"/>
    <w:rsid w:val="00F45CB5"/>
    <w:rsid w:val="00F46637"/>
    <w:rsid w:val="00F478AE"/>
    <w:rsid w:val="00F51826"/>
    <w:rsid w:val="00F5202C"/>
    <w:rsid w:val="00F52304"/>
    <w:rsid w:val="00F52305"/>
    <w:rsid w:val="00F53453"/>
    <w:rsid w:val="00F53993"/>
    <w:rsid w:val="00F53DCB"/>
    <w:rsid w:val="00F5497B"/>
    <w:rsid w:val="00F54B45"/>
    <w:rsid w:val="00F551C6"/>
    <w:rsid w:val="00F55210"/>
    <w:rsid w:val="00F57974"/>
    <w:rsid w:val="00F57AD2"/>
    <w:rsid w:val="00F60B90"/>
    <w:rsid w:val="00F6192B"/>
    <w:rsid w:val="00F63992"/>
    <w:rsid w:val="00F63BA4"/>
    <w:rsid w:val="00F64DB1"/>
    <w:rsid w:val="00F64F67"/>
    <w:rsid w:val="00F66866"/>
    <w:rsid w:val="00F668F8"/>
    <w:rsid w:val="00F7037B"/>
    <w:rsid w:val="00F706FB"/>
    <w:rsid w:val="00F720F9"/>
    <w:rsid w:val="00F72494"/>
    <w:rsid w:val="00F73E69"/>
    <w:rsid w:val="00F75302"/>
    <w:rsid w:val="00F76A01"/>
    <w:rsid w:val="00F80BEA"/>
    <w:rsid w:val="00F92D59"/>
    <w:rsid w:val="00F94E76"/>
    <w:rsid w:val="00F9668C"/>
    <w:rsid w:val="00F96D14"/>
    <w:rsid w:val="00F97061"/>
    <w:rsid w:val="00F97237"/>
    <w:rsid w:val="00F97DD0"/>
    <w:rsid w:val="00FA086E"/>
    <w:rsid w:val="00FA26F4"/>
    <w:rsid w:val="00FA2D81"/>
    <w:rsid w:val="00FA4BAD"/>
    <w:rsid w:val="00FA5027"/>
    <w:rsid w:val="00FA6884"/>
    <w:rsid w:val="00FB0C25"/>
    <w:rsid w:val="00FB15D0"/>
    <w:rsid w:val="00FB471B"/>
    <w:rsid w:val="00FB5910"/>
    <w:rsid w:val="00FB5B5A"/>
    <w:rsid w:val="00FB77CD"/>
    <w:rsid w:val="00FC1F78"/>
    <w:rsid w:val="00FC2B14"/>
    <w:rsid w:val="00FC2F51"/>
    <w:rsid w:val="00FC3DE8"/>
    <w:rsid w:val="00FC4901"/>
    <w:rsid w:val="00FC49A4"/>
    <w:rsid w:val="00FC71B9"/>
    <w:rsid w:val="00FC73F0"/>
    <w:rsid w:val="00FC78DE"/>
    <w:rsid w:val="00FD023A"/>
    <w:rsid w:val="00FD186B"/>
    <w:rsid w:val="00FD427C"/>
    <w:rsid w:val="00FD52D0"/>
    <w:rsid w:val="00FD7C5B"/>
    <w:rsid w:val="00FE0B94"/>
    <w:rsid w:val="00FE0CD6"/>
    <w:rsid w:val="00FE0DA0"/>
    <w:rsid w:val="00FE1783"/>
    <w:rsid w:val="00FE1C83"/>
    <w:rsid w:val="00FE1DFE"/>
    <w:rsid w:val="00FE2C25"/>
    <w:rsid w:val="00FE4346"/>
    <w:rsid w:val="00FE5156"/>
    <w:rsid w:val="00FE6EFF"/>
    <w:rsid w:val="00FE73C9"/>
    <w:rsid w:val="00FF17FA"/>
    <w:rsid w:val="00FF1834"/>
    <w:rsid w:val="00FF43C9"/>
    <w:rsid w:val="00FF4A78"/>
    <w:rsid w:val="00FF50A2"/>
    <w:rsid w:val="00FF510E"/>
    <w:rsid w:val="00FF5518"/>
    <w:rsid w:val="00FF5CA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A801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E59E9"/>
    <w:pPr>
      <w:spacing w:after="200" w:line="276" w:lineRule="auto"/>
    </w:pPr>
    <w:rPr>
      <w:rFonts w:eastAsia="Times New Roman"/>
      <w:lang w:val="en-GB" w:eastAsia="en-US"/>
    </w:rPr>
  </w:style>
  <w:style w:type="paragraph" w:styleId="Titolo1">
    <w:name w:val="heading 1"/>
    <w:basedOn w:val="Normale"/>
    <w:next w:val="Normale"/>
    <w:link w:val="Titolo1Carattere"/>
    <w:uiPriority w:val="99"/>
    <w:qFormat/>
    <w:rsid w:val="009B3F29"/>
    <w:pPr>
      <w:keepNext/>
      <w:spacing w:after="120"/>
      <w:jc w:val="both"/>
      <w:outlineLvl w:val="0"/>
    </w:pPr>
    <w:rPr>
      <w:rFonts w:ascii="Arial" w:eastAsia="Calibri" w:hAnsi="Arial"/>
      <w:b/>
    </w:rPr>
  </w:style>
  <w:style w:type="paragraph" w:styleId="Titolo2">
    <w:name w:val="heading 2"/>
    <w:basedOn w:val="Normale"/>
    <w:next w:val="Normale"/>
    <w:link w:val="Titolo2Carattere"/>
    <w:uiPriority w:val="99"/>
    <w:qFormat/>
    <w:rsid w:val="009B3F29"/>
    <w:pPr>
      <w:keepNext/>
      <w:spacing w:line="240" w:lineRule="auto"/>
      <w:outlineLvl w:val="1"/>
    </w:pPr>
    <w:rPr>
      <w:rFonts w:ascii="Arial" w:eastAsia="Calibri" w:hAnsi="Arial"/>
      <w:b/>
      <w:lang w:val="de-DE"/>
    </w:rPr>
  </w:style>
  <w:style w:type="paragraph" w:styleId="Titolo4">
    <w:name w:val="heading 4"/>
    <w:basedOn w:val="Normale"/>
    <w:next w:val="Normale"/>
    <w:link w:val="Titolo4Carattere"/>
    <w:uiPriority w:val="99"/>
    <w:qFormat/>
    <w:rsid w:val="008660C2"/>
    <w:pPr>
      <w:keepNext/>
      <w:spacing w:before="240" w:after="60"/>
      <w:outlineLvl w:val="3"/>
    </w:pPr>
    <w:rPr>
      <w:rFonts w:ascii="Times New Roman" w:hAnsi="Times New Roman"/>
      <w:b/>
      <w:b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locked/>
    <w:rsid w:val="00FC1F78"/>
    <w:rPr>
      <w:rFonts w:ascii="Cambria" w:hAnsi="Cambria" w:cs="Times New Roman"/>
      <w:b/>
      <w:bCs/>
      <w:kern w:val="32"/>
      <w:sz w:val="32"/>
      <w:szCs w:val="32"/>
      <w:lang w:val="en-GB" w:eastAsia="en-US"/>
    </w:rPr>
  </w:style>
  <w:style w:type="character" w:customStyle="1" w:styleId="Titolo2Carattere">
    <w:name w:val="Titolo 2 Carattere"/>
    <w:basedOn w:val="Caratterepredefinitoparagrafo"/>
    <w:link w:val="Titolo2"/>
    <w:uiPriority w:val="99"/>
    <w:semiHidden/>
    <w:locked/>
    <w:rsid w:val="00FC1F78"/>
    <w:rPr>
      <w:rFonts w:ascii="Cambria" w:hAnsi="Cambria" w:cs="Times New Roman"/>
      <w:b/>
      <w:bCs/>
      <w:i/>
      <w:iCs/>
      <w:sz w:val="28"/>
      <w:szCs w:val="28"/>
      <w:lang w:val="en-GB" w:eastAsia="en-US"/>
    </w:rPr>
  </w:style>
  <w:style w:type="character" w:customStyle="1" w:styleId="Titolo4Carattere">
    <w:name w:val="Titolo 4 Carattere"/>
    <w:basedOn w:val="Caratterepredefinitoparagrafo"/>
    <w:link w:val="Titolo4"/>
    <w:uiPriority w:val="99"/>
    <w:semiHidden/>
    <w:locked/>
    <w:rsid w:val="00FC1F78"/>
    <w:rPr>
      <w:rFonts w:ascii="Calibri" w:hAnsi="Calibri" w:cs="Times New Roman"/>
      <w:b/>
      <w:bCs/>
      <w:sz w:val="28"/>
      <w:szCs w:val="28"/>
      <w:lang w:val="en-GB" w:eastAsia="en-US"/>
    </w:rPr>
  </w:style>
  <w:style w:type="paragraph" w:customStyle="1" w:styleId="ListParagraph1">
    <w:name w:val="List Paragraph1"/>
    <w:basedOn w:val="Normale"/>
    <w:uiPriority w:val="99"/>
    <w:rsid w:val="009B3F29"/>
    <w:pPr>
      <w:ind w:left="720"/>
      <w:contextualSpacing/>
    </w:pPr>
  </w:style>
  <w:style w:type="paragraph" w:customStyle="1" w:styleId="Default">
    <w:name w:val="Default"/>
    <w:uiPriority w:val="99"/>
    <w:rsid w:val="009B3F29"/>
    <w:pPr>
      <w:autoSpaceDE w:val="0"/>
      <w:autoSpaceDN w:val="0"/>
      <w:adjustRightInd w:val="0"/>
    </w:pPr>
    <w:rPr>
      <w:rFonts w:ascii="Gill Sans MT" w:eastAsia="Times New Roman" w:hAnsi="Gill Sans MT" w:cs="Gill Sans MT"/>
      <w:color w:val="000000"/>
      <w:sz w:val="24"/>
      <w:szCs w:val="24"/>
      <w:lang w:val="en-GB" w:eastAsia="en-US"/>
    </w:rPr>
  </w:style>
  <w:style w:type="paragraph" w:styleId="Pidipagina">
    <w:name w:val="footer"/>
    <w:basedOn w:val="Normale"/>
    <w:link w:val="PidipaginaCarattere"/>
    <w:uiPriority w:val="99"/>
    <w:semiHidden/>
    <w:rsid w:val="009B3F29"/>
    <w:pPr>
      <w:tabs>
        <w:tab w:val="center" w:pos="4320"/>
        <w:tab w:val="right" w:pos="8640"/>
      </w:tabs>
      <w:spacing w:after="0" w:line="240" w:lineRule="auto"/>
    </w:pPr>
    <w:rPr>
      <w:rFonts w:ascii="Arial" w:eastAsia="Calibri" w:hAnsi="Arial"/>
      <w:sz w:val="24"/>
      <w:szCs w:val="20"/>
      <w:lang w:eastAsia="es-ES"/>
    </w:rPr>
  </w:style>
  <w:style w:type="character" w:customStyle="1" w:styleId="FooterChar">
    <w:name w:val="Footer Char"/>
    <w:basedOn w:val="Caratterepredefinitoparagrafo"/>
    <w:uiPriority w:val="99"/>
    <w:semiHidden/>
    <w:locked/>
    <w:rsid w:val="009B3F29"/>
    <w:rPr>
      <w:rFonts w:ascii="Arial" w:hAnsi="Arial" w:cs="Times New Roman"/>
      <w:sz w:val="24"/>
      <w:lang w:eastAsia="es-ES"/>
    </w:rPr>
  </w:style>
  <w:style w:type="paragraph" w:styleId="Mappadocumento">
    <w:name w:val="Document Map"/>
    <w:basedOn w:val="Normale"/>
    <w:link w:val="MappadocumentoCarattere"/>
    <w:uiPriority w:val="99"/>
    <w:semiHidden/>
    <w:rsid w:val="009B3F29"/>
    <w:pPr>
      <w:shd w:val="clear" w:color="auto" w:fill="000080"/>
    </w:pPr>
    <w:rPr>
      <w:rFonts w:ascii="Tahoma" w:hAnsi="Tahoma" w:cs="Tahoma"/>
      <w:sz w:val="20"/>
      <w:szCs w:val="20"/>
    </w:rPr>
  </w:style>
  <w:style w:type="character" w:customStyle="1" w:styleId="MappadocumentoCarattere">
    <w:name w:val="Mappa documento Carattere"/>
    <w:basedOn w:val="Caratterepredefinitoparagrafo"/>
    <w:link w:val="Mappadocumento"/>
    <w:uiPriority w:val="99"/>
    <w:semiHidden/>
    <w:locked/>
    <w:rsid w:val="00FC1F78"/>
    <w:rPr>
      <w:rFonts w:ascii="Times New Roman" w:hAnsi="Times New Roman" w:cs="Times New Roman"/>
      <w:sz w:val="2"/>
      <w:lang w:val="en-GB" w:eastAsia="en-US"/>
    </w:rPr>
  </w:style>
  <w:style w:type="paragraph" w:customStyle="1" w:styleId="BalloonText1">
    <w:name w:val="Balloon Text1"/>
    <w:basedOn w:val="Normale"/>
    <w:uiPriority w:val="99"/>
    <w:semiHidden/>
    <w:rsid w:val="009B3F29"/>
    <w:rPr>
      <w:rFonts w:ascii="Tahoma" w:hAnsi="Tahoma" w:cs="Tahoma"/>
      <w:sz w:val="16"/>
      <w:szCs w:val="16"/>
    </w:rPr>
  </w:style>
  <w:style w:type="character" w:styleId="Collegamentoipertestuale">
    <w:name w:val="Hyperlink"/>
    <w:basedOn w:val="Caratterepredefinitoparagrafo"/>
    <w:rsid w:val="009B3F29"/>
    <w:rPr>
      <w:rFonts w:cs="Times New Roman"/>
      <w:color w:val="0000FF"/>
      <w:u w:val="single"/>
    </w:rPr>
  </w:style>
  <w:style w:type="paragraph" w:customStyle="1" w:styleId="NoSpacing1">
    <w:name w:val="No Spacing1"/>
    <w:uiPriority w:val="99"/>
    <w:rsid w:val="009B3F29"/>
    <w:rPr>
      <w:rFonts w:eastAsia="Times New Roman"/>
      <w:lang w:val="en-GB" w:eastAsia="en-US"/>
    </w:rPr>
  </w:style>
  <w:style w:type="paragraph" w:customStyle="1" w:styleId="Boilerplate">
    <w:name w:val="Boiler plate"/>
    <w:basedOn w:val="Normale"/>
    <w:uiPriority w:val="99"/>
    <w:rsid w:val="009B3F29"/>
    <w:pPr>
      <w:spacing w:after="120" w:line="240" w:lineRule="auto"/>
      <w:jc w:val="both"/>
    </w:pPr>
    <w:rPr>
      <w:rFonts w:ascii="Gill Sans" w:eastAsia="Calibri" w:hAnsi="Gill Sans"/>
      <w:sz w:val="24"/>
      <w:szCs w:val="20"/>
      <w:lang w:val="en-US" w:eastAsia="de-DE"/>
    </w:rPr>
  </w:style>
  <w:style w:type="paragraph" w:customStyle="1" w:styleId="Textkrper1">
    <w:name w:val="Textkörper1"/>
    <w:basedOn w:val="Normale"/>
    <w:autoRedefine/>
    <w:rsid w:val="00B25746"/>
    <w:pPr>
      <w:tabs>
        <w:tab w:val="left" w:pos="4950"/>
      </w:tabs>
      <w:suppressAutoHyphens/>
      <w:spacing w:after="0" w:line="240" w:lineRule="auto"/>
    </w:pPr>
    <w:rPr>
      <w:rFonts w:ascii="Arial" w:eastAsia="Calibri" w:hAnsi="Arial" w:cs="Arial"/>
      <w:color w:val="000000"/>
      <w:sz w:val="20"/>
      <w:szCs w:val="20"/>
      <w:lang w:val="de-DE" w:eastAsia="de-DE"/>
    </w:rPr>
  </w:style>
  <w:style w:type="paragraph" w:customStyle="1" w:styleId="Boilerplate0">
    <w:name w:val="Boilerplate"/>
    <w:basedOn w:val="Normale"/>
    <w:next w:val="Textkrper1"/>
    <w:autoRedefine/>
    <w:uiPriority w:val="99"/>
    <w:rsid w:val="006C4C61"/>
    <w:pPr>
      <w:spacing w:after="0" w:line="240" w:lineRule="auto"/>
      <w:jc w:val="both"/>
    </w:pPr>
    <w:rPr>
      <w:rFonts w:ascii="Arial" w:eastAsia="Calibri" w:hAnsi="Arial" w:cs="Arial"/>
      <w:noProof/>
      <w:lang w:val="de-DE" w:eastAsia="de-DE"/>
    </w:rPr>
  </w:style>
  <w:style w:type="paragraph" w:customStyle="1" w:styleId="NormalWeb1">
    <w:name w:val="Normal (Web)1"/>
    <w:basedOn w:val="Normale"/>
    <w:uiPriority w:val="99"/>
    <w:rsid w:val="009B3F29"/>
    <w:pPr>
      <w:spacing w:before="100" w:beforeAutospacing="1" w:after="100" w:afterAutospacing="1" w:line="240" w:lineRule="auto"/>
    </w:pPr>
    <w:rPr>
      <w:rFonts w:ascii="Times New Roman" w:eastAsia="Calibri" w:hAnsi="Times New Roman"/>
      <w:sz w:val="24"/>
      <w:szCs w:val="24"/>
      <w:lang w:eastAsia="en-GB"/>
    </w:rPr>
  </w:style>
  <w:style w:type="character" w:customStyle="1" w:styleId="normalp1">
    <w:name w:val="normalp1"/>
    <w:uiPriority w:val="99"/>
    <w:rsid w:val="009B3F29"/>
  </w:style>
  <w:style w:type="paragraph" w:customStyle="1" w:styleId="Style1">
    <w:name w:val="Style1"/>
    <w:basedOn w:val="Normale"/>
    <w:uiPriority w:val="99"/>
    <w:rsid w:val="009B3F29"/>
    <w:pPr>
      <w:spacing w:after="120" w:line="360" w:lineRule="auto"/>
    </w:pPr>
    <w:rPr>
      <w:rFonts w:ascii="Arial" w:eastAsia="Calibri" w:hAnsi="Arial" w:cs="Arial"/>
      <w:sz w:val="24"/>
      <w:szCs w:val="24"/>
    </w:rPr>
  </w:style>
  <w:style w:type="character" w:styleId="Rimandocommento">
    <w:name w:val="annotation reference"/>
    <w:basedOn w:val="Caratterepredefinitoparagrafo"/>
    <w:uiPriority w:val="99"/>
    <w:semiHidden/>
    <w:rsid w:val="009B3F29"/>
    <w:rPr>
      <w:rFonts w:cs="Times New Roman"/>
      <w:sz w:val="16"/>
    </w:rPr>
  </w:style>
  <w:style w:type="paragraph" w:styleId="Testocommento">
    <w:name w:val="annotation text"/>
    <w:basedOn w:val="Normale"/>
    <w:link w:val="TestocommentoCarattere"/>
    <w:uiPriority w:val="99"/>
    <w:semiHidden/>
    <w:rsid w:val="009B3F29"/>
    <w:rPr>
      <w:rFonts w:eastAsia="Calibri"/>
      <w:sz w:val="20"/>
      <w:szCs w:val="20"/>
      <w:lang w:val="de-DE"/>
    </w:rPr>
  </w:style>
  <w:style w:type="character" w:customStyle="1" w:styleId="CommentTextChar">
    <w:name w:val="Comment Text Char"/>
    <w:basedOn w:val="Caratterepredefinitoparagrafo"/>
    <w:uiPriority w:val="99"/>
    <w:semiHidden/>
    <w:locked/>
    <w:rsid w:val="009B3F29"/>
    <w:rPr>
      <w:rFonts w:cs="Times New Roman"/>
      <w:lang w:eastAsia="en-US"/>
    </w:rPr>
  </w:style>
  <w:style w:type="paragraph" w:customStyle="1" w:styleId="CommentSubject1">
    <w:name w:val="Comment Subject1"/>
    <w:basedOn w:val="Testocommento"/>
    <w:next w:val="Testocommento"/>
    <w:uiPriority w:val="99"/>
    <w:semiHidden/>
    <w:rsid w:val="009B3F29"/>
    <w:rPr>
      <w:b/>
      <w:bCs/>
    </w:rPr>
  </w:style>
  <w:style w:type="character" w:customStyle="1" w:styleId="CommentSubjectChar">
    <w:name w:val="Comment Subject Char"/>
    <w:uiPriority w:val="99"/>
    <w:semiHidden/>
    <w:rsid w:val="009B3F29"/>
    <w:rPr>
      <w:b/>
      <w:lang w:eastAsia="en-US"/>
    </w:rPr>
  </w:style>
  <w:style w:type="paragraph" w:customStyle="1" w:styleId="Address">
    <w:name w:val="Address"/>
    <w:basedOn w:val="Normale"/>
    <w:uiPriority w:val="99"/>
    <w:rsid w:val="009B3F29"/>
    <w:pPr>
      <w:spacing w:before="120" w:after="0" w:line="240" w:lineRule="auto"/>
      <w:ind w:right="431"/>
    </w:pPr>
    <w:rPr>
      <w:rFonts w:ascii="Arial" w:eastAsia="Calibri" w:hAnsi="Arial"/>
      <w:szCs w:val="24"/>
    </w:rPr>
  </w:style>
  <w:style w:type="character" w:styleId="Numeropagina">
    <w:name w:val="page number"/>
    <w:basedOn w:val="Caratterepredefinitoparagrafo"/>
    <w:uiPriority w:val="99"/>
    <w:semiHidden/>
    <w:rsid w:val="009B3F29"/>
    <w:rPr>
      <w:rFonts w:cs="Times New Roman"/>
    </w:rPr>
  </w:style>
  <w:style w:type="paragraph" w:styleId="Intestazione">
    <w:name w:val="header"/>
    <w:basedOn w:val="Normale"/>
    <w:link w:val="IntestazioneCarattere"/>
    <w:uiPriority w:val="99"/>
    <w:semiHidden/>
    <w:rsid w:val="009B3F29"/>
    <w:pPr>
      <w:tabs>
        <w:tab w:val="center" w:pos="4536"/>
        <w:tab w:val="right" w:pos="9072"/>
      </w:tabs>
    </w:pPr>
  </w:style>
  <w:style w:type="character" w:customStyle="1" w:styleId="IntestazioneCarattere">
    <w:name w:val="Intestazione Carattere"/>
    <w:basedOn w:val="Caratterepredefinitoparagrafo"/>
    <w:link w:val="Intestazione"/>
    <w:uiPriority w:val="99"/>
    <w:semiHidden/>
    <w:locked/>
    <w:rsid w:val="00FC1F78"/>
    <w:rPr>
      <w:rFonts w:eastAsia="Times New Roman" w:cs="Times New Roman"/>
      <w:lang w:val="en-GB" w:eastAsia="en-US"/>
    </w:rPr>
  </w:style>
  <w:style w:type="paragraph" w:styleId="Corpodeltesto">
    <w:name w:val="Body Text"/>
    <w:basedOn w:val="Normale"/>
    <w:link w:val="CorpodeltestoCarattere"/>
    <w:uiPriority w:val="99"/>
    <w:semiHidden/>
    <w:rsid w:val="009B3F29"/>
    <w:pPr>
      <w:spacing w:after="220" w:line="360" w:lineRule="auto"/>
      <w:jc w:val="both"/>
    </w:pPr>
    <w:rPr>
      <w:rFonts w:ascii="Arial" w:hAnsi="Arial"/>
      <w:b/>
      <w:i/>
      <w:lang w:val="de-DE"/>
    </w:rPr>
  </w:style>
  <w:style w:type="character" w:customStyle="1" w:styleId="CorpodeltestoCarattere">
    <w:name w:val="Corpo del testo Carattere"/>
    <w:basedOn w:val="Caratterepredefinitoparagrafo"/>
    <w:link w:val="Corpodeltesto"/>
    <w:uiPriority w:val="99"/>
    <w:semiHidden/>
    <w:locked/>
    <w:rsid w:val="00FC1F78"/>
    <w:rPr>
      <w:rFonts w:eastAsia="Times New Roman" w:cs="Times New Roman"/>
      <w:lang w:val="en-GB" w:eastAsia="en-US"/>
    </w:rPr>
  </w:style>
  <w:style w:type="paragraph" w:styleId="Testofumetto">
    <w:name w:val="Balloon Text"/>
    <w:basedOn w:val="Normale"/>
    <w:link w:val="TestofumettoCarattere"/>
    <w:uiPriority w:val="99"/>
    <w:semiHidden/>
    <w:rsid w:val="009B3F29"/>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locked/>
    <w:rsid w:val="00FC1F78"/>
    <w:rPr>
      <w:rFonts w:ascii="Times New Roman" w:hAnsi="Times New Roman" w:cs="Times New Roman"/>
      <w:sz w:val="2"/>
      <w:lang w:val="en-GB" w:eastAsia="en-US"/>
    </w:rPr>
  </w:style>
  <w:style w:type="paragraph" w:customStyle="1" w:styleId="Textkrper2">
    <w:name w:val="Textkörper2"/>
    <w:basedOn w:val="Normale"/>
    <w:autoRedefine/>
    <w:uiPriority w:val="99"/>
    <w:rsid w:val="005D6715"/>
    <w:pPr>
      <w:spacing w:after="120" w:line="240" w:lineRule="auto"/>
      <w:jc w:val="both"/>
    </w:pPr>
    <w:rPr>
      <w:rFonts w:ascii="Arial" w:eastAsia="Calibri" w:hAnsi="Arial" w:cs="Arial"/>
      <w:b/>
      <w:bCs/>
      <w:color w:val="000000"/>
      <w:sz w:val="20"/>
      <w:szCs w:val="20"/>
      <w:lang w:val="de-DE"/>
    </w:rPr>
  </w:style>
  <w:style w:type="paragraph" w:styleId="NormaleWeb">
    <w:name w:val="Normal (Web)"/>
    <w:basedOn w:val="Normale"/>
    <w:uiPriority w:val="99"/>
    <w:rsid w:val="008660C2"/>
    <w:pPr>
      <w:spacing w:before="100" w:beforeAutospacing="1" w:after="100" w:afterAutospacing="1" w:line="240" w:lineRule="auto"/>
    </w:pPr>
    <w:rPr>
      <w:rFonts w:ascii="Times New Roman" w:hAnsi="Times New Roman"/>
      <w:sz w:val="24"/>
      <w:szCs w:val="24"/>
      <w:lang w:val="de-DE" w:eastAsia="de-DE"/>
    </w:rPr>
  </w:style>
  <w:style w:type="paragraph" w:customStyle="1" w:styleId="ListParagraph2">
    <w:name w:val="List Paragraph2"/>
    <w:basedOn w:val="Normale"/>
    <w:uiPriority w:val="99"/>
    <w:rsid w:val="008660C2"/>
    <w:pPr>
      <w:ind w:left="720"/>
      <w:contextualSpacing/>
    </w:pPr>
    <w:rPr>
      <w:rFonts w:eastAsia="Calibri"/>
    </w:rPr>
  </w:style>
  <w:style w:type="character" w:customStyle="1" w:styleId="PidipaginaCarattere">
    <w:name w:val="Piè di pagina Carattere"/>
    <w:link w:val="Pidipagina"/>
    <w:uiPriority w:val="99"/>
    <w:semiHidden/>
    <w:locked/>
    <w:rsid w:val="00FE0DA0"/>
    <w:rPr>
      <w:rFonts w:ascii="Arial" w:hAnsi="Arial"/>
      <w:snapToGrid w:val="0"/>
      <w:sz w:val="24"/>
      <w:lang w:val="en-GB" w:eastAsia="es-ES"/>
    </w:rPr>
  </w:style>
  <w:style w:type="paragraph" w:styleId="Soggettocommento">
    <w:name w:val="annotation subject"/>
    <w:basedOn w:val="Testocommento"/>
    <w:next w:val="Testocommento"/>
    <w:link w:val="SoggettocommentoCarattere"/>
    <w:uiPriority w:val="99"/>
    <w:semiHidden/>
    <w:rsid w:val="00AE7764"/>
    <w:rPr>
      <w:b/>
      <w:bCs/>
    </w:rPr>
  </w:style>
  <w:style w:type="character" w:customStyle="1" w:styleId="SoggettocommentoCarattere">
    <w:name w:val="Soggetto commento Carattere"/>
    <w:basedOn w:val="TestocommentoCarattere"/>
    <w:link w:val="Soggettocommento"/>
    <w:uiPriority w:val="99"/>
    <w:locked/>
    <w:rsid w:val="00AE7764"/>
    <w:rPr>
      <w:rFonts w:cs="Times New Roman"/>
      <w:lang w:eastAsia="en-US"/>
    </w:rPr>
  </w:style>
  <w:style w:type="character" w:customStyle="1" w:styleId="TestocommentoCarattere">
    <w:name w:val="Testo commento Carattere"/>
    <w:link w:val="Testocommento"/>
    <w:uiPriority w:val="99"/>
    <w:semiHidden/>
    <w:locked/>
    <w:rsid w:val="00AE7764"/>
    <w:rPr>
      <w:lang w:eastAsia="en-US"/>
    </w:rPr>
  </w:style>
  <w:style w:type="table" w:styleId="Grigliatabella">
    <w:name w:val="Table Grid"/>
    <w:basedOn w:val="Tabellanormale"/>
    <w:uiPriority w:val="99"/>
    <w:locked/>
    <w:rsid w:val="003E6253"/>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basedOn w:val="Normale"/>
    <w:autoRedefine/>
    <w:uiPriority w:val="99"/>
    <w:rsid w:val="002E497E"/>
    <w:pPr>
      <w:spacing w:after="120" w:line="360" w:lineRule="auto"/>
      <w:jc w:val="both"/>
    </w:pPr>
    <w:rPr>
      <w:rFonts w:ascii="Arial" w:hAnsi="Arial" w:cs="Arial"/>
      <w:bCs/>
      <w:sz w:val="16"/>
      <w:lang w:val="fr-FR" w:eastAsia="es-ES"/>
    </w:rPr>
  </w:style>
  <w:style w:type="paragraph" w:styleId="Testonormale">
    <w:name w:val="Plain Text"/>
    <w:basedOn w:val="Normale"/>
    <w:link w:val="TestonormaleCarattere"/>
    <w:uiPriority w:val="99"/>
    <w:rsid w:val="00C406AC"/>
    <w:pPr>
      <w:spacing w:after="0" w:line="240" w:lineRule="auto"/>
    </w:pPr>
    <w:rPr>
      <w:rFonts w:eastAsia="Calibri" w:cs="Consolas"/>
      <w:szCs w:val="21"/>
      <w:lang w:val="de-DE"/>
    </w:rPr>
  </w:style>
  <w:style w:type="character" w:customStyle="1" w:styleId="TestonormaleCarattere">
    <w:name w:val="Testo normale Carattere"/>
    <w:basedOn w:val="Caratterepredefinitoparagrafo"/>
    <w:link w:val="Testonormale"/>
    <w:uiPriority w:val="99"/>
    <w:locked/>
    <w:rsid w:val="00C406AC"/>
    <w:rPr>
      <w:rFonts w:eastAsia="Times New Roman" w:cs="Consolas"/>
      <w:sz w:val="21"/>
      <w:szCs w:val="21"/>
      <w:lang w:eastAsia="en-US"/>
    </w:rPr>
  </w:style>
  <w:style w:type="paragraph" w:styleId="Paragrafoelenco">
    <w:name w:val="List Paragraph"/>
    <w:basedOn w:val="Normale"/>
    <w:uiPriority w:val="99"/>
    <w:qFormat/>
    <w:rsid w:val="00CB4DD5"/>
    <w:pPr>
      <w:ind w:left="720"/>
      <w:contextualSpacing/>
    </w:pPr>
  </w:style>
  <w:style w:type="character" w:customStyle="1" w:styleId="contentpanediv2">
    <w:name w:val="contentpanediv2"/>
    <w:basedOn w:val="Caratterepredefinitoparagrafo"/>
    <w:rsid w:val="00DA748F"/>
  </w:style>
  <w:style w:type="character" w:styleId="Collegamentovisitato">
    <w:name w:val="FollowedHyperlink"/>
    <w:basedOn w:val="Caratterepredefinitoparagrafo"/>
    <w:uiPriority w:val="99"/>
    <w:semiHidden/>
    <w:unhideWhenUsed/>
    <w:rsid w:val="009A3B32"/>
    <w:rPr>
      <w:color w:val="800080" w:themeColor="followedHyperlink"/>
      <w:u w:val="single"/>
    </w:rPr>
  </w:style>
  <w:style w:type="character" w:customStyle="1" w:styleId="tlid-translation">
    <w:name w:val="tlid-translation"/>
    <w:basedOn w:val="Caratterepredefinitoparagrafo"/>
    <w:rsid w:val="00465EA8"/>
  </w:style>
  <w:style w:type="paragraph" w:styleId="Nessunaspaziatura">
    <w:name w:val="No Spacing"/>
    <w:uiPriority w:val="1"/>
    <w:qFormat/>
    <w:rsid w:val="005760FB"/>
    <w:rPr>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E59E9"/>
    <w:pPr>
      <w:spacing w:after="200" w:line="276" w:lineRule="auto"/>
    </w:pPr>
    <w:rPr>
      <w:rFonts w:eastAsia="Times New Roman"/>
      <w:lang w:val="en-GB" w:eastAsia="en-US"/>
    </w:rPr>
  </w:style>
  <w:style w:type="paragraph" w:styleId="Titolo1">
    <w:name w:val="heading 1"/>
    <w:basedOn w:val="Normale"/>
    <w:next w:val="Normale"/>
    <w:link w:val="Titolo1Carattere"/>
    <w:uiPriority w:val="99"/>
    <w:qFormat/>
    <w:rsid w:val="009B3F29"/>
    <w:pPr>
      <w:keepNext/>
      <w:spacing w:after="120"/>
      <w:jc w:val="both"/>
      <w:outlineLvl w:val="0"/>
    </w:pPr>
    <w:rPr>
      <w:rFonts w:ascii="Arial" w:eastAsia="Calibri" w:hAnsi="Arial"/>
      <w:b/>
    </w:rPr>
  </w:style>
  <w:style w:type="paragraph" w:styleId="Titolo2">
    <w:name w:val="heading 2"/>
    <w:basedOn w:val="Normale"/>
    <w:next w:val="Normale"/>
    <w:link w:val="Titolo2Carattere"/>
    <w:uiPriority w:val="99"/>
    <w:qFormat/>
    <w:rsid w:val="009B3F29"/>
    <w:pPr>
      <w:keepNext/>
      <w:spacing w:line="240" w:lineRule="auto"/>
      <w:outlineLvl w:val="1"/>
    </w:pPr>
    <w:rPr>
      <w:rFonts w:ascii="Arial" w:eastAsia="Calibri" w:hAnsi="Arial"/>
      <w:b/>
      <w:lang w:val="de-DE"/>
    </w:rPr>
  </w:style>
  <w:style w:type="paragraph" w:styleId="Titolo4">
    <w:name w:val="heading 4"/>
    <w:basedOn w:val="Normale"/>
    <w:next w:val="Normale"/>
    <w:link w:val="Titolo4Carattere"/>
    <w:uiPriority w:val="99"/>
    <w:qFormat/>
    <w:rsid w:val="008660C2"/>
    <w:pPr>
      <w:keepNext/>
      <w:spacing w:before="240" w:after="60"/>
      <w:outlineLvl w:val="3"/>
    </w:pPr>
    <w:rPr>
      <w:rFonts w:ascii="Times New Roman" w:hAnsi="Times New Roman"/>
      <w:b/>
      <w:b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locked/>
    <w:rsid w:val="00FC1F78"/>
    <w:rPr>
      <w:rFonts w:ascii="Cambria" w:hAnsi="Cambria" w:cs="Times New Roman"/>
      <w:b/>
      <w:bCs/>
      <w:kern w:val="32"/>
      <w:sz w:val="32"/>
      <w:szCs w:val="32"/>
      <w:lang w:val="en-GB" w:eastAsia="en-US"/>
    </w:rPr>
  </w:style>
  <w:style w:type="character" w:customStyle="1" w:styleId="Titolo2Carattere">
    <w:name w:val="Titolo 2 Carattere"/>
    <w:basedOn w:val="Caratterepredefinitoparagrafo"/>
    <w:link w:val="Titolo2"/>
    <w:uiPriority w:val="99"/>
    <w:semiHidden/>
    <w:locked/>
    <w:rsid w:val="00FC1F78"/>
    <w:rPr>
      <w:rFonts w:ascii="Cambria" w:hAnsi="Cambria" w:cs="Times New Roman"/>
      <w:b/>
      <w:bCs/>
      <w:i/>
      <w:iCs/>
      <w:sz w:val="28"/>
      <w:szCs w:val="28"/>
      <w:lang w:val="en-GB" w:eastAsia="en-US"/>
    </w:rPr>
  </w:style>
  <w:style w:type="character" w:customStyle="1" w:styleId="Titolo4Carattere">
    <w:name w:val="Titolo 4 Carattere"/>
    <w:basedOn w:val="Caratterepredefinitoparagrafo"/>
    <w:link w:val="Titolo4"/>
    <w:uiPriority w:val="99"/>
    <w:semiHidden/>
    <w:locked/>
    <w:rsid w:val="00FC1F78"/>
    <w:rPr>
      <w:rFonts w:ascii="Calibri" w:hAnsi="Calibri" w:cs="Times New Roman"/>
      <w:b/>
      <w:bCs/>
      <w:sz w:val="28"/>
      <w:szCs w:val="28"/>
      <w:lang w:val="en-GB" w:eastAsia="en-US"/>
    </w:rPr>
  </w:style>
  <w:style w:type="paragraph" w:customStyle="1" w:styleId="ListParagraph1">
    <w:name w:val="List Paragraph1"/>
    <w:basedOn w:val="Normale"/>
    <w:uiPriority w:val="99"/>
    <w:rsid w:val="009B3F29"/>
    <w:pPr>
      <w:ind w:left="720"/>
      <w:contextualSpacing/>
    </w:pPr>
  </w:style>
  <w:style w:type="paragraph" w:customStyle="1" w:styleId="Default">
    <w:name w:val="Default"/>
    <w:uiPriority w:val="99"/>
    <w:rsid w:val="009B3F29"/>
    <w:pPr>
      <w:autoSpaceDE w:val="0"/>
      <w:autoSpaceDN w:val="0"/>
      <w:adjustRightInd w:val="0"/>
    </w:pPr>
    <w:rPr>
      <w:rFonts w:ascii="Gill Sans MT" w:eastAsia="Times New Roman" w:hAnsi="Gill Sans MT" w:cs="Gill Sans MT"/>
      <w:color w:val="000000"/>
      <w:sz w:val="24"/>
      <w:szCs w:val="24"/>
      <w:lang w:val="en-GB" w:eastAsia="en-US"/>
    </w:rPr>
  </w:style>
  <w:style w:type="paragraph" w:styleId="Pidipagina">
    <w:name w:val="footer"/>
    <w:basedOn w:val="Normale"/>
    <w:link w:val="PidipaginaCarattere"/>
    <w:uiPriority w:val="99"/>
    <w:semiHidden/>
    <w:rsid w:val="009B3F29"/>
    <w:pPr>
      <w:tabs>
        <w:tab w:val="center" w:pos="4320"/>
        <w:tab w:val="right" w:pos="8640"/>
      </w:tabs>
      <w:spacing w:after="0" w:line="240" w:lineRule="auto"/>
    </w:pPr>
    <w:rPr>
      <w:rFonts w:ascii="Arial" w:eastAsia="Calibri" w:hAnsi="Arial"/>
      <w:sz w:val="24"/>
      <w:szCs w:val="20"/>
      <w:lang w:eastAsia="es-ES"/>
    </w:rPr>
  </w:style>
  <w:style w:type="character" w:customStyle="1" w:styleId="FooterChar">
    <w:name w:val="Footer Char"/>
    <w:basedOn w:val="Caratterepredefinitoparagrafo"/>
    <w:uiPriority w:val="99"/>
    <w:semiHidden/>
    <w:locked/>
    <w:rsid w:val="009B3F29"/>
    <w:rPr>
      <w:rFonts w:ascii="Arial" w:hAnsi="Arial" w:cs="Times New Roman"/>
      <w:sz w:val="24"/>
      <w:lang w:eastAsia="es-ES"/>
    </w:rPr>
  </w:style>
  <w:style w:type="paragraph" w:styleId="Mappadocumento">
    <w:name w:val="Document Map"/>
    <w:basedOn w:val="Normale"/>
    <w:link w:val="MappadocumentoCarattere"/>
    <w:uiPriority w:val="99"/>
    <w:semiHidden/>
    <w:rsid w:val="009B3F29"/>
    <w:pPr>
      <w:shd w:val="clear" w:color="auto" w:fill="000080"/>
    </w:pPr>
    <w:rPr>
      <w:rFonts w:ascii="Tahoma" w:hAnsi="Tahoma" w:cs="Tahoma"/>
      <w:sz w:val="20"/>
      <w:szCs w:val="20"/>
    </w:rPr>
  </w:style>
  <w:style w:type="character" w:customStyle="1" w:styleId="MappadocumentoCarattere">
    <w:name w:val="Mappa documento Carattere"/>
    <w:basedOn w:val="Caratterepredefinitoparagrafo"/>
    <w:link w:val="Mappadocumento"/>
    <w:uiPriority w:val="99"/>
    <w:semiHidden/>
    <w:locked/>
    <w:rsid w:val="00FC1F78"/>
    <w:rPr>
      <w:rFonts w:ascii="Times New Roman" w:hAnsi="Times New Roman" w:cs="Times New Roman"/>
      <w:sz w:val="2"/>
      <w:lang w:val="en-GB" w:eastAsia="en-US"/>
    </w:rPr>
  </w:style>
  <w:style w:type="paragraph" w:customStyle="1" w:styleId="BalloonText1">
    <w:name w:val="Balloon Text1"/>
    <w:basedOn w:val="Normale"/>
    <w:uiPriority w:val="99"/>
    <w:semiHidden/>
    <w:rsid w:val="009B3F29"/>
    <w:rPr>
      <w:rFonts w:ascii="Tahoma" w:hAnsi="Tahoma" w:cs="Tahoma"/>
      <w:sz w:val="16"/>
      <w:szCs w:val="16"/>
    </w:rPr>
  </w:style>
  <w:style w:type="character" w:styleId="Collegamentoipertestuale">
    <w:name w:val="Hyperlink"/>
    <w:basedOn w:val="Caratterepredefinitoparagrafo"/>
    <w:rsid w:val="009B3F29"/>
    <w:rPr>
      <w:rFonts w:cs="Times New Roman"/>
      <w:color w:val="0000FF"/>
      <w:u w:val="single"/>
    </w:rPr>
  </w:style>
  <w:style w:type="paragraph" w:customStyle="1" w:styleId="NoSpacing1">
    <w:name w:val="No Spacing1"/>
    <w:uiPriority w:val="99"/>
    <w:rsid w:val="009B3F29"/>
    <w:rPr>
      <w:rFonts w:eastAsia="Times New Roman"/>
      <w:lang w:val="en-GB" w:eastAsia="en-US"/>
    </w:rPr>
  </w:style>
  <w:style w:type="paragraph" w:customStyle="1" w:styleId="Boilerplate">
    <w:name w:val="Boiler plate"/>
    <w:basedOn w:val="Normale"/>
    <w:uiPriority w:val="99"/>
    <w:rsid w:val="009B3F29"/>
    <w:pPr>
      <w:spacing w:after="120" w:line="240" w:lineRule="auto"/>
      <w:jc w:val="both"/>
    </w:pPr>
    <w:rPr>
      <w:rFonts w:ascii="Gill Sans" w:eastAsia="Calibri" w:hAnsi="Gill Sans"/>
      <w:sz w:val="24"/>
      <w:szCs w:val="20"/>
      <w:lang w:val="en-US" w:eastAsia="de-DE"/>
    </w:rPr>
  </w:style>
  <w:style w:type="paragraph" w:customStyle="1" w:styleId="Textkrper1">
    <w:name w:val="Textkörper1"/>
    <w:basedOn w:val="Normale"/>
    <w:autoRedefine/>
    <w:rsid w:val="00B25746"/>
    <w:pPr>
      <w:tabs>
        <w:tab w:val="left" w:pos="4950"/>
      </w:tabs>
      <w:suppressAutoHyphens/>
      <w:spacing w:after="0" w:line="240" w:lineRule="auto"/>
    </w:pPr>
    <w:rPr>
      <w:rFonts w:ascii="Arial" w:eastAsia="Calibri" w:hAnsi="Arial" w:cs="Arial"/>
      <w:color w:val="000000"/>
      <w:sz w:val="20"/>
      <w:szCs w:val="20"/>
      <w:lang w:val="de-DE" w:eastAsia="de-DE"/>
    </w:rPr>
  </w:style>
  <w:style w:type="paragraph" w:customStyle="1" w:styleId="Boilerplate0">
    <w:name w:val="Boilerplate"/>
    <w:basedOn w:val="Normale"/>
    <w:next w:val="Textkrper1"/>
    <w:autoRedefine/>
    <w:uiPriority w:val="99"/>
    <w:rsid w:val="006C4C61"/>
    <w:pPr>
      <w:spacing w:after="0" w:line="240" w:lineRule="auto"/>
      <w:jc w:val="both"/>
    </w:pPr>
    <w:rPr>
      <w:rFonts w:ascii="Arial" w:eastAsia="Calibri" w:hAnsi="Arial" w:cs="Arial"/>
      <w:noProof/>
      <w:lang w:val="de-DE" w:eastAsia="de-DE"/>
    </w:rPr>
  </w:style>
  <w:style w:type="paragraph" w:customStyle="1" w:styleId="NormalWeb1">
    <w:name w:val="Normal (Web)1"/>
    <w:basedOn w:val="Normale"/>
    <w:uiPriority w:val="99"/>
    <w:rsid w:val="009B3F29"/>
    <w:pPr>
      <w:spacing w:before="100" w:beforeAutospacing="1" w:after="100" w:afterAutospacing="1" w:line="240" w:lineRule="auto"/>
    </w:pPr>
    <w:rPr>
      <w:rFonts w:ascii="Times New Roman" w:eastAsia="Calibri" w:hAnsi="Times New Roman"/>
      <w:sz w:val="24"/>
      <w:szCs w:val="24"/>
      <w:lang w:eastAsia="en-GB"/>
    </w:rPr>
  </w:style>
  <w:style w:type="character" w:customStyle="1" w:styleId="normalp1">
    <w:name w:val="normalp1"/>
    <w:uiPriority w:val="99"/>
    <w:rsid w:val="009B3F29"/>
  </w:style>
  <w:style w:type="paragraph" w:customStyle="1" w:styleId="Style1">
    <w:name w:val="Style1"/>
    <w:basedOn w:val="Normale"/>
    <w:uiPriority w:val="99"/>
    <w:rsid w:val="009B3F29"/>
    <w:pPr>
      <w:spacing w:after="120" w:line="360" w:lineRule="auto"/>
    </w:pPr>
    <w:rPr>
      <w:rFonts w:ascii="Arial" w:eastAsia="Calibri" w:hAnsi="Arial" w:cs="Arial"/>
      <w:sz w:val="24"/>
      <w:szCs w:val="24"/>
    </w:rPr>
  </w:style>
  <w:style w:type="character" w:styleId="Rimandocommento">
    <w:name w:val="annotation reference"/>
    <w:basedOn w:val="Caratterepredefinitoparagrafo"/>
    <w:uiPriority w:val="99"/>
    <w:semiHidden/>
    <w:rsid w:val="009B3F29"/>
    <w:rPr>
      <w:rFonts w:cs="Times New Roman"/>
      <w:sz w:val="16"/>
    </w:rPr>
  </w:style>
  <w:style w:type="paragraph" w:styleId="Testocommento">
    <w:name w:val="annotation text"/>
    <w:basedOn w:val="Normale"/>
    <w:link w:val="TestocommentoCarattere"/>
    <w:uiPriority w:val="99"/>
    <w:semiHidden/>
    <w:rsid w:val="009B3F29"/>
    <w:rPr>
      <w:rFonts w:eastAsia="Calibri"/>
      <w:sz w:val="20"/>
      <w:szCs w:val="20"/>
      <w:lang w:val="de-DE"/>
    </w:rPr>
  </w:style>
  <w:style w:type="character" w:customStyle="1" w:styleId="CommentTextChar">
    <w:name w:val="Comment Text Char"/>
    <w:basedOn w:val="Caratterepredefinitoparagrafo"/>
    <w:uiPriority w:val="99"/>
    <w:semiHidden/>
    <w:locked/>
    <w:rsid w:val="009B3F29"/>
    <w:rPr>
      <w:rFonts w:cs="Times New Roman"/>
      <w:lang w:eastAsia="en-US"/>
    </w:rPr>
  </w:style>
  <w:style w:type="paragraph" w:customStyle="1" w:styleId="CommentSubject1">
    <w:name w:val="Comment Subject1"/>
    <w:basedOn w:val="Testocommento"/>
    <w:next w:val="Testocommento"/>
    <w:uiPriority w:val="99"/>
    <w:semiHidden/>
    <w:rsid w:val="009B3F29"/>
    <w:rPr>
      <w:b/>
      <w:bCs/>
    </w:rPr>
  </w:style>
  <w:style w:type="character" w:customStyle="1" w:styleId="CommentSubjectChar">
    <w:name w:val="Comment Subject Char"/>
    <w:uiPriority w:val="99"/>
    <w:semiHidden/>
    <w:rsid w:val="009B3F29"/>
    <w:rPr>
      <w:b/>
      <w:lang w:eastAsia="en-US"/>
    </w:rPr>
  </w:style>
  <w:style w:type="paragraph" w:customStyle="1" w:styleId="Address">
    <w:name w:val="Address"/>
    <w:basedOn w:val="Normale"/>
    <w:uiPriority w:val="99"/>
    <w:rsid w:val="009B3F29"/>
    <w:pPr>
      <w:spacing w:before="120" w:after="0" w:line="240" w:lineRule="auto"/>
      <w:ind w:right="431"/>
    </w:pPr>
    <w:rPr>
      <w:rFonts w:ascii="Arial" w:eastAsia="Calibri" w:hAnsi="Arial"/>
      <w:szCs w:val="24"/>
    </w:rPr>
  </w:style>
  <w:style w:type="character" w:styleId="Numeropagina">
    <w:name w:val="page number"/>
    <w:basedOn w:val="Caratterepredefinitoparagrafo"/>
    <w:uiPriority w:val="99"/>
    <w:semiHidden/>
    <w:rsid w:val="009B3F29"/>
    <w:rPr>
      <w:rFonts w:cs="Times New Roman"/>
    </w:rPr>
  </w:style>
  <w:style w:type="paragraph" w:styleId="Intestazione">
    <w:name w:val="header"/>
    <w:basedOn w:val="Normale"/>
    <w:link w:val="IntestazioneCarattere"/>
    <w:uiPriority w:val="99"/>
    <w:semiHidden/>
    <w:rsid w:val="009B3F29"/>
    <w:pPr>
      <w:tabs>
        <w:tab w:val="center" w:pos="4536"/>
        <w:tab w:val="right" w:pos="9072"/>
      </w:tabs>
    </w:pPr>
  </w:style>
  <w:style w:type="character" w:customStyle="1" w:styleId="IntestazioneCarattere">
    <w:name w:val="Intestazione Carattere"/>
    <w:basedOn w:val="Caratterepredefinitoparagrafo"/>
    <w:link w:val="Intestazione"/>
    <w:uiPriority w:val="99"/>
    <w:semiHidden/>
    <w:locked/>
    <w:rsid w:val="00FC1F78"/>
    <w:rPr>
      <w:rFonts w:eastAsia="Times New Roman" w:cs="Times New Roman"/>
      <w:lang w:val="en-GB" w:eastAsia="en-US"/>
    </w:rPr>
  </w:style>
  <w:style w:type="paragraph" w:styleId="Corpodeltesto">
    <w:name w:val="Body Text"/>
    <w:basedOn w:val="Normale"/>
    <w:link w:val="CorpodeltestoCarattere"/>
    <w:uiPriority w:val="99"/>
    <w:semiHidden/>
    <w:rsid w:val="009B3F29"/>
    <w:pPr>
      <w:spacing w:after="220" w:line="360" w:lineRule="auto"/>
      <w:jc w:val="both"/>
    </w:pPr>
    <w:rPr>
      <w:rFonts w:ascii="Arial" w:hAnsi="Arial"/>
      <w:b/>
      <w:i/>
      <w:lang w:val="de-DE"/>
    </w:rPr>
  </w:style>
  <w:style w:type="character" w:customStyle="1" w:styleId="CorpodeltestoCarattere">
    <w:name w:val="Corpo del testo Carattere"/>
    <w:basedOn w:val="Caratterepredefinitoparagrafo"/>
    <w:link w:val="Corpodeltesto"/>
    <w:uiPriority w:val="99"/>
    <w:semiHidden/>
    <w:locked/>
    <w:rsid w:val="00FC1F78"/>
    <w:rPr>
      <w:rFonts w:eastAsia="Times New Roman" w:cs="Times New Roman"/>
      <w:lang w:val="en-GB" w:eastAsia="en-US"/>
    </w:rPr>
  </w:style>
  <w:style w:type="paragraph" w:styleId="Testofumetto">
    <w:name w:val="Balloon Text"/>
    <w:basedOn w:val="Normale"/>
    <w:link w:val="TestofumettoCarattere"/>
    <w:uiPriority w:val="99"/>
    <w:semiHidden/>
    <w:rsid w:val="009B3F29"/>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locked/>
    <w:rsid w:val="00FC1F78"/>
    <w:rPr>
      <w:rFonts w:ascii="Times New Roman" w:hAnsi="Times New Roman" w:cs="Times New Roman"/>
      <w:sz w:val="2"/>
      <w:lang w:val="en-GB" w:eastAsia="en-US"/>
    </w:rPr>
  </w:style>
  <w:style w:type="paragraph" w:customStyle="1" w:styleId="Textkrper2">
    <w:name w:val="Textkörper2"/>
    <w:basedOn w:val="Normale"/>
    <w:autoRedefine/>
    <w:uiPriority w:val="99"/>
    <w:rsid w:val="005D6715"/>
    <w:pPr>
      <w:spacing w:after="120" w:line="240" w:lineRule="auto"/>
      <w:jc w:val="both"/>
    </w:pPr>
    <w:rPr>
      <w:rFonts w:ascii="Arial" w:eastAsia="Calibri" w:hAnsi="Arial" w:cs="Arial"/>
      <w:b/>
      <w:bCs/>
      <w:color w:val="000000"/>
      <w:sz w:val="20"/>
      <w:szCs w:val="20"/>
      <w:lang w:val="de-DE"/>
    </w:rPr>
  </w:style>
  <w:style w:type="paragraph" w:styleId="NormaleWeb">
    <w:name w:val="Normal (Web)"/>
    <w:basedOn w:val="Normale"/>
    <w:uiPriority w:val="99"/>
    <w:rsid w:val="008660C2"/>
    <w:pPr>
      <w:spacing w:before="100" w:beforeAutospacing="1" w:after="100" w:afterAutospacing="1" w:line="240" w:lineRule="auto"/>
    </w:pPr>
    <w:rPr>
      <w:rFonts w:ascii="Times New Roman" w:hAnsi="Times New Roman"/>
      <w:sz w:val="24"/>
      <w:szCs w:val="24"/>
      <w:lang w:val="de-DE" w:eastAsia="de-DE"/>
    </w:rPr>
  </w:style>
  <w:style w:type="paragraph" w:customStyle="1" w:styleId="ListParagraph2">
    <w:name w:val="List Paragraph2"/>
    <w:basedOn w:val="Normale"/>
    <w:uiPriority w:val="99"/>
    <w:rsid w:val="008660C2"/>
    <w:pPr>
      <w:ind w:left="720"/>
      <w:contextualSpacing/>
    </w:pPr>
    <w:rPr>
      <w:rFonts w:eastAsia="Calibri"/>
    </w:rPr>
  </w:style>
  <w:style w:type="character" w:customStyle="1" w:styleId="PidipaginaCarattere">
    <w:name w:val="Piè di pagina Carattere"/>
    <w:link w:val="Pidipagina"/>
    <w:uiPriority w:val="99"/>
    <w:semiHidden/>
    <w:locked/>
    <w:rsid w:val="00FE0DA0"/>
    <w:rPr>
      <w:rFonts w:ascii="Arial" w:hAnsi="Arial"/>
      <w:snapToGrid w:val="0"/>
      <w:sz w:val="24"/>
      <w:lang w:val="en-GB" w:eastAsia="es-ES"/>
    </w:rPr>
  </w:style>
  <w:style w:type="paragraph" w:styleId="Soggettocommento">
    <w:name w:val="annotation subject"/>
    <w:basedOn w:val="Testocommento"/>
    <w:next w:val="Testocommento"/>
    <w:link w:val="SoggettocommentoCarattere"/>
    <w:uiPriority w:val="99"/>
    <w:semiHidden/>
    <w:rsid w:val="00AE7764"/>
    <w:rPr>
      <w:b/>
      <w:bCs/>
    </w:rPr>
  </w:style>
  <w:style w:type="character" w:customStyle="1" w:styleId="SoggettocommentoCarattere">
    <w:name w:val="Soggetto commento Carattere"/>
    <w:basedOn w:val="TestocommentoCarattere"/>
    <w:link w:val="Soggettocommento"/>
    <w:uiPriority w:val="99"/>
    <w:locked/>
    <w:rsid w:val="00AE7764"/>
    <w:rPr>
      <w:rFonts w:cs="Times New Roman"/>
      <w:lang w:eastAsia="en-US"/>
    </w:rPr>
  </w:style>
  <w:style w:type="character" w:customStyle="1" w:styleId="TestocommentoCarattere">
    <w:name w:val="Testo commento Carattere"/>
    <w:link w:val="Testocommento"/>
    <w:uiPriority w:val="99"/>
    <w:semiHidden/>
    <w:locked/>
    <w:rsid w:val="00AE7764"/>
    <w:rPr>
      <w:lang w:eastAsia="en-US"/>
    </w:rPr>
  </w:style>
  <w:style w:type="table" w:styleId="Grigliatabella">
    <w:name w:val="Table Grid"/>
    <w:basedOn w:val="Tabellanormale"/>
    <w:uiPriority w:val="99"/>
    <w:locked/>
    <w:rsid w:val="003E6253"/>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basedOn w:val="Normale"/>
    <w:autoRedefine/>
    <w:uiPriority w:val="99"/>
    <w:rsid w:val="002E497E"/>
    <w:pPr>
      <w:spacing w:after="120" w:line="360" w:lineRule="auto"/>
      <w:jc w:val="both"/>
    </w:pPr>
    <w:rPr>
      <w:rFonts w:ascii="Arial" w:hAnsi="Arial" w:cs="Arial"/>
      <w:bCs/>
      <w:sz w:val="16"/>
      <w:lang w:val="fr-FR" w:eastAsia="es-ES"/>
    </w:rPr>
  </w:style>
  <w:style w:type="paragraph" w:styleId="Testonormale">
    <w:name w:val="Plain Text"/>
    <w:basedOn w:val="Normale"/>
    <w:link w:val="TestonormaleCarattere"/>
    <w:uiPriority w:val="99"/>
    <w:rsid w:val="00C406AC"/>
    <w:pPr>
      <w:spacing w:after="0" w:line="240" w:lineRule="auto"/>
    </w:pPr>
    <w:rPr>
      <w:rFonts w:eastAsia="Calibri" w:cs="Consolas"/>
      <w:szCs w:val="21"/>
      <w:lang w:val="de-DE"/>
    </w:rPr>
  </w:style>
  <w:style w:type="character" w:customStyle="1" w:styleId="TestonormaleCarattere">
    <w:name w:val="Testo normale Carattere"/>
    <w:basedOn w:val="Caratterepredefinitoparagrafo"/>
    <w:link w:val="Testonormale"/>
    <w:uiPriority w:val="99"/>
    <w:locked/>
    <w:rsid w:val="00C406AC"/>
    <w:rPr>
      <w:rFonts w:eastAsia="Times New Roman" w:cs="Consolas"/>
      <w:sz w:val="21"/>
      <w:szCs w:val="21"/>
      <w:lang w:eastAsia="en-US"/>
    </w:rPr>
  </w:style>
  <w:style w:type="paragraph" w:styleId="Paragrafoelenco">
    <w:name w:val="List Paragraph"/>
    <w:basedOn w:val="Normale"/>
    <w:uiPriority w:val="99"/>
    <w:qFormat/>
    <w:rsid w:val="00CB4DD5"/>
    <w:pPr>
      <w:ind w:left="720"/>
      <w:contextualSpacing/>
    </w:pPr>
  </w:style>
  <w:style w:type="character" w:customStyle="1" w:styleId="contentpanediv2">
    <w:name w:val="contentpanediv2"/>
    <w:basedOn w:val="Caratterepredefinitoparagrafo"/>
    <w:rsid w:val="00DA748F"/>
  </w:style>
  <w:style w:type="character" w:styleId="Collegamentovisitato">
    <w:name w:val="FollowedHyperlink"/>
    <w:basedOn w:val="Caratterepredefinitoparagrafo"/>
    <w:uiPriority w:val="99"/>
    <w:semiHidden/>
    <w:unhideWhenUsed/>
    <w:rsid w:val="009A3B32"/>
    <w:rPr>
      <w:color w:val="800080" w:themeColor="followedHyperlink"/>
      <w:u w:val="single"/>
    </w:rPr>
  </w:style>
  <w:style w:type="character" w:customStyle="1" w:styleId="tlid-translation">
    <w:name w:val="tlid-translation"/>
    <w:basedOn w:val="Caratterepredefinitoparagrafo"/>
    <w:rsid w:val="00465EA8"/>
  </w:style>
  <w:style w:type="paragraph" w:styleId="Nessunaspaziatura">
    <w:name w:val="No Spacing"/>
    <w:uiPriority w:val="1"/>
    <w:qFormat/>
    <w:rsid w:val="005760FB"/>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00980">
      <w:bodyDiv w:val="1"/>
      <w:marLeft w:val="0"/>
      <w:marRight w:val="0"/>
      <w:marTop w:val="0"/>
      <w:marBottom w:val="0"/>
      <w:divBdr>
        <w:top w:val="none" w:sz="0" w:space="0" w:color="auto"/>
        <w:left w:val="none" w:sz="0" w:space="0" w:color="auto"/>
        <w:bottom w:val="none" w:sz="0" w:space="0" w:color="auto"/>
        <w:right w:val="none" w:sz="0" w:space="0" w:color="auto"/>
      </w:divBdr>
    </w:div>
    <w:div w:id="535431847">
      <w:marLeft w:val="0"/>
      <w:marRight w:val="0"/>
      <w:marTop w:val="0"/>
      <w:marBottom w:val="0"/>
      <w:divBdr>
        <w:top w:val="none" w:sz="0" w:space="0" w:color="auto"/>
        <w:left w:val="none" w:sz="0" w:space="0" w:color="auto"/>
        <w:bottom w:val="none" w:sz="0" w:space="0" w:color="auto"/>
        <w:right w:val="none" w:sz="0" w:space="0" w:color="auto"/>
      </w:divBdr>
      <w:divsChild>
        <w:div w:id="535431849">
          <w:marLeft w:val="0"/>
          <w:marRight w:val="0"/>
          <w:marTop w:val="0"/>
          <w:marBottom w:val="0"/>
          <w:divBdr>
            <w:top w:val="none" w:sz="0" w:space="0" w:color="auto"/>
            <w:left w:val="none" w:sz="0" w:space="0" w:color="auto"/>
            <w:bottom w:val="none" w:sz="0" w:space="0" w:color="auto"/>
            <w:right w:val="none" w:sz="0" w:space="0" w:color="auto"/>
          </w:divBdr>
        </w:div>
        <w:div w:id="535431850">
          <w:marLeft w:val="0"/>
          <w:marRight w:val="0"/>
          <w:marTop w:val="0"/>
          <w:marBottom w:val="0"/>
          <w:divBdr>
            <w:top w:val="none" w:sz="0" w:space="0" w:color="auto"/>
            <w:left w:val="none" w:sz="0" w:space="0" w:color="auto"/>
            <w:bottom w:val="none" w:sz="0" w:space="0" w:color="auto"/>
            <w:right w:val="none" w:sz="0" w:space="0" w:color="auto"/>
          </w:divBdr>
          <w:divsChild>
            <w:div w:id="535431848">
              <w:marLeft w:val="0"/>
              <w:marRight w:val="0"/>
              <w:marTop w:val="0"/>
              <w:marBottom w:val="0"/>
              <w:divBdr>
                <w:top w:val="none" w:sz="0" w:space="0" w:color="auto"/>
                <w:left w:val="none" w:sz="0" w:space="0" w:color="auto"/>
                <w:bottom w:val="none" w:sz="0" w:space="0" w:color="auto"/>
                <w:right w:val="none" w:sz="0" w:space="0" w:color="auto"/>
              </w:divBdr>
              <w:divsChild>
                <w:div w:id="535431851">
                  <w:marLeft w:val="0"/>
                  <w:marRight w:val="0"/>
                  <w:marTop w:val="0"/>
                  <w:marBottom w:val="0"/>
                  <w:divBdr>
                    <w:top w:val="none" w:sz="0" w:space="0" w:color="auto"/>
                    <w:left w:val="none" w:sz="0" w:space="0" w:color="auto"/>
                    <w:bottom w:val="none" w:sz="0" w:space="0" w:color="auto"/>
                    <w:right w:val="none" w:sz="0" w:space="0" w:color="auto"/>
                  </w:divBdr>
                </w:div>
                <w:div w:id="535431852">
                  <w:marLeft w:val="0"/>
                  <w:marRight w:val="0"/>
                  <w:marTop w:val="0"/>
                  <w:marBottom w:val="0"/>
                  <w:divBdr>
                    <w:top w:val="none" w:sz="0" w:space="0" w:color="auto"/>
                    <w:left w:val="none" w:sz="0" w:space="0" w:color="auto"/>
                    <w:bottom w:val="none" w:sz="0" w:space="0" w:color="auto"/>
                    <w:right w:val="none" w:sz="0" w:space="0" w:color="auto"/>
                  </w:divBdr>
                </w:div>
                <w:div w:id="535431854">
                  <w:marLeft w:val="0"/>
                  <w:marRight w:val="0"/>
                  <w:marTop w:val="0"/>
                  <w:marBottom w:val="0"/>
                  <w:divBdr>
                    <w:top w:val="none" w:sz="0" w:space="0" w:color="auto"/>
                    <w:left w:val="none" w:sz="0" w:space="0" w:color="auto"/>
                    <w:bottom w:val="none" w:sz="0" w:space="0" w:color="auto"/>
                    <w:right w:val="none" w:sz="0" w:space="0" w:color="auto"/>
                  </w:divBdr>
                </w:div>
                <w:div w:id="535431855">
                  <w:marLeft w:val="0"/>
                  <w:marRight w:val="0"/>
                  <w:marTop w:val="0"/>
                  <w:marBottom w:val="0"/>
                  <w:divBdr>
                    <w:top w:val="none" w:sz="0" w:space="0" w:color="auto"/>
                    <w:left w:val="none" w:sz="0" w:space="0" w:color="auto"/>
                    <w:bottom w:val="none" w:sz="0" w:space="0" w:color="auto"/>
                    <w:right w:val="none" w:sz="0" w:space="0" w:color="auto"/>
                  </w:divBdr>
                </w:div>
                <w:div w:id="535431857">
                  <w:marLeft w:val="0"/>
                  <w:marRight w:val="0"/>
                  <w:marTop w:val="0"/>
                  <w:marBottom w:val="0"/>
                  <w:divBdr>
                    <w:top w:val="none" w:sz="0" w:space="0" w:color="auto"/>
                    <w:left w:val="none" w:sz="0" w:space="0" w:color="auto"/>
                    <w:bottom w:val="none" w:sz="0" w:space="0" w:color="auto"/>
                    <w:right w:val="none" w:sz="0" w:space="0" w:color="auto"/>
                  </w:divBdr>
                </w:div>
                <w:div w:id="5354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1853">
      <w:marLeft w:val="0"/>
      <w:marRight w:val="0"/>
      <w:marTop w:val="0"/>
      <w:marBottom w:val="0"/>
      <w:divBdr>
        <w:top w:val="none" w:sz="0" w:space="0" w:color="auto"/>
        <w:left w:val="none" w:sz="0" w:space="0" w:color="auto"/>
        <w:bottom w:val="none" w:sz="0" w:space="0" w:color="auto"/>
        <w:right w:val="none" w:sz="0" w:space="0" w:color="auto"/>
      </w:divBdr>
    </w:div>
    <w:div w:id="535431856">
      <w:marLeft w:val="0"/>
      <w:marRight w:val="0"/>
      <w:marTop w:val="0"/>
      <w:marBottom w:val="0"/>
      <w:divBdr>
        <w:top w:val="none" w:sz="0" w:space="0" w:color="auto"/>
        <w:left w:val="none" w:sz="0" w:space="0" w:color="auto"/>
        <w:bottom w:val="none" w:sz="0" w:space="0" w:color="auto"/>
        <w:right w:val="none" w:sz="0" w:space="0" w:color="auto"/>
      </w:divBdr>
    </w:div>
    <w:div w:id="535431859">
      <w:marLeft w:val="0"/>
      <w:marRight w:val="0"/>
      <w:marTop w:val="0"/>
      <w:marBottom w:val="0"/>
      <w:divBdr>
        <w:top w:val="none" w:sz="0" w:space="0" w:color="auto"/>
        <w:left w:val="none" w:sz="0" w:space="0" w:color="auto"/>
        <w:bottom w:val="none" w:sz="0" w:space="0" w:color="auto"/>
        <w:right w:val="none" w:sz="0" w:space="0" w:color="auto"/>
      </w:divBdr>
    </w:div>
    <w:div w:id="535431860">
      <w:marLeft w:val="0"/>
      <w:marRight w:val="0"/>
      <w:marTop w:val="0"/>
      <w:marBottom w:val="0"/>
      <w:divBdr>
        <w:top w:val="none" w:sz="0" w:space="0" w:color="auto"/>
        <w:left w:val="none" w:sz="0" w:space="0" w:color="auto"/>
        <w:bottom w:val="none" w:sz="0" w:space="0" w:color="auto"/>
        <w:right w:val="none" w:sz="0" w:space="0" w:color="auto"/>
      </w:divBdr>
    </w:div>
    <w:div w:id="846293165">
      <w:bodyDiv w:val="1"/>
      <w:marLeft w:val="0"/>
      <w:marRight w:val="0"/>
      <w:marTop w:val="0"/>
      <w:marBottom w:val="0"/>
      <w:divBdr>
        <w:top w:val="none" w:sz="0" w:space="0" w:color="auto"/>
        <w:left w:val="none" w:sz="0" w:space="0" w:color="auto"/>
        <w:bottom w:val="none" w:sz="0" w:space="0" w:color="auto"/>
        <w:right w:val="none" w:sz="0" w:space="0" w:color="auto"/>
      </w:divBdr>
    </w:div>
    <w:div w:id="104537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jpe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people" Target="people.xml"/><Relationship Id="rId10" Type="http://schemas.openxmlformats.org/officeDocument/2006/relationships/hyperlink" Target="http://www.allisontransmission.com" TargetMode="External"/><Relationship Id="rId11" Type="http://schemas.openxmlformats.org/officeDocument/2006/relationships/hyperlink" Target="mailto:susanna.laino@alarconyharris.com" TargetMode="External"/><Relationship Id="rId12" Type="http://schemas.openxmlformats.org/officeDocument/2006/relationships/hyperlink" Target="mailto:miranda.jansen@allisontransmission.com"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16CB3-1DBE-8F47-A55D-B423342B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1907</Words>
  <Characters>10873</Characters>
  <Application>Microsoft Macintosh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Susanna Laino</cp:lastModifiedBy>
  <cp:revision>19</cp:revision>
  <cp:lastPrinted>2019-08-02T08:46:00Z</cp:lastPrinted>
  <dcterms:created xsi:type="dcterms:W3CDTF">2019-08-02T08:45:00Z</dcterms:created>
  <dcterms:modified xsi:type="dcterms:W3CDTF">2019-09-16T09:20:00Z</dcterms:modified>
</cp:coreProperties>
</file>