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B5" w:rsidRPr="00CD2966" w:rsidRDefault="00E808B5" w:rsidP="00AE4E0F">
      <w:pPr>
        <w:adjustRightInd w:val="0"/>
        <w:spacing w:after="240" w:line="288" w:lineRule="auto"/>
        <w:jc w:val="center"/>
        <w:rPr>
          <w:lang w:val="en-US"/>
        </w:rPr>
      </w:pPr>
    </w:p>
    <w:p w:rsidR="00CD2966" w:rsidRPr="00CD2966" w:rsidRDefault="00CD2966" w:rsidP="00AE4E0F">
      <w:pPr>
        <w:adjustRightInd w:val="0"/>
        <w:spacing w:after="240" w:line="288" w:lineRule="auto"/>
        <w:jc w:val="center"/>
        <w:rPr>
          <w:b/>
          <w:lang w:val="en-US"/>
        </w:rPr>
      </w:pPr>
      <w:r w:rsidRPr="00CD2966">
        <w:rPr>
          <w:b/>
          <w:lang w:val="en-US"/>
        </w:rPr>
        <w:t xml:space="preserve">Krones and Stadler are turbo-starting a strong </w:t>
      </w:r>
      <w:r w:rsidR="00D82F9B">
        <w:rPr>
          <w:b/>
          <w:lang w:val="en-US"/>
        </w:rPr>
        <w:t>circular</w:t>
      </w:r>
      <w:r w:rsidRPr="00CD2966">
        <w:rPr>
          <w:b/>
          <w:lang w:val="en-US"/>
        </w:rPr>
        <w:t xml:space="preserve"> economy</w:t>
      </w:r>
    </w:p>
    <w:p w:rsidR="00CD2966" w:rsidRPr="00CD2966" w:rsidRDefault="00CD2966" w:rsidP="00AE4E0F">
      <w:pPr>
        <w:adjustRightInd w:val="0"/>
        <w:spacing w:after="240" w:line="288" w:lineRule="auto"/>
        <w:jc w:val="both"/>
        <w:rPr>
          <w:lang w:val="en-US"/>
        </w:rPr>
      </w:pPr>
      <w:r w:rsidRPr="00CD2966">
        <w:rPr>
          <w:lang w:val="en-US"/>
        </w:rPr>
        <w:t xml:space="preserve">Used PET bottles and other plastic waste can </w:t>
      </w:r>
      <w:r w:rsidR="004A423B">
        <w:rPr>
          <w:lang w:val="en-US"/>
        </w:rPr>
        <w:t>be a valuable resource for</w:t>
      </w:r>
      <w:r w:rsidR="004A423B" w:rsidRPr="00CD2966">
        <w:rPr>
          <w:lang w:val="en-US"/>
        </w:rPr>
        <w:t xml:space="preserve"> </w:t>
      </w:r>
      <w:r w:rsidRPr="00CD2966">
        <w:rPr>
          <w:lang w:val="en-US"/>
        </w:rPr>
        <w:t>the packaging sector and other ind</w:t>
      </w:r>
      <w:r w:rsidR="00AE6661">
        <w:rPr>
          <w:lang w:val="en-US"/>
        </w:rPr>
        <w:t xml:space="preserve">ustries. </w:t>
      </w:r>
      <w:r w:rsidR="00D82F9B">
        <w:rPr>
          <w:lang w:val="en-US"/>
        </w:rPr>
        <w:t xml:space="preserve">However, </w:t>
      </w:r>
      <w:r w:rsidRPr="00CD2966">
        <w:rPr>
          <w:lang w:val="en-US"/>
        </w:rPr>
        <w:t>currently</w:t>
      </w:r>
      <w:r w:rsidR="00273C81">
        <w:rPr>
          <w:lang w:val="en-US"/>
        </w:rPr>
        <w:t xml:space="preserve"> </w:t>
      </w:r>
      <w:r w:rsidRPr="00CD2966">
        <w:rPr>
          <w:lang w:val="en-US"/>
        </w:rPr>
        <w:t xml:space="preserve">this resource </w:t>
      </w:r>
      <w:r w:rsidR="00AE6661">
        <w:rPr>
          <w:lang w:val="en-US"/>
        </w:rPr>
        <w:t>remains</w:t>
      </w:r>
      <w:r w:rsidRPr="00CD2966">
        <w:rPr>
          <w:lang w:val="en-US"/>
        </w:rPr>
        <w:t xml:space="preserve"> </w:t>
      </w:r>
      <w:r w:rsidR="00AE6661">
        <w:rPr>
          <w:lang w:val="en-US"/>
        </w:rPr>
        <w:t>unused</w:t>
      </w:r>
      <w:r w:rsidR="00AE6661" w:rsidRPr="00CD2966">
        <w:rPr>
          <w:lang w:val="en-US"/>
        </w:rPr>
        <w:t xml:space="preserve"> </w:t>
      </w:r>
      <w:r w:rsidRPr="00CD2966">
        <w:rPr>
          <w:lang w:val="en-US"/>
        </w:rPr>
        <w:t xml:space="preserve">in many areas. In order to bring about a lasting change, </w:t>
      </w:r>
      <w:proofErr w:type="spellStart"/>
      <w:r w:rsidRPr="00CD2966">
        <w:rPr>
          <w:lang w:val="en-US"/>
        </w:rPr>
        <w:t>Krones</w:t>
      </w:r>
      <w:proofErr w:type="spellEnd"/>
      <w:r w:rsidRPr="00CD2966">
        <w:rPr>
          <w:lang w:val="en-US"/>
        </w:rPr>
        <w:t xml:space="preserve"> AG, </w:t>
      </w:r>
      <w:proofErr w:type="spellStart"/>
      <w:r w:rsidRPr="00CD2966">
        <w:rPr>
          <w:lang w:val="en-US"/>
        </w:rPr>
        <w:t>Neutraubling</w:t>
      </w:r>
      <w:proofErr w:type="spellEnd"/>
      <w:r w:rsidRPr="00CD2966">
        <w:rPr>
          <w:lang w:val="en-US"/>
        </w:rPr>
        <w:t xml:space="preserve">, and Stadler </w:t>
      </w:r>
      <w:proofErr w:type="spellStart"/>
      <w:r w:rsidRPr="00CD2966">
        <w:rPr>
          <w:lang w:val="en-US"/>
        </w:rPr>
        <w:t>Anlagenbau</w:t>
      </w:r>
      <w:proofErr w:type="spellEnd"/>
      <w:r w:rsidRPr="00CD2966">
        <w:rPr>
          <w:lang w:val="en-US"/>
        </w:rPr>
        <w:t xml:space="preserve"> GmbH have joined forces in a partnership. </w:t>
      </w:r>
    </w:p>
    <w:p w:rsidR="00CD2966" w:rsidRPr="00CD2966" w:rsidRDefault="00CD2966" w:rsidP="00AE4E0F">
      <w:pPr>
        <w:adjustRightInd w:val="0"/>
        <w:spacing w:after="240" w:line="288" w:lineRule="auto"/>
        <w:jc w:val="both"/>
        <w:rPr>
          <w:lang w:val="en-US"/>
        </w:rPr>
      </w:pPr>
      <w:r w:rsidRPr="00CD2966">
        <w:rPr>
          <w:lang w:val="en-US"/>
        </w:rPr>
        <w:t xml:space="preserve">Their </w:t>
      </w:r>
      <w:r w:rsidR="004A423B">
        <w:rPr>
          <w:lang w:val="en-US"/>
        </w:rPr>
        <w:t>common</w:t>
      </w:r>
      <w:r w:rsidR="004A423B" w:rsidRPr="00CD2966">
        <w:rPr>
          <w:lang w:val="en-US"/>
        </w:rPr>
        <w:t xml:space="preserve"> </w:t>
      </w:r>
      <w:r w:rsidRPr="00CD2966">
        <w:rPr>
          <w:lang w:val="en-US"/>
        </w:rPr>
        <w:t>goal</w:t>
      </w:r>
      <w:r w:rsidR="004A423B">
        <w:rPr>
          <w:lang w:val="en-US"/>
        </w:rPr>
        <w:t xml:space="preserve"> is</w:t>
      </w:r>
      <w:r w:rsidRPr="00CD2966">
        <w:rPr>
          <w:lang w:val="en-US"/>
        </w:rPr>
        <w:t xml:space="preserve"> to harness the advantages of plastics recycling for </w:t>
      </w:r>
      <w:r w:rsidR="00FB599F">
        <w:rPr>
          <w:lang w:val="en-US"/>
        </w:rPr>
        <w:t>customers</w:t>
      </w:r>
      <w:r w:rsidR="00FB599F" w:rsidRPr="00CD2966">
        <w:rPr>
          <w:lang w:val="en-US"/>
        </w:rPr>
        <w:t xml:space="preserve"> </w:t>
      </w:r>
      <w:r w:rsidR="004A423B">
        <w:rPr>
          <w:lang w:val="en-US"/>
        </w:rPr>
        <w:t>around</w:t>
      </w:r>
      <w:r w:rsidRPr="00CD2966">
        <w:rPr>
          <w:lang w:val="en-US"/>
        </w:rPr>
        <w:t xml:space="preserve"> the world</w:t>
      </w:r>
      <w:r w:rsidR="00FB599F">
        <w:rPr>
          <w:lang w:val="en-US"/>
        </w:rPr>
        <w:t xml:space="preserve"> to benefit</w:t>
      </w:r>
      <w:r w:rsidRPr="00CD2966">
        <w:rPr>
          <w:lang w:val="en-US"/>
        </w:rPr>
        <w:t xml:space="preserve"> as simply and profitably as possible</w:t>
      </w:r>
      <w:r w:rsidR="004A423B">
        <w:rPr>
          <w:lang w:val="en-US"/>
        </w:rPr>
        <w:t>. On the one hand,</w:t>
      </w:r>
      <w:r w:rsidRPr="00CD2966">
        <w:rPr>
          <w:lang w:val="en-US"/>
        </w:rPr>
        <w:t xml:space="preserve"> by offering the</w:t>
      </w:r>
      <w:r w:rsidR="00FB599F">
        <w:rPr>
          <w:lang w:val="en-US"/>
        </w:rPr>
        <w:t>ir</w:t>
      </w:r>
      <w:r w:rsidRPr="00CD2966">
        <w:rPr>
          <w:lang w:val="en-US"/>
        </w:rPr>
        <w:t xml:space="preserve"> existing, </w:t>
      </w:r>
      <w:r w:rsidR="00FB599F">
        <w:rPr>
          <w:lang w:val="en-US"/>
        </w:rPr>
        <w:t>tried-and-tested</w:t>
      </w:r>
      <w:r w:rsidRPr="00CD2966">
        <w:rPr>
          <w:lang w:val="en-US"/>
        </w:rPr>
        <w:t xml:space="preserve"> solutions in the field of sorting and recycling technology as complete single-sourced turnkey </w:t>
      </w:r>
      <w:r w:rsidR="00AE6661">
        <w:rPr>
          <w:lang w:val="en-US"/>
        </w:rPr>
        <w:t>plants</w:t>
      </w:r>
      <w:r w:rsidR="004A423B">
        <w:rPr>
          <w:lang w:val="en-US"/>
        </w:rPr>
        <w:t>. On the other hand,</w:t>
      </w:r>
      <w:r w:rsidR="00AE6661">
        <w:rPr>
          <w:lang w:val="en-US"/>
        </w:rPr>
        <w:t xml:space="preserve"> </w:t>
      </w:r>
      <w:r w:rsidR="004A423B">
        <w:rPr>
          <w:lang w:val="en-US"/>
        </w:rPr>
        <w:t>through the joint development of</w:t>
      </w:r>
      <w:r w:rsidRPr="00CD2966">
        <w:rPr>
          <w:lang w:val="en-US"/>
        </w:rPr>
        <w:t xml:space="preserve"> new solutions, processes and technologies </w:t>
      </w:r>
      <w:r w:rsidR="004A423B">
        <w:rPr>
          <w:lang w:val="en-US"/>
        </w:rPr>
        <w:t>relating to the</w:t>
      </w:r>
      <w:r w:rsidRPr="00CD2966">
        <w:rPr>
          <w:lang w:val="en-US"/>
        </w:rPr>
        <w:t xml:space="preserve"> sorting and treatment of waste. </w:t>
      </w:r>
    </w:p>
    <w:p w:rsidR="00CD2966" w:rsidRPr="00CD2966" w:rsidRDefault="00CD2966" w:rsidP="00AE4E0F">
      <w:pPr>
        <w:adjustRightInd w:val="0"/>
        <w:spacing w:after="240" w:line="288" w:lineRule="auto"/>
        <w:jc w:val="both"/>
        <w:rPr>
          <w:lang w:val="en-US"/>
        </w:rPr>
      </w:pPr>
      <w:r w:rsidRPr="00CD2966">
        <w:rPr>
          <w:lang w:val="en-US"/>
        </w:rPr>
        <w:t xml:space="preserve">By </w:t>
      </w:r>
      <w:r w:rsidR="00FB599F">
        <w:rPr>
          <w:lang w:val="en-US"/>
        </w:rPr>
        <w:t xml:space="preserve">combining </w:t>
      </w:r>
      <w:r w:rsidRPr="00CD2966">
        <w:rPr>
          <w:lang w:val="en-US"/>
        </w:rPr>
        <w:t xml:space="preserve">the two companies’ specialist expertise and technologies, Krones and Stadler expect to generate significant </w:t>
      </w:r>
      <w:r w:rsidR="00AE6661">
        <w:rPr>
          <w:lang w:val="en-US"/>
        </w:rPr>
        <w:t>momentum</w:t>
      </w:r>
      <w:r w:rsidR="00AE6661" w:rsidRPr="00CD2966">
        <w:rPr>
          <w:lang w:val="en-US"/>
        </w:rPr>
        <w:t xml:space="preserve"> </w:t>
      </w:r>
      <w:r w:rsidRPr="00CD2966">
        <w:rPr>
          <w:lang w:val="en-US"/>
        </w:rPr>
        <w:t xml:space="preserve">for recycling technology and the associated </w:t>
      </w:r>
      <w:r w:rsidR="00273C81">
        <w:rPr>
          <w:lang w:val="en-US"/>
        </w:rPr>
        <w:t>circular</w:t>
      </w:r>
      <w:r w:rsidRPr="00CD2966">
        <w:rPr>
          <w:lang w:val="en-US"/>
        </w:rPr>
        <w:t xml:space="preserve"> economy. “We want to </w:t>
      </w:r>
      <w:r w:rsidR="00FB599F">
        <w:rPr>
          <w:lang w:val="en-US"/>
        </w:rPr>
        <w:t>provide</w:t>
      </w:r>
      <w:r w:rsidR="00FB599F" w:rsidRPr="00CD2966">
        <w:rPr>
          <w:lang w:val="en-US"/>
        </w:rPr>
        <w:t xml:space="preserve"> </w:t>
      </w:r>
      <w:r w:rsidRPr="00CD2966">
        <w:rPr>
          <w:lang w:val="en-US"/>
        </w:rPr>
        <w:t xml:space="preserve">our </w:t>
      </w:r>
      <w:r w:rsidR="00FB599F">
        <w:rPr>
          <w:lang w:val="en-US"/>
        </w:rPr>
        <w:t>customers</w:t>
      </w:r>
      <w:r w:rsidR="00FB599F" w:rsidRPr="00CD2966">
        <w:rPr>
          <w:lang w:val="en-US"/>
        </w:rPr>
        <w:t xml:space="preserve"> </w:t>
      </w:r>
      <w:r w:rsidRPr="00CD2966">
        <w:rPr>
          <w:lang w:val="en-US"/>
        </w:rPr>
        <w:t xml:space="preserve">with the </w:t>
      </w:r>
      <w:r w:rsidR="00FB599F">
        <w:rPr>
          <w:lang w:val="en-US"/>
        </w:rPr>
        <w:t>highest</w:t>
      </w:r>
      <w:r w:rsidRPr="00CD2966">
        <w:rPr>
          <w:lang w:val="en-US"/>
        </w:rPr>
        <w:t xml:space="preserve"> quality material </w:t>
      </w:r>
      <w:r w:rsidR="00FB599F">
        <w:rPr>
          <w:lang w:val="en-US"/>
        </w:rPr>
        <w:t>output</w:t>
      </w:r>
      <w:r w:rsidR="00FB599F" w:rsidRPr="00CD2966">
        <w:rPr>
          <w:lang w:val="en-US"/>
        </w:rPr>
        <w:t xml:space="preserve"> </w:t>
      </w:r>
      <w:r w:rsidRPr="00CD2966">
        <w:rPr>
          <w:lang w:val="en-US"/>
        </w:rPr>
        <w:t xml:space="preserve">in the </w:t>
      </w:r>
      <w:r w:rsidR="00FB599F">
        <w:rPr>
          <w:lang w:val="en-US"/>
        </w:rPr>
        <w:t>industry</w:t>
      </w:r>
      <w:r w:rsidRPr="00CD2966">
        <w:rPr>
          <w:lang w:val="en-US"/>
        </w:rPr>
        <w:t xml:space="preserve">,” explains Willi Stadler, </w:t>
      </w:r>
      <w:r w:rsidR="00146A46">
        <w:rPr>
          <w:lang w:val="en-US"/>
        </w:rPr>
        <w:t>CEO</w:t>
      </w:r>
      <w:r w:rsidRPr="00CD2966">
        <w:rPr>
          <w:lang w:val="en-US"/>
        </w:rPr>
        <w:t xml:space="preserve"> of Stadler </w:t>
      </w:r>
      <w:proofErr w:type="spellStart"/>
      <w:r w:rsidRPr="00CD2966">
        <w:rPr>
          <w:lang w:val="en-US"/>
        </w:rPr>
        <w:t>Anlagenbau</w:t>
      </w:r>
      <w:proofErr w:type="spellEnd"/>
      <w:r w:rsidRPr="00CD2966">
        <w:rPr>
          <w:lang w:val="en-US"/>
        </w:rPr>
        <w:t xml:space="preserve"> GmbH. Christian Fisch, who as Head of Plants at Krones AG is responsible for the alliance, adds: “This collaboration enables us to reduce and improve interfaces. </w:t>
      </w:r>
      <w:r w:rsidR="00FB599F">
        <w:rPr>
          <w:lang w:val="en-US"/>
        </w:rPr>
        <w:t xml:space="preserve">This </w:t>
      </w:r>
      <w:r w:rsidRPr="00CD2966">
        <w:rPr>
          <w:lang w:val="en-US"/>
        </w:rPr>
        <w:t xml:space="preserve">not only </w:t>
      </w:r>
      <w:r w:rsidR="00FB599F">
        <w:rPr>
          <w:lang w:val="en-US"/>
        </w:rPr>
        <w:t>drives our technology and processes forward, but also makes us much</w:t>
      </w:r>
      <w:r w:rsidRPr="00CD2966">
        <w:rPr>
          <w:lang w:val="en-US"/>
        </w:rPr>
        <w:t xml:space="preserve"> faster </w:t>
      </w:r>
      <w:r w:rsidR="00FB599F">
        <w:rPr>
          <w:lang w:val="en-US"/>
        </w:rPr>
        <w:t>in the execution of</w:t>
      </w:r>
      <w:r w:rsidRPr="00CD2966">
        <w:rPr>
          <w:lang w:val="en-US"/>
        </w:rPr>
        <w:t xml:space="preserve"> specific customer projects.”</w:t>
      </w:r>
    </w:p>
    <w:p w:rsidR="00CD2966" w:rsidRDefault="00DF6AE2" w:rsidP="00AE4E0F">
      <w:pPr>
        <w:adjustRightInd w:val="0"/>
        <w:spacing w:after="240" w:line="288" w:lineRule="auto"/>
        <w:jc w:val="both"/>
        <w:rPr>
          <w:lang w:val="en-US"/>
        </w:rPr>
      </w:pPr>
      <w:r>
        <w:rPr>
          <w:lang w:val="en-US"/>
        </w:rPr>
        <w:t>The two partners will make their first public appearance together a</w:t>
      </w:r>
      <w:r w:rsidR="00CD2966" w:rsidRPr="00CD2966">
        <w:rPr>
          <w:lang w:val="en-US"/>
        </w:rPr>
        <w:t xml:space="preserve">t the K 2019, which </w:t>
      </w:r>
      <w:r>
        <w:rPr>
          <w:lang w:val="en-US"/>
        </w:rPr>
        <w:t>will take place</w:t>
      </w:r>
      <w:r w:rsidR="00CD2966" w:rsidRPr="00CD2966">
        <w:rPr>
          <w:lang w:val="en-US"/>
        </w:rPr>
        <w:t xml:space="preserve"> in Düsseldorf from 16 to 23 October. </w:t>
      </w:r>
      <w:r>
        <w:rPr>
          <w:lang w:val="en-US"/>
        </w:rPr>
        <w:t xml:space="preserve">Representatives of the two companies will be available </w:t>
      </w:r>
      <w:r w:rsidRPr="00CD2966">
        <w:rPr>
          <w:lang w:val="en-US"/>
        </w:rPr>
        <w:t>to answer any questions regarding this alliance</w:t>
      </w:r>
      <w:r>
        <w:rPr>
          <w:lang w:val="en-US"/>
        </w:rPr>
        <w:t xml:space="preserve"> in</w:t>
      </w:r>
      <w:r w:rsidR="00CD2966" w:rsidRPr="00CD2966">
        <w:rPr>
          <w:lang w:val="en-US"/>
        </w:rPr>
        <w:t xml:space="preserve"> the Krones pavilion on Stand Number 15.1. </w:t>
      </w:r>
    </w:p>
    <w:p w:rsidR="00CD2966" w:rsidRPr="00CD2966" w:rsidRDefault="00CD2966" w:rsidP="00AE4E0F">
      <w:pPr>
        <w:adjustRightInd w:val="0"/>
        <w:spacing w:after="240" w:line="288" w:lineRule="auto"/>
        <w:jc w:val="both"/>
        <w:rPr>
          <w:b/>
          <w:lang w:val="en-US"/>
        </w:rPr>
      </w:pPr>
      <w:r w:rsidRPr="00CD2966">
        <w:rPr>
          <w:b/>
          <w:lang w:val="en-US"/>
        </w:rPr>
        <w:t>The partners</w:t>
      </w:r>
      <w:r w:rsidR="00DF6AE2">
        <w:rPr>
          <w:b/>
          <w:lang w:val="en-US"/>
        </w:rPr>
        <w:t xml:space="preserve"> - brief profile</w:t>
      </w:r>
      <w:r w:rsidRPr="00CD2966">
        <w:rPr>
          <w:b/>
          <w:lang w:val="en-US"/>
        </w:rPr>
        <w:t>:</w:t>
      </w:r>
    </w:p>
    <w:p w:rsidR="00CD2966" w:rsidRPr="00CD2966" w:rsidRDefault="00CD2966" w:rsidP="00AE4E0F">
      <w:pPr>
        <w:adjustRightInd w:val="0"/>
        <w:spacing w:after="240" w:line="288" w:lineRule="auto"/>
        <w:jc w:val="both"/>
        <w:rPr>
          <w:lang w:val="en-US"/>
        </w:rPr>
      </w:pPr>
      <w:r w:rsidRPr="00CD2966">
        <w:rPr>
          <w:lang w:val="en-US"/>
        </w:rPr>
        <w:t xml:space="preserve">Stadler </w:t>
      </w:r>
      <w:proofErr w:type="spellStart"/>
      <w:r w:rsidRPr="00CD2966">
        <w:rPr>
          <w:lang w:val="en-US"/>
        </w:rPr>
        <w:t>Anlagenbau</w:t>
      </w:r>
      <w:proofErr w:type="spellEnd"/>
      <w:r w:rsidRPr="00CD2966">
        <w:rPr>
          <w:lang w:val="en-US"/>
        </w:rPr>
        <w:t xml:space="preserve"> GmbH ranks among the market leaders in the field of sorting plants. Headquartered in </w:t>
      </w:r>
      <w:proofErr w:type="spellStart"/>
      <w:r w:rsidRPr="00CD2966">
        <w:rPr>
          <w:lang w:val="en-US"/>
        </w:rPr>
        <w:t>Altshausen</w:t>
      </w:r>
      <w:proofErr w:type="spellEnd"/>
      <w:r w:rsidRPr="00CD2966">
        <w:rPr>
          <w:lang w:val="en-US"/>
        </w:rPr>
        <w:t xml:space="preserve">, the company employs around 450 people, and has already sold more than 350 turnkey plants </w:t>
      </w:r>
      <w:r w:rsidR="00DF6AE2">
        <w:rPr>
          <w:lang w:val="en-US"/>
        </w:rPr>
        <w:t>and</w:t>
      </w:r>
      <w:r w:rsidR="00DF6AE2" w:rsidRPr="00CD2966">
        <w:rPr>
          <w:lang w:val="en-US"/>
        </w:rPr>
        <w:t xml:space="preserve"> </w:t>
      </w:r>
      <w:r w:rsidRPr="00CD2966">
        <w:rPr>
          <w:lang w:val="en-US"/>
        </w:rPr>
        <w:t xml:space="preserve">2,000 individual components worldwide. </w:t>
      </w:r>
      <w:r w:rsidR="00DF6AE2">
        <w:rPr>
          <w:lang w:val="en-US"/>
        </w:rPr>
        <w:t>Its proprietary</w:t>
      </w:r>
      <w:r w:rsidR="00DF6AE2" w:rsidRPr="00CD2966">
        <w:rPr>
          <w:lang w:val="en-US"/>
        </w:rPr>
        <w:t xml:space="preserve"> </w:t>
      </w:r>
      <w:r w:rsidRPr="00CD2966">
        <w:rPr>
          <w:lang w:val="en-US"/>
        </w:rPr>
        <w:t>technologies</w:t>
      </w:r>
      <w:r w:rsidR="00DF6AE2">
        <w:rPr>
          <w:lang w:val="en-US"/>
        </w:rPr>
        <w:t xml:space="preserve"> </w:t>
      </w:r>
      <w:r w:rsidRPr="00CD2966">
        <w:rPr>
          <w:lang w:val="en-US"/>
        </w:rPr>
        <w:t xml:space="preserve">can be used </w:t>
      </w:r>
      <w:r w:rsidR="00DF6AE2">
        <w:rPr>
          <w:lang w:val="en-US"/>
        </w:rPr>
        <w:t xml:space="preserve">to sort a wide range </w:t>
      </w:r>
      <w:r w:rsidRPr="00CD2966">
        <w:rPr>
          <w:lang w:val="en-US"/>
        </w:rPr>
        <w:t xml:space="preserve">of materials – including plastic waste, paper and cardboard, </w:t>
      </w:r>
      <w:r w:rsidR="00DF6AE2">
        <w:rPr>
          <w:lang w:val="en-US"/>
        </w:rPr>
        <w:t>household waste</w:t>
      </w:r>
      <w:r w:rsidRPr="00CD2966">
        <w:rPr>
          <w:lang w:val="en-US"/>
        </w:rPr>
        <w:t xml:space="preserve"> and commercial waste. </w:t>
      </w:r>
    </w:p>
    <w:p w:rsidR="00CD2966" w:rsidRDefault="00CD2966" w:rsidP="00AE4E0F">
      <w:pPr>
        <w:adjustRightInd w:val="0"/>
        <w:spacing w:after="240" w:line="288" w:lineRule="auto"/>
        <w:jc w:val="both"/>
        <w:rPr>
          <w:lang w:val="en-US"/>
        </w:rPr>
      </w:pPr>
      <w:r w:rsidRPr="00CD2966">
        <w:rPr>
          <w:lang w:val="en-US"/>
        </w:rPr>
        <w:t xml:space="preserve">Krones AG is a well-established name in the food and beverage industries. In the group’s global matrix, comprising more than 100 subsidiaries and branch operations, over 16,500 employees contribute towards the company’s success. The group provides </w:t>
      </w:r>
      <w:r w:rsidR="00DF6AE2">
        <w:rPr>
          <w:lang w:val="en-US"/>
        </w:rPr>
        <w:t>its customers</w:t>
      </w:r>
      <w:r w:rsidRPr="00CD2966">
        <w:rPr>
          <w:lang w:val="en-US"/>
        </w:rPr>
        <w:t xml:space="preserve"> with </w:t>
      </w:r>
      <w:r w:rsidR="00AE4E0F">
        <w:rPr>
          <w:lang w:val="en-US"/>
        </w:rPr>
        <w:t xml:space="preserve">everything </w:t>
      </w:r>
      <w:r w:rsidR="00DF6AE2">
        <w:rPr>
          <w:lang w:val="en-US"/>
        </w:rPr>
        <w:t>they need for their</w:t>
      </w:r>
      <w:r w:rsidRPr="00CD2966">
        <w:rPr>
          <w:lang w:val="en-US"/>
        </w:rPr>
        <w:t xml:space="preserve"> production operation:  </w:t>
      </w:r>
      <w:r w:rsidR="00DF6AE2">
        <w:rPr>
          <w:lang w:val="en-US"/>
        </w:rPr>
        <w:t>from</w:t>
      </w:r>
      <w:r w:rsidR="00DF6AE2" w:rsidRPr="00CD2966">
        <w:rPr>
          <w:lang w:val="en-US"/>
        </w:rPr>
        <w:t xml:space="preserve"> </w:t>
      </w:r>
      <w:r w:rsidRPr="00CD2966">
        <w:rPr>
          <w:lang w:val="en-US"/>
        </w:rPr>
        <w:t>individual machines</w:t>
      </w:r>
      <w:r w:rsidR="00DF6AE2">
        <w:rPr>
          <w:lang w:val="en-US"/>
        </w:rPr>
        <w:t xml:space="preserve"> </w:t>
      </w:r>
      <w:r w:rsidR="0045483C">
        <w:rPr>
          <w:lang w:val="en-US"/>
        </w:rPr>
        <w:t>and</w:t>
      </w:r>
      <w:r w:rsidRPr="00CD2966">
        <w:rPr>
          <w:lang w:val="en-US"/>
        </w:rPr>
        <w:t xml:space="preserve"> </w:t>
      </w:r>
      <w:proofErr w:type="spellStart"/>
      <w:r w:rsidRPr="00CD2966">
        <w:rPr>
          <w:lang w:val="en-US"/>
        </w:rPr>
        <w:t>digitalisation</w:t>
      </w:r>
      <w:proofErr w:type="spellEnd"/>
      <w:r w:rsidRPr="00CD2966">
        <w:rPr>
          <w:lang w:val="en-US"/>
        </w:rPr>
        <w:t xml:space="preserve"> solutions, all the way through to turnkey beverage and recycling factories.</w:t>
      </w:r>
    </w:p>
    <w:p w:rsidR="001F64D2" w:rsidRPr="00CD2966" w:rsidRDefault="001F64D2" w:rsidP="00AE4E0F">
      <w:pPr>
        <w:adjustRightInd w:val="0"/>
        <w:spacing w:after="240" w:line="288" w:lineRule="auto"/>
        <w:jc w:val="both"/>
        <w:rPr>
          <w:lang w:val="en-US"/>
        </w:rPr>
      </w:pPr>
      <w:bookmarkStart w:id="0" w:name="_GoBack"/>
      <w:bookmarkEnd w:id="0"/>
    </w:p>
    <w:p w:rsidR="006A798A" w:rsidRPr="00CD2966" w:rsidRDefault="00146A6F" w:rsidP="00AE4E0F">
      <w:pPr>
        <w:adjustRightInd w:val="0"/>
        <w:spacing w:after="240" w:line="288" w:lineRule="auto"/>
        <w:jc w:val="both"/>
        <w:rPr>
          <w:i/>
          <w:lang w:val="en-GB"/>
        </w:rPr>
      </w:pPr>
      <w:r>
        <w:rPr>
          <w:i/>
          <w:lang w:val="en-US"/>
        </w:rPr>
        <w:t>Photo caption</w:t>
      </w:r>
      <w:r w:rsidR="00CD2966" w:rsidRPr="00CD2966">
        <w:rPr>
          <w:i/>
          <w:lang w:val="en-US"/>
        </w:rPr>
        <w:t xml:space="preserve">: </w:t>
      </w:r>
      <w:r w:rsidR="0045483C">
        <w:rPr>
          <w:i/>
          <w:lang w:val="en-US"/>
        </w:rPr>
        <w:t>Combined forces</w:t>
      </w:r>
      <w:r w:rsidR="00CD2966" w:rsidRPr="00CD2966">
        <w:rPr>
          <w:i/>
          <w:lang w:val="en-US"/>
        </w:rPr>
        <w:t xml:space="preserve">: Willi Stadler, </w:t>
      </w:r>
      <w:r w:rsidR="00D775A2">
        <w:rPr>
          <w:i/>
          <w:lang w:val="en-US"/>
        </w:rPr>
        <w:t>CEO</w:t>
      </w:r>
      <w:r w:rsidR="00CD2966" w:rsidRPr="00CD2966">
        <w:rPr>
          <w:i/>
          <w:lang w:val="en-US"/>
        </w:rPr>
        <w:t xml:space="preserve"> of Stadler </w:t>
      </w:r>
      <w:proofErr w:type="spellStart"/>
      <w:r w:rsidR="00CD2966" w:rsidRPr="00CD2966">
        <w:rPr>
          <w:i/>
          <w:lang w:val="en-US"/>
        </w:rPr>
        <w:t>Anlagenbau</w:t>
      </w:r>
      <w:proofErr w:type="spellEnd"/>
      <w:r w:rsidR="00CD2966" w:rsidRPr="00CD2966">
        <w:rPr>
          <w:i/>
          <w:lang w:val="en-US"/>
        </w:rPr>
        <w:t xml:space="preserve"> GmbH, and Christian Fisch, Head of Plants at Krones AG, aim to harness this alliance to strengthen the </w:t>
      </w:r>
      <w:r w:rsidR="0045483C">
        <w:rPr>
          <w:i/>
          <w:lang w:val="en-US"/>
        </w:rPr>
        <w:t>circular</w:t>
      </w:r>
      <w:r w:rsidR="00CD2966" w:rsidRPr="00CD2966">
        <w:rPr>
          <w:i/>
          <w:lang w:val="en-US"/>
        </w:rPr>
        <w:t xml:space="preserve"> economy and explore the technological possibilities of recycling.</w:t>
      </w:r>
    </w:p>
    <w:p w:rsidR="006A798A" w:rsidRPr="00CD2966" w:rsidRDefault="006A798A" w:rsidP="00AE4E0F">
      <w:pPr>
        <w:pStyle w:val="Sinespaciado"/>
        <w:adjustRightInd w:val="0"/>
        <w:spacing w:after="240" w:line="288" w:lineRule="auto"/>
        <w:rPr>
          <w:rFonts w:ascii="Arial" w:hAnsi="Arial" w:cs="Arial"/>
          <w:b/>
          <w:lang w:val="en-US"/>
        </w:rPr>
      </w:pPr>
    </w:p>
    <w:p w:rsidR="006A798A" w:rsidRPr="00CD2966" w:rsidRDefault="006A798A" w:rsidP="00AE4E0F">
      <w:pPr>
        <w:pStyle w:val="Sinespaciado"/>
        <w:adjustRightInd w:val="0"/>
        <w:spacing w:after="240" w:line="288" w:lineRule="auto"/>
        <w:rPr>
          <w:rFonts w:ascii="Arial" w:hAnsi="Arial" w:cs="Arial"/>
          <w:b/>
          <w:lang w:val="en-US"/>
        </w:rPr>
      </w:pPr>
    </w:p>
    <w:p w:rsidR="006A798A" w:rsidRPr="006A798A" w:rsidRDefault="006A798A" w:rsidP="00AE4E0F">
      <w:pPr>
        <w:pStyle w:val="Sinespaciado"/>
        <w:adjustRightInd w:val="0"/>
        <w:spacing w:after="240" w:line="288" w:lineRule="auto"/>
        <w:rPr>
          <w:rFonts w:ascii="Arial" w:hAnsi="Arial" w:cs="Arial"/>
          <w:b/>
        </w:rPr>
      </w:pPr>
      <w:r w:rsidRPr="006A798A">
        <w:rPr>
          <w:rFonts w:ascii="Arial" w:hAnsi="Arial" w:cs="Arial"/>
          <w:b/>
        </w:rPr>
        <w:t>Media Contacts Stadler:</w:t>
      </w:r>
    </w:p>
    <w:p w:rsidR="006A798A" w:rsidRPr="006A798A" w:rsidRDefault="006A798A" w:rsidP="00AE4E0F">
      <w:pPr>
        <w:pStyle w:val="Sinespaciado"/>
        <w:adjustRightInd w:val="0"/>
        <w:spacing w:after="240" w:line="288" w:lineRule="auto"/>
        <w:rPr>
          <w:rFonts w:ascii="Arial" w:hAnsi="Arial" w:cs="Arial"/>
          <w:b/>
        </w:rPr>
      </w:pPr>
    </w:p>
    <w:p w:rsidR="006A798A" w:rsidRPr="006A798A" w:rsidRDefault="006A798A" w:rsidP="00AE4E0F">
      <w:pPr>
        <w:pStyle w:val="Sinespaciado"/>
        <w:adjustRightInd w:val="0"/>
        <w:spacing w:after="240" w:line="288" w:lineRule="auto"/>
        <w:rPr>
          <w:rFonts w:ascii="Arial" w:hAnsi="Arial" w:cs="Arial"/>
        </w:rPr>
      </w:pPr>
      <w:r w:rsidRPr="006A798A">
        <w:rPr>
          <w:rFonts w:ascii="Arial" w:hAnsi="Arial" w:cs="Arial"/>
        </w:rPr>
        <w:t>Nuria Martí</w:t>
      </w:r>
      <w:r w:rsidRPr="006A798A">
        <w:rPr>
          <w:rFonts w:ascii="Arial" w:hAnsi="Arial" w:cs="Arial"/>
        </w:rPr>
        <w:tab/>
      </w:r>
      <w:r w:rsidRPr="006A798A">
        <w:rPr>
          <w:rFonts w:ascii="Arial" w:hAnsi="Arial" w:cs="Arial"/>
        </w:rPr>
        <w:tab/>
      </w:r>
      <w:r w:rsidRPr="006A798A">
        <w:rPr>
          <w:rFonts w:ascii="Arial" w:hAnsi="Arial" w:cs="Arial"/>
        </w:rPr>
        <w:tab/>
      </w:r>
      <w:r w:rsidRPr="006A798A">
        <w:rPr>
          <w:rFonts w:ascii="Arial" w:hAnsi="Arial" w:cs="Arial"/>
        </w:rPr>
        <w:tab/>
      </w:r>
      <w:r w:rsidRPr="006A798A">
        <w:rPr>
          <w:rFonts w:ascii="Arial" w:hAnsi="Arial" w:cs="Arial"/>
        </w:rPr>
        <w:tab/>
        <w:t>Marina Castro Hempel</w:t>
      </w:r>
    </w:p>
    <w:p w:rsidR="006A798A" w:rsidRPr="006A798A" w:rsidRDefault="006A798A" w:rsidP="00AE4E0F">
      <w:pPr>
        <w:pStyle w:val="Sinespaciado"/>
        <w:adjustRightInd w:val="0"/>
        <w:spacing w:after="240" w:line="288" w:lineRule="auto"/>
        <w:rPr>
          <w:rFonts w:ascii="Arial" w:hAnsi="Arial" w:cs="Arial"/>
        </w:rPr>
      </w:pPr>
      <w:r w:rsidRPr="006A798A">
        <w:rPr>
          <w:rFonts w:ascii="Arial" w:hAnsi="Arial" w:cs="Arial"/>
        </w:rPr>
        <w:t>Director</w:t>
      </w:r>
      <w:r w:rsidRPr="006A798A">
        <w:rPr>
          <w:rFonts w:ascii="Arial" w:hAnsi="Arial" w:cs="Arial"/>
        </w:rPr>
        <w:tab/>
      </w:r>
      <w:r w:rsidRPr="006A798A">
        <w:rPr>
          <w:rFonts w:ascii="Arial" w:hAnsi="Arial" w:cs="Arial"/>
        </w:rPr>
        <w:tab/>
      </w:r>
      <w:r w:rsidRPr="006A798A">
        <w:rPr>
          <w:rFonts w:ascii="Arial" w:hAnsi="Arial" w:cs="Arial"/>
        </w:rPr>
        <w:tab/>
      </w:r>
      <w:r w:rsidRPr="006A798A">
        <w:rPr>
          <w:rFonts w:ascii="Arial" w:hAnsi="Arial" w:cs="Arial"/>
        </w:rPr>
        <w:tab/>
      </w:r>
      <w:r w:rsidRPr="006A798A">
        <w:rPr>
          <w:rFonts w:ascii="Arial" w:hAnsi="Arial" w:cs="Arial"/>
        </w:rPr>
        <w:tab/>
        <w:t>Marketing</w:t>
      </w:r>
    </w:p>
    <w:p w:rsidR="006A798A" w:rsidRPr="006A798A" w:rsidRDefault="006A798A" w:rsidP="00AE4E0F">
      <w:pPr>
        <w:pStyle w:val="Sinespaciado"/>
        <w:adjustRightInd w:val="0"/>
        <w:spacing w:after="240" w:line="288" w:lineRule="auto"/>
        <w:rPr>
          <w:rFonts w:ascii="Arial" w:hAnsi="Arial" w:cs="Arial"/>
        </w:rPr>
      </w:pPr>
      <w:r w:rsidRPr="006A798A">
        <w:rPr>
          <w:rFonts w:ascii="Arial" w:hAnsi="Arial" w:cs="Arial"/>
        </w:rPr>
        <w:t>Alarcon &amp; Harris PR</w:t>
      </w:r>
      <w:r w:rsidRPr="006A798A">
        <w:rPr>
          <w:rFonts w:ascii="Arial" w:hAnsi="Arial" w:cs="Arial"/>
        </w:rPr>
        <w:tab/>
      </w:r>
      <w:r w:rsidRPr="006A798A">
        <w:rPr>
          <w:rFonts w:ascii="Arial" w:hAnsi="Arial" w:cs="Arial"/>
        </w:rPr>
        <w:tab/>
      </w:r>
      <w:r w:rsidRPr="006A798A">
        <w:rPr>
          <w:rFonts w:ascii="Arial" w:hAnsi="Arial" w:cs="Arial"/>
        </w:rPr>
        <w:tab/>
      </w:r>
      <w:r w:rsidRPr="006A798A">
        <w:rPr>
          <w:rFonts w:ascii="Arial" w:hAnsi="Arial" w:cs="Arial"/>
        </w:rPr>
        <w:tab/>
        <w:t xml:space="preserve">STADLER </w:t>
      </w:r>
      <w:proofErr w:type="spellStart"/>
      <w:r w:rsidRPr="006A798A">
        <w:rPr>
          <w:rFonts w:ascii="Arial" w:hAnsi="Arial" w:cs="Arial"/>
        </w:rPr>
        <w:t>Anlagenbau</w:t>
      </w:r>
      <w:proofErr w:type="spellEnd"/>
      <w:r w:rsidRPr="006A798A">
        <w:rPr>
          <w:rFonts w:ascii="Arial" w:hAnsi="Arial" w:cs="Arial"/>
        </w:rPr>
        <w:t xml:space="preserve"> GmbH </w:t>
      </w:r>
    </w:p>
    <w:p w:rsidR="006A798A" w:rsidRPr="006A798A" w:rsidRDefault="006A798A" w:rsidP="00AE4E0F">
      <w:pPr>
        <w:pStyle w:val="Sinespaciado"/>
        <w:adjustRightInd w:val="0"/>
        <w:spacing w:after="240" w:line="288" w:lineRule="auto"/>
        <w:rPr>
          <w:rFonts w:ascii="Arial" w:hAnsi="Arial" w:cs="Arial"/>
        </w:rPr>
      </w:pPr>
      <w:r w:rsidRPr="006A798A">
        <w:rPr>
          <w:rFonts w:ascii="Arial" w:hAnsi="Arial" w:cs="Arial"/>
        </w:rPr>
        <w:t>Phone: +34 91 415 30 20</w:t>
      </w:r>
      <w:r w:rsidRPr="006A798A">
        <w:rPr>
          <w:rFonts w:ascii="Arial" w:hAnsi="Arial" w:cs="Arial"/>
        </w:rPr>
        <w:tab/>
      </w:r>
      <w:r w:rsidRPr="006A798A">
        <w:rPr>
          <w:rFonts w:ascii="Arial" w:hAnsi="Arial" w:cs="Arial"/>
        </w:rPr>
        <w:tab/>
      </w:r>
      <w:r w:rsidRPr="006A798A">
        <w:rPr>
          <w:rFonts w:ascii="Arial" w:hAnsi="Arial" w:cs="Arial"/>
        </w:rPr>
        <w:tab/>
        <w:t>Phone: +49 7584 9226-63</w:t>
      </w:r>
    </w:p>
    <w:p w:rsidR="006A798A" w:rsidRPr="006A798A" w:rsidRDefault="006A798A" w:rsidP="00AE4E0F">
      <w:pPr>
        <w:pStyle w:val="Sinespaciado"/>
        <w:adjustRightInd w:val="0"/>
        <w:spacing w:after="240" w:line="288" w:lineRule="auto"/>
        <w:rPr>
          <w:rFonts w:ascii="Arial" w:hAnsi="Arial" w:cs="Arial"/>
          <w:lang w:val="fr-FR"/>
        </w:rPr>
      </w:pPr>
      <w:r w:rsidRPr="006A798A">
        <w:rPr>
          <w:rFonts w:ascii="Arial" w:hAnsi="Arial" w:cs="Arial"/>
          <w:lang w:val="fr-FR"/>
        </w:rPr>
        <w:t xml:space="preserve">Email: </w:t>
      </w:r>
      <w:hyperlink r:id="rId8" w:history="1">
        <w:r w:rsidRPr="006A798A">
          <w:rPr>
            <w:rFonts w:ascii="Arial" w:hAnsi="Arial" w:cs="Arial"/>
            <w:lang w:val="fr-FR"/>
          </w:rPr>
          <w:t>nmarti@alarconyharris.com</w:t>
        </w:r>
      </w:hyperlink>
      <w:r w:rsidRPr="006A798A">
        <w:rPr>
          <w:rFonts w:ascii="Arial" w:hAnsi="Arial" w:cs="Arial"/>
          <w:lang w:val="fr-FR"/>
        </w:rPr>
        <w:tab/>
      </w:r>
      <w:r w:rsidRPr="006A798A">
        <w:rPr>
          <w:rFonts w:ascii="Arial" w:hAnsi="Arial" w:cs="Arial"/>
          <w:lang w:val="fr-FR"/>
        </w:rPr>
        <w:tab/>
        <w:t xml:space="preserve">Email: </w:t>
      </w:r>
      <w:hyperlink r:id="rId9" w:history="1">
        <w:r w:rsidRPr="006A798A">
          <w:rPr>
            <w:rFonts w:ascii="Arial" w:hAnsi="Arial" w:cs="Arial"/>
            <w:lang w:val="fr-FR"/>
          </w:rPr>
          <w:t xml:space="preserve">marina.castro@w-stadler.de </w:t>
        </w:r>
      </w:hyperlink>
      <w:r w:rsidRPr="006A798A">
        <w:rPr>
          <w:rFonts w:ascii="Arial" w:hAnsi="Arial" w:cs="Arial"/>
          <w:lang w:val="fr-FR"/>
        </w:rPr>
        <w:tab/>
      </w:r>
    </w:p>
    <w:p w:rsidR="006A798A" w:rsidRPr="006A798A" w:rsidRDefault="006A798A" w:rsidP="00AE4E0F">
      <w:pPr>
        <w:pStyle w:val="Sinespaciado"/>
        <w:adjustRightInd w:val="0"/>
        <w:spacing w:after="240" w:line="288" w:lineRule="auto"/>
        <w:rPr>
          <w:rFonts w:ascii="Arial" w:hAnsi="Arial" w:cs="Arial"/>
        </w:rPr>
      </w:pPr>
      <w:r w:rsidRPr="006A798A">
        <w:rPr>
          <w:rFonts w:ascii="Arial" w:hAnsi="Arial" w:cs="Arial"/>
        </w:rPr>
        <w:t xml:space="preserve">Web: </w:t>
      </w:r>
      <w:hyperlink r:id="rId10" w:history="1">
        <w:r w:rsidRPr="006A798A">
          <w:rPr>
            <w:rFonts w:ascii="Arial" w:hAnsi="Arial" w:cs="Arial"/>
          </w:rPr>
          <w:t>www.alarconyharris.com</w:t>
        </w:r>
      </w:hyperlink>
      <w:r w:rsidRPr="006A798A">
        <w:rPr>
          <w:rFonts w:ascii="Arial" w:hAnsi="Arial" w:cs="Arial"/>
        </w:rPr>
        <w:tab/>
      </w:r>
      <w:r w:rsidRPr="006A798A">
        <w:rPr>
          <w:rFonts w:ascii="Arial" w:hAnsi="Arial" w:cs="Arial"/>
        </w:rPr>
        <w:tab/>
        <w:t xml:space="preserve">Web: </w:t>
      </w:r>
      <w:hyperlink r:id="rId11" w:history="1">
        <w:r w:rsidRPr="006A798A">
          <w:rPr>
            <w:rFonts w:ascii="Arial" w:hAnsi="Arial" w:cs="Arial"/>
          </w:rPr>
          <w:t xml:space="preserve">www.w-stadler.de </w:t>
        </w:r>
      </w:hyperlink>
      <w:r w:rsidRPr="006A798A">
        <w:rPr>
          <w:rFonts w:ascii="Arial" w:hAnsi="Arial" w:cs="Arial"/>
        </w:rPr>
        <w:tab/>
      </w:r>
      <w:r w:rsidRPr="006A798A">
        <w:rPr>
          <w:rFonts w:ascii="Arial" w:hAnsi="Arial" w:cs="Arial"/>
        </w:rPr>
        <w:tab/>
      </w:r>
    </w:p>
    <w:sectPr w:rsidR="006A798A" w:rsidRPr="006A798A"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ED" w:rsidRDefault="00F766ED" w:rsidP="001C6DA9">
      <w:r>
        <w:separator/>
      </w:r>
    </w:p>
  </w:endnote>
  <w:endnote w:type="continuationSeparator" w:id="0">
    <w:p w:rsidR="00F766ED" w:rsidRDefault="00F766ED"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CF5210">
          <w:pPr>
            <w:pStyle w:val="Piedepgina"/>
            <w:spacing w:line="276" w:lineRule="auto"/>
            <w:jc w:val="left"/>
          </w:pPr>
          <w:r>
            <w:t>Press</w:t>
          </w:r>
          <w:r w:rsidR="00CD2966">
            <w:t xml:space="preserve"> </w:t>
          </w:r>
          <w:proofErr w:type="spellStart"/>
          <w:r w:rsidR="00CD2966">
            <w:t>release</w:t>
          </w:r>
          <w:proofErr w:type="spellEnd"/>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1F64D2">
            <w:rPr>
              <w:noProof/>
            </w:rPr>
            <w:t>2</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E908D3">
          <w:pPr>
            <w:pStyle w:val="Piedepgina"/>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ED" w:rsidRDefault="00F766ED" w:rsidP="001C6DA9">
      <w:r>
        <w:separator/>
      </w:r>
    </w:p>
  </w:footnote>
  <w:footnote w:type="continuationSeparator" w:id="0">
    <w:p w:rsidR="00F766ED" w:rsidRDefault="00F766ED"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146A6F" w:rsidTr="00CF5210">
      <w:trPr>
        <w:trHeight w:hRule="exact" w:val="567"/>
      </w:trPr>
      <w:tc>
        <w:tcPr>
          <w:tcW w:w="8931" w:type="dxa"/>
          <w:tcBorders>
            <w:bottom w:val="single" w:sz="8" w:space="0" w:color="949494"/>
          </w:tcBorders>
          <w:shd w:val="clear" w:color="auto" w:fill="auto"/>
        </w:tcPr>
        <w:p w:rsidR="00217173" w:rsidRPr="00E808B5" w:rsidRDefault="00CF5210" w:rsidP="00CF5210">
          <w:pPr>
            <w:pStyle w:val="Encabezad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7A11D429" wp14:editId="19052919">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CD2966" w:rsidRPr="00CD2966">
            <w:rPr>
              <w:noProof/>
              <w:sz w:val="22"/>
              <w:lang w:val="en-US"/>
            </w:rPr>
            <w:t>Press release</w:t>
          </w:r>
          <w:r w:rsidR="00E808B5">
            <w:rPr>
              <w:szCs w:val="20"/>
              <w:lang w:val="en-US"/>
            </w:rPr>
            <w:t>–</w:t>
          </w:r>
          <w:r w:rsidR="00E808B5" w:rsidRPr="00E808B5">
            <w:rPr>
              <w:szCs w:val="20"/>
              <w:lang w:val="en-US"/>
            </w:rPr>
            <w:t xml:space="preserve"> </w:t>
          </w:r>
          <w:r w:rsidR="00CD2966">
            <w:rPr>
              <w:szCs w:val="20"/>
              <w:lang w:val="en-US"/>
            </w:rPr>
            <w:t>C</w:t>
          </w:r>
          <w:r>
            <w:rPr>
              <w:szCs w:val="20"/>
              <w:lang w:val="en-US"/>
            </w:rPr>
            <w:t>ooperation Stadler - Krones</w:t>
          </w:r>
        </w:p>
      </w:tc>
      <w:tc>
        <w:tcPr>
          <w:tcW w:w="2269" w:type="dxa"/>
          <w:shd w:val="clear" w:color="auto" w:fill="auto"/>
          <w:vAlign w:val="center"/>
        </w:tcPr>
        <w:p w:rsidR="00217173" w:rsidRPr="00E808B5" w:rsidRDefault="00217173" w:rsidP="00BB4EDA">
          <w:pPr>
            <w:pStyle w:val="Encabezado"/>
            <w:rPr>
              <w:sz w:val="22"/>
              <w:lang w:val="en-US"/>
            </w:rPr>
          </w:pPr>
        </w:p>
      </w:tc>
    </w:tr>
  </w:tbl>
  <w:p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79EB78BC" wp14:editId="5983BB0F">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9.75pt" o:bullet="t">
        <v:imagedata r:id="rId1" o:title="BD21300_"/>
      </v:shape>
    </w:pict>
  </w:numPicBullet>
  <w:numPicBullet w:numPicBulletId="1">
    <w:pict>
      <v:shape id="_x0000_i1043" type="#_x0000_t75" style="width:12pt;height:12pt" o:bullet="t">
        <v:imagedata r:id="rId2" o:title="BD14565_"/>
      </v:shape>
    </w:pict>
  </w:numPicBullet>
  <w:numPicBullet w:numPicBulletId="2">
    <w:pict>
      <v:shape id="_x0000_i1044" type="#_x0000_t75" style="width:14.25pt;height:12pt" o:bullet="t">
        <v:imagedata r:id="rId3" o:title="pfeil"/>
      </v:shape>
    </w:pict>
  </w:numPicBullet>
  <w:numPicBullet w:numPicBulletId="3">
    <w:pict>
      <v:shape id="_x0000_i1045"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72"/>
    <w:rsid w:val="000113A3"/>
    <w:rsid w:val="00011994"/>
    <w:rsid w:val="000176E4"/>
    <w:rsid w:val="00021657"/>
    <w:rsid w:val="0003258A"/>
    <w:rsid w:val="00032B21"/>
    <w:rsid w:val="000556B2"/>
    <w:rsid w:val="000644A0"/>
    <w:rsid w:val="000668E2"/>
    <w:rsid w:val="000866AC"/>
    <w:rsid w:val="000A5871"/>
    <w:rsid w:val="000F148C"/>
    <w:rsid w:val="00106761"/>
    <w:rsid w:val="001354E4"/>
    <w:rsid w:val="00146A46"/>
    <w:rsid w:val="00146A6F"/>
    <w:rsid w:val="00161062"/>
    <w:rsid w:val="0019141D"/>
    <w:rsid w:val="001A39E3"/>
    <w:rsid w:val="001C6DA9"/>
    <w:rsid w:val="001F64D2"/>
    <w:rsid w:val="0020694C"/>
    <w:rsid w:val="00217173"/>
    <w:rsid w:val="00227D9B"/>
    <w:rsid w:val="0024103A"/>
    <w:rsid w:val="00261238"/>
    <w:rsid w:val="00263C6F"/>
    <w:rsid w:val="00270F36"/>
    <w:rsid w:val="00273C81"/>
    <w:rsid w:val="0027607D"/>
    <w:rsid w:val="00283563"/>
    <w:rsid w:val="0028378D"/>
    <w:rsid w:val="00284561"/>
    <w:rsid w:val="00297B2D"/>
    <w:rsid w:val="002A6C8A"/>
    <w:rsid w:val="002D509E"/>
    <w:rsid w:val="002E768E"/>
    <w:rsid w:val="002F01D0"/>
    <w:rsid w:val="002F4658"/>
    <w:rsid w:val="00322C99"/>
    <w:rsid w:val="003274E0"/>
    <w:rsid w:val="00335B29"/>
    <w:rsid w:val="00337617"/>
    <w:rsid w:val="0036004D"/>
    <w:rsid w:val="003774CD"/>
    <w:rsid w:val="00377E2E"/>
    <w:rsid w:val="00390C90"/>
    <w:rsid w:val="003D4736"/>
    <w:rsid w:val="00421116"/>
    <w:rsid w:val="0045483C"/>
    <w:rsid w:val="00457A2D"/>
    <w:rsid w:val="00470503"/>
    <w:rsid w:val="00492A52"/>
    <w:rsid w:val="004A423B"/>
    <w:rsid w:val="004A6709"/>
    <w:rsid w:val="004F1BF8"/>
    <w:rsid w:val="004F5833"/>
    <w:rsid w:val="00520843"/>
    <w:rsid w:val="00544086"/>
    <w:rsid w:val="00553EF9"/>
    <w:rsid w:val="005C11BA"/>
    <w:rsid w:val="005E42A2"/>
    <w:rsid w:val="005E4BA3"/>
    <w:rsid w:val="00603E31"/>
    <w:rsid w:val="00621C21"/>
    <w:rsid w:val="006478B0"/>
    <w:rsid w:val="006562F7"/>
    <w:rsid w:val="0065664C"/>
    <w:rsid w:val="0066075E"/>
    <w:rsid w:val="0069237C"/>
    <w:rsid w:val="006A798A"/>
    <w:rsid w:val="006F61A9"/>
    <w:rsid w:val="00712D52"/>
    <w:rsid w:val="00754BC1"/>
    <w:rsid w:val="00756160"/>
    <w:rsid w:val="0076755F"/>
    <w:rsid w:val="00772C27"/>
    <w:rsid w:val="00772E70"/>
    <w:rsid w:val="00782F22"/>
    <w:rsid w:val="00786C79"/>
    <w:rsid w:val="0079448E"/>
    <w:rsid w:val="007B72FA"/>
    <w:rsid w:val="007C7B20"/>
    <w:rsid w:val="007D1FDA"/>
    <w:rsid w:val="007E5F83"/>
    <w:rsid w:val="007E6559"/>
    <w:rsid w:val="007F7B10"/>
    <w:rsid w:val="00806748"/>
    <w:rsid w:val="008067B4"/>
    <w:rsid w:val="00815B81"/>
    <w:rsid w:val="00826DC7"/>
    <w:rsid w:val="00837506"/>
    <w:rsid w:val="0084332E"/>
    <w:rsid w:val="00846172"/>
    <w:rsid w:val="00850561"/>
    <w:rsid w:val="008562F8"/>
    <w:rsid w:val="008701CC"/>
    <w:rsid w:val="008D295D"/>
    <w:rsid w:val="008D3B16"/>
    <w:rsid w:val="008D642C"/>
    <w:rsid w:val="008E31BC"/>
    <w:rsid w:val="008E66A7"/>
    <w:rsid w:val="00911285"/>
    <w:rsid w:val="00914135"/>
    <w:rsid w:val="00970997"/>
    <w:rsid w:val="009875FF"/>
    <w:rsid w:val="00991AEA"/>
    <w:rsid w:val="009A7C16"/>
    <w:rsid w:val="009C5DB6"/>
    <w:rsid w:val="009C7CD3"/>
    <w:rsid w:val="00A31A9F"/>
    <w:rsid w:val="00A35EB4"/>
    <w:rsid w:val="00A4407F"/>
    <w:rsid w:val="00A46CBF"/>
    <w:rsid w:val="00A618F6"/>
    <w:rsid w:val="00A65D28"/>
    <w:rsid w:val="00A85FD7"/>
    <w:rsid w:val="00A91110"/>
    <w:rsid w:val="00AC2555"/>
    <w:rsid w:val="00AD24A6"/>
    <w:rsid w:val="00AE26D8"/>
    <w:rsid w:val="00AE4E0F"/>
    <w:rsid w:val="00AE6661"/>
    <w:rsid w:val="00B265AE"/>
    <w:rsid w:val="00B27E43"/>
    <w:rsid w:val="00B44F45"/>
    <w:rsid w:val="00B4763D"/>
    <w:rsid w:val="00B65EDC"/>
    <w:rsid w:val="00B7521D"/>
    <w:rsid w:val="00B83824"/>
    <w:rsid w:val="00C36E4E"/>
    <w:rsid w:val="00C46C5A"/>
    <w:rsid w:val="00C67B3D"/>
    <w:rsid w:val="00C7159F"/>
    <w:rsid w:val="00CB189B"/>
    <w:rsid w:val="00CC4A20"/>
    <w:rsid w:val="00CD2966"/>
    <w:rsid w:val="00CE2E21"/>
    <w:rsid w:val="00CE4BB3"/>
    <w:rsid w:val="00CE66D7"/>
    <w:rsid w:val="00CF307B"/>
    <w:rsid w:val="00CF5210"/>
    <w:rsid w:val="00D12304"/>
    <w:rsid w:val="00D155EC"/>
    <w:rsid w:val="00D159FE"/>
    <w:rsid w:val="00D20486"/>
    <w:rsid w:val="00D47FA3"/>
    <w:rsid w:val="00D775A2"/>
    <w:rsid w:val="00D82F9B"/>
    <w:rsid w:val="00D8634E"/>
    <w:rsid w:val="00DB5A25"/>
    <w:rsid w:val="00DF6AE2"/>
    <w:rsid w:val="00E14A13"/>
    <w:rsid w:val="00E26FDE"/>
    <w:rsid w:val="00E808B5"/>
    <w:rsid w:val="00E85027"/>
    <w:rsid w:val="00E85888"/>
    <w:rsid w:val="00E908D3"/>
    <w:rsid w:val="00E9765F"/>
    <w:rsid w:val="00EA4200"/>
    <w:rsid w:val="00EB13B6"/>
    <w:rsid w:val="00EB4A65"/>
    <w:rsid w:val="00EC12CF"/>
    <w:rsid w:val="00F042E7"/>
    <w:rsid w:val="00F04DEC"/>
    <w:rsid w:val="00F27AC6"/>
    <w:rsid w:val="00F334D3"/>
    <w:rsid w:val="00F42505"/>
    <w:rsid w:val="00F56A4D"/>
    <w:rsid w:val="00F75D01"/>
    <w:rsid w:val="00F766ED"/>
    <w:rsid w:val="00FA3226"/>
    <w:rsid w:val="00FB599F"/>
    <w:rsid w:val="00FB7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EDC6"/>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6A798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D435-D101-431C-9540-18F7F8C8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Nuria Marti</cp:lastModifiedBy>
  <cp:revision>5</cp:revision>
  <cp:lastPrinted>2017-10-23T13:46:00Z</cp:lastPrinted>
  <dcterms:created xsi:type="dcterms:W3CDTF">2019-09-26T09:15:00Z</dcterms:created>
  <dcterms:modified xsi:type="dcterms:W3CDTF">2019-10-01T07:20:00Z</dcterms:modified>
</cp:coreProperties>
</file>