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23BAD" w14:textId="77777777" w:rsidR="00C52AF1" w:rsidRPr="00F2418F" w:rsidRDefault="00C52AF1" w:rsidP="00744CCD">
      <w:pPr>
        <w:pStyle w:val="KeinLeerraum"/>
        <w:spacing w:after="160" w:line="259" w:lineRule="auto"/>
        <w:jc w:val="both"/>
        <w:rPr>
          <w:rFonts w:asciiTheme="minorHAnsi" w:hAnsiTheme="minorHAnsi"/>
          <w:lang w:val="de-DE"/>
        </w:rPr>
      </w:pPr>
    </w:p>
    <w:p w14:paraId="590847AB" w14:textId="7E806816" w:rsidR="00984528" w:rsidRPr="00F2418F" w:rsidRDefault="00CE7DAE" w:rsidP="00744CCD">
      <w:pPr>
        <w:spacing w:after="160" w:line="259" w:lineRule="auto"/>
        <w:rPr>
          <w:b/>
          <w:lang w:val="de-DE"/>
        </w:rPr>
      </w:pPr>
      <w:r>
        <w:rPr>
          <w:b/>
          <w:lang w:val="de-DE"/>
        </w:rPr>
        <w:t>PROFITABLES</w:t>
      </w:r>
      <w:r w:rsidR="00C25376">
        <w:rPr>
          <w:b/>
          <w:lang w:val="de-DE"/>
        </w:rPr>
        <w:t xml:space="preserve"> </w:t>
      </w:r>
      <w:r w:rsidR="00403B41" w:rsidRPr="00F2418F">
        <w:rPr>
          <w:b/>
          <w:lang w:val="de-DE"/>
        </w:rPr>
        <w:t xml:space="preserve">GREEN MINING </w:t>
      </w:r>
      <w:r w:rsidR="00C25376">
        <w:rPr>
          <w:b/>
          <w:lang w:val="de-DE"/>
        </w:rPr>
        <w:t>WIRD MIT</w:t>
      </w:r>
      <w:r w:rsidR="00036B70">
        <w:rPr>
          <w:b/>
          <w:lang w:val="de-DE"/>
        </w:rPr>
        <w:t xml:space="preserve"> HOCHENTWICKELTER </w:t>
      </w:r>
      <w:r w:rsidR="00C25376">
        <w:rPr>
          <w:b/>
          <w:lang w:val="de-DE"/>
        </w:rPr>
        <w:t>SORTIERTECHNIK VON TOMRA REALITÄT</w:t>
      </w:r>
      <w:r w:rsidR="00744CCD" w:rsidRPr="00F2418F">
        <w:rPr>
          <w:b/>
          <w:lang w:val="de-DE"/>
        </w:rPr>
        <w:t xml:space="preserve"> </w:t>
      </w:r>
    </w:p>
    <w:p w14:paraId="2DB25393" w14:textId="77777777" w:rsidR="00403B41" w:rsidRPr="00F2418F" w:rsidRDefault="00403B41" w:rsidP="00744CCD">
      <w:pPr>
        <w:spacing w:after="160" w:line="259" w:lineRule="auto"/>
        <w:rPr>
          <w:lang w:val="de-DE"/>
        </w:rPr>
      </w:pPr>
    </w:p>
    <w:p w14:paraId="2D3CE9D2" w14:textId="1F260762" w:rsidR="00792233" w:rsidRPr="00F2418F" w:rsidRDefault="00C25376" w:rsidP="00744CCD">
      <w:pPr>
        <w:spacing w:after="160" w:line="259" w:lineRule="auto"/>
        <w:rPr>
          <w:b/>
          <w:lang w:val="de-DE"/>
        </w:rPr>
      </w:pPr>
      <w:r>
        <w:rPr>
          <w:b/>
          <w:highlight w:val="yellow"/>
          <w:lang w:val="de-DE"/>
        </w:rPr>
        <w:t xml:space="preserve">Stadt, Land, Datum </w:t>
      </w:r>
      <w:r w:rsidR="0095489A" w:rsidRPr="00F2418F">
        <w:rPr>
          <w:b/>
          <w:highlight w:val="yellow"/>
          <w:lang w:val="de-DE"/>
        </w:rPr>
        <w:t>–</w:t>
      </w:r>
      <w:r w:rsidR="0095489A" w:rsidRPr="00F2418F">
        <w:rPr>
          <w:b/>
          <w:lang w:val="de-DE"/>
        </w:rPr>
        <w:t xml:space="preserve"> </w:t>
      </w:r>
      <w:r>
        <w:rPr>
          <w:lang w:val="de-DE"/>
        </w:rPr>
        <w:t xml:space="preserve">Die </w:t>
      </w:r>
      <w:r w:rsidR="00036B70">
        <w:rPr>
          <w:lang w:val="de-DE"/>
        </w:rPr>
        <w:t xml:space="preserve">hochentwickelte, </w:t>
      </w:r>
      <w:r>
        <w:rPr>
          <w:lang w:val="de-DE"/>
        </w:rPr>
        <w:t>sensorgestützte Sortiertechnik von T</w:t>
      </w:r>
      <w:r w:rsidR="00CE07C7" w:rsidRPr="00F2418F">
        <w:rPr>
          <w:lang w:val="de-DE"/>
        </w:rPr>
        <w:t>OMRA</w:t>
      </w:r>
      <w:r>
        <w:rPr>
          <w:lang w:val="de-DE"/>
        </w:rPr>
        <w:t xml:space="preserve"> bietet Bergbaubetrieben den doppelten Vorteil</w:t>
      </w:r>
      <w:r w:rsidR="005B6D74">
        <w:rPr>
          <w:lang w:val="de-DE"/>
        </w:rPr>
        <w:t xml:space="preserve">, energiesparend zu arbeiten und sogar </w:t>
      </w:r>
      <w:r w:rsidR="002E0ADA">
        <w:rPr>
          <w:lang w:val="de-DE"/>
        </w:rPr>
        <w:t xml:space="preserve">aus als subökonomisch eingestuften Lagerstätten oder Deponien </w:t>
      </w:r>
      <w:r w:rsidR="005B6D74">
        <w:rPr>
          <w:lang w:val="de-DE"/>
        </w:rPr>
        <w:t xml:space="preserve">wertvolles Erz </w:t>
      </w:r>
      <w:r w:rsidR="002E0ADA">
        <w:rPr>
          <w:lang w:val="de-DE"/>
        </w:rPr>
        <w:t>zu gewinnen. Dies</w:t>
      </w:r>
      <w:r w:rsidR="005B6D74">
        <w:rPr>
          <w:lang w:val="de-DE"/>
        </w:rPr>
        <w:t xml:space="preserve">er Aspekt ist von zunehmender Bedeutung, </w:t>
      </w:r>
      <w:r w:rsidR="002E0ADA">
        <w:rPr>
          <w:lang w:val="de-DE"/>
        </w:rPr>
        <w:t xml:space="preserve">da die Bergbauindustrie </w:t>
      </w:r>
      <w:r w:rsidR="005B6D74">
        <w:rPr>
          <w:lang w:val="de-DE"/>
        </w:rPr>
        <w:t xml:space="preserve">– </w:t>
      </w:r>
      <w:r w:rsidR="002E0ADA">
        <w:rPr>
          <w:lang w:val="de-DE"/>
        </w:rPr>
        <w:t>als</w:t>
      </w:r>
      <w:r w:rsidR="005B6D74">
        <w:rPr>
          <w:lang w:val="de-DE"/>
        </w:rPr>
        <w:t xml:space="preserve"> </w:t>
      </w:r>
      <w:r w:rsidR="002E0ADA">
        <w:rPr>
          <w:lang w:val="de-DE"/>
        </w:rPr>
        <w:t xml:space="preserve"> sehr großer Energieverbraucher </w:t>
      </w:r>
      <w:r w:rsidR="005B6D74">
        <w:rPr>
          <w:lang w:val="de-DE"/>
        </w:rPr>
        <w:t xml:space="preserve">– </w:t>
      </w:r>
      <w:r w:rsidR="008404F4">
        <w:rPr>
          <w:lang w:val="de-DE"/>
        </w:rPr>
        <w:t xml:space="preserve">umdenkt. Sie bewegt sich </w:t>
      </w:r>
      <w:r w:rsidR="002E0ADA">
        <w:rPr>
          <w:lang w:val="de-DE"/>
        </w:rPr>
        <w:t>in</w:t>
      </w:r>
      <w:r w:rsidR="005B6D74">
        <w:rPr>
          <w:lang w:val="de-DE"/>
        </w:rPr>
        <w:t xml:space="preserve"> </w:t>
      </w:r>
      <w:r w:rsidR="002E0ADA">
        <w:rPr>
          <w:lang w:val="de-DE"/>
        </w:rPr>
        <w:t xml:space="preserve">Richtung </w:t>
      </w:r>
      <w:r w:rsidR="00D3345D">
        <w:rPr>
          <w:lang w:val="de-DE"/>
        </w:rPr>
        <w:t>ökologisch nachhaltigem Bergbau</w:t>
      </w:r>
      <w:r w:rsidR="005B6D74">
        <w:rPr>
          <w:lang w:val="de-DE"/>
        </w:rPr>
        <w:t xml:space="preserve">, </w:t>
      </w:r>
      <w:r w:rsidR="002E0ADA">
        <w:rPr>
          <w:lang w:val="de-DE"/>
        </w:rPr>
        <w:t>Green Mining</w:t>
      </w:r>
      <w:r w:rsidR="005B6D74">
        <w:rPr>
          <w:lang w:val="de-DE"/>
        </w:rPr>
        <w:t xml:space="preserve">, </w:t>
      </w:r>
      <w:r w:rsidR="002E0ADA">
        <w:rPr>
          <w:lang w:val="de-DE"/>
        </w:rPr>
        <w:t xml:space="preserve">um angesichts des Klimawandels ihren ökologischen Fußabdruck zu verringern und dennoch profitabel zu arbeiten. </w:t>
      </w:r>
    </w:p>
    <w:p w14:paraId="14E2F8B4" w14:textId="26EB6C48" w:rsidR="00C0416F" w:rsidRPr="00F2418F" w:rsidRDefault="00792233" w:rsidP="00744CCD">
      <w:pPr>
        <w:spacing w:after="160" w:line="259" w:lineRule="auto"/>
        <w:rPr>
          <w:lang w:val="de-DE"/>
        </w:rPr>
      </w:pPr>
      <w:r w:rsidRPr="00F2418F">
        <w:rPr>
          <w:lang w:val="de-DE"/>
        </w:rPr>
        <w:t>Tord Svensson, Head of Sorting Mining</w:t>
      </w:r>
      <w:r w:rsidR="002E0ADA">
        <w:rPr>
          <w:lang w:val="de-DE"/>
        </w:rPr>
        <w:t xml:space="preserve"> </w:t>
      </w:r>
      <w:r w:rsidR="005B6D74">
        <w:rPr>
          <w:lang w:val="de-DE"/>
        </w:rPr>
        <w:t xml:space="preserve">bei </w:t>
      </w:r>
      <w:r w:rsidR="002E0ADA">
        <w:rPr>
          <w:lang w:val="de-DE"/>
        </w:rPr>
        <w:t>TOMRA</w:t>
      </w:r>
      <w:r w:rsidRPr="00F2418F">
        <w:rPr>
          <w:lang w:val="de-DE"/>
        </w:rPr>
        <w:t>, e</w:t>
      </w:r>
      <w:r w:rsidR="002E0ADA">
        <w:rPr>
          <w:lang w:val="de-DE"/>
        </w:rPr>
        <w:t>rklärt</w:t>
      </w:r>
      <w:r w:rsidRPr="00F2418F">
        <w:rPr>
          <w:lang w:val="de-DE"/>
        </w:rPr>
        <w:t xml:space="preserve">: </w:t>
      </w:r>
      <w:r w:rsidR="002E0ADA">
        <w:rPr>
          <w:lang w:val="de-DE"/>
        </w:rPr>
        <w:t xml:space="preserve">„Damit ein Bergbaubetrieb nachhaltiger und profitabler arbeitet, muss er seinen Fokus verlagern und stärkeres Augenmerk auf potenziell begrenzte Rohstoffe wie Wasser und Erz legen.  Um einen umweltorientierten und effizienten Produktionsprozess zu entwickeln – der bei </w:t>
      </w:r>
      <w:r w:rsidR="0028070E">
        <w:rPr>
          <w:lang w:val="de-DE"/>
        </w:rPr>
        <w:t xml:space="preserve">Green Mining unverzichtbar ist – müssen gleich zu Beginn des Prozesses </w:t>
      </w:r>
      <w:r w:rsidR="005B6D74">
        <w:rPr>
          <w:lang w:val="de-DE"/>
        </w:rPr>
        <w:t xml:space="preserve">entsprechende </w:t>
      </w:r>
      <w:r w:rsidR="0028070E">
        <w:rPr>
          <w:lang w:val="de-DE"/>
        </w:rPr>
        <w:t>Lösungen eingesetzt werden. Hier komm</w:t>
      </w:r>
      <w:r w:rsidR="005B6D74">
        <w:rPr>
          <w:lang w:val="de-DE"/>
        </w:rPr>
        <w:t xml:space="preserve">en </w:t>
      </w:r>
      <w:r w:rsidR="0028070E">
        <w:rPr>
          <w:lang w:val="de-DE"/>
        </w:rPr>
        <w:t>Erzsortiersysteme ins Spiel: d</w:t>
      </w:r>
      <w:r w:rsidR="008404F4">
        <w:rPr>
          <w:lang w:val="de-DE"/>
        </w:rPr>
        <w:t xml:space="preserve">ie Nutzung </w:t>
      </w:r>
      <w:r w:rsidR="0028070E">
        <w:rPr>
          <w:lang w:val="de-DE"/>
        </w:rPr>
        <w:t>dieser Technik in den frühen Phasen des Bergbaus reduziert Abfallprodukte und lässt den CO</w:t>
      </w:r>
      <w:r w:rsidR="0028070E" w:rsidRPr="005B6D74">
        <w:rPr>
          <w:vertAlign w:val="subscript"/>
          <w:lang w:val="de-DE"/>
        </w:rPr>
        <w:t>2</w:t>
      </w:r>
      <w:r w:rsidR="0028070E">
        <w:rPr>
          <w:lang w:val="de-DE"/>
        </w:rPr>
        <w:t>-Fußabdruck schrumpfen, während gleichzeitig d</w:t>
      </w:r>
      <w:r w:rsidR="008404F4">
        <w:rPr>
          <w:lang w:val="de-DE"/>
        </w:rPr>
        <w:t>er</w:t>
      </w:r>
      <w:r w:rsidR="0028070E">
        <w:rPr>
          <w:lang w:val="de-DE"/>
        </w:rPr>
        <w:t xml:space="preserve"> Gewinn gesteigert wird.“</w:t>
      </w:r>
    </w:p>
    <w:p w14:paraId="626BDBF1" w14:textId="0998F1D6" w:rsidR="00792233" w:rsidRPr="00F2418F" w:rsidRDefault="00792233" w:rsidP="00792233">
      <w:pPr>
        <w:spacing w:after="160" w:line="259" w:lineRule="auto"/>
        <w:rPr>
          <w:lang w:val="de-DE"/>
        </w:rPr>
      </w:pPr>
      <w:r w:rsidRPr="00F2418F">
        <w:rPr>
          <w:lang w:val="de-DE"/>
        </w:rPr>
        <w:t>TOMRA is</w:t>
      </w:r>
      <w:r w:rsidR="0028070E">
        <w:rPr>
          <w:lang w:val="de-DE"/>
        </w:rPr>
        <w:t>t ein führende</w:t>
      </w:r>
      <w:r w:rsidR="004E7F64">
        <w:rPr>
          <w:lang w:val="de-DE"/>
        </w:rPr>
        <w:t>r</w:t>
      </w:r>
      <w:r w:rsidR="0028070E">
        <w:rPr>
          <w:lang w:val="de-DE"/>
        </w:rPr>
        <w:t xml:space="preserve"> Wegbereiter auf dem Gebiet der sensorgestützten Sortiertechnik, die einen wichtigen Beitrag zu einem umweltverträgliche</w:t>
      </w:r>
      <w:r w:rsidR="005B6D74">
        <w:rPr>
          <w:lang w:val="de-DE"/>
        </w:rPr>
        <w:t>re</w:t>
      </w:r>
      <w:r w:rsidR="0028070E">
        <w:rPr>
          <w:lang w:val="de-DE"/>
        </w:rPr>
        <w:t>n Ansatz im Bergbau leisten k</w:t>
      </w:r>
      <w:r w:rsidR="008404F4">
        <w:rPr>
          <w:lang w:val="de-DE"/>
        </w:rPr>
        <w:t>ann</w:t>
      </w:r>
      <w:r w:rsidRPr="00F2418F">
        <w:rPr>
          <w:lang w:val="de-DE"/>
        </w:rPr>
        <w:t xml:space="preserve">. </w:t>
      </w:r>
      <w:hyperlink r:id="rId9" w:history="1">
        <w:r w:rsidR="0028070E">
          <w:rPr>
            <w:rStyle w:val="Hyperlink"/>
            <w:lang w:val="de-DE"/>
          </w:rPr>
          <w:t>TOMRA</w:t>
        </w:r>
        <w:r w:rsidR="00A57E91" w:rsidRPr="00F2418F">
          <w:rPr>
            <w:rStyle w:val="Hyperlink"/>
            <w:lang w:val="de-DE"/>
          </w:rPr>
          <w:t xml:space="preserve"> </w:t>
        </w:r>
        <w:r w:rsidR="0028070E">
          <w:rPr>
            <w:rStyle w:val="Hyperlink"/>
            <w:lang w:val="de-DE"/>
          </w:rPr>
          <w:t>bietet intelligente Technik</w:t>
        </w:r>
      </w:hyperlink>
      <w:r w:rsidRPr="00F2418F">
        <w:rPr>
          <w:lang w:val="de-DE"/>
        </w:rPr>
        <w:t xml:space="preserve"> </w:t>
      </w:r>
      <w:r w:rsidR="004E7F64">
        <w:rPr>
          <w:lang w:val="de-DE"/>
        </w:rPr>
        <w:t xml:space="preserve">zum Sortieren und Trennen einer Vielzahl wertvoller </w:t>
      </w:r>
      <w:r w:rsidR="00616174">
        <w:rPr>
          <w:lang w:val="de-DE"/>
        </w:rPr>
        <w:t>Stoffe</w:t>
      </w:r>
      <w:r w:rsidR="004E7F64">
        <w:rPr>
          <w:lang w:val="de-DE"/>
        </w:rPr>
        <w:t xml:space="preserve">. Die Lösungen des Unternehmens reichen von </w:t>
      </w:r>
      <w:r w:rsidR="00616174">
        <w:rPr>
          <w:lang w:val="de-DE"/>
        </w:rPr>
        <w:t xml:space="preserve">der </w:t>
      </w:r>
      <w:r w:rsidR="005B6D74">
        <w:rPr>
          <w:lang w:val="de-DE"/>
        </w:rPr>
        <w:t xml:space="preserve">Sortierung von Industriemineralen, </w:t>
      </w:r>
      <w:r w:rsidR="00616174">
        <w:rPr>
          <w:lang w:val="de-DE"/>
        </w:rPr>
        <w:t xml:space="preserve"> über die </w:t>
      </w:r>
      <w:r w:rsidR="004E7F64">
        <w:rPr>
          <w:lang w:val="de-DE"/>
        </w:rPr>
        <w:t xml:space="preserve">Sortierung von Edelsteinen, </w:t>
      </w:r>
      <w:r w:rsidR="00616174">
        <w:rPr>
          <w:lang w:val="de-DE"/>
        </w:rPr>
        <w:t xml:space="preserve">eisenhaltigen Metallen </w:t>
      </w:r>
      <w:r w:rsidR="004E7F64">
        <w:rPr>
          <w:lang w:val="de-DE"/>
        </w:rPr>
        <w:t>und Nichteisenmetallen</w:t>
      </w:r>
      <w:r w:rsidR="00616174">
        <w:rPr>
          <w:lang w:val="de-DE"/>
        </w:rPr>
        <w:t xml:space="preserve">, </w:t>
      </w:r>
      <w:r w:rsidR="004E7F64">
        <w:rPr>
          <w:lang w:val="de-DE"/>
        </w:rPr>
        <w:t xml:space="preserve">Kohle und anderen Brennstoffen </w:t>
      </w:r>
      <w:r w:rsidR="00616174">
        <w:rPr>
          <w:lang w:val="de-DE"/>
        </w:rPr>
        <w:t xml:space="preserve">bis hin zu </w:t>
      </w:r>
      <w:r w:rsidR="004E7F64">
        <w:rPr>
          <w:lang w:val="de-DE"/>
        </w:rPr>
        <w:t>Metallschlacken</w:t>
      </w:r>
      <w:r w:rsidR="0063059D" w:rsidRPr="00F2418F">
        <w:rPr>
          <w:lang w:val="de-DE"/>
        </w:rPr>
        <w:t xml:space="preserve">. </w:t>
      </w:r>
      <w:r w:rsidR="00616174">
        <w:rPr>
          <w:lang w:val="de-DE"/>
        </w:rPr>
        <w:t xml:space="preserve">Die sensorgestützte Sortiertechnik von </w:t>
      </w:r>
      <w:r w:rsidRPr="00F2418F">
        <w:rPr>
          <w:lang w:val="de-DE"/>
        </w:rPr>
        <w:t xml:space="preserve">TOMRA </w:t>
      </w:r>
      <w:r w:rsidR="008404F4">
        <w:rPr>
          <w:lang w:val="de-DE"/>
        </w:rPr>
        <w:t xml:space="preserve">ermöglicht </w:t>
      </w:r>
      <w:r w:rsidR="00616174">
        <w:rPr>
          <w:lang w:val="de-DE"/>
        </w:rPr>
        <w:t>dabei</w:t>
      </w:r>
      <w:r w:rsidR="008404F4">
        <w:rPr>
          <w:lang w:val="de-DE"/>
        </w:rPr>
        <w:t xml:space="preserve"> im Vergleich zu konventionellen Methoden wie Vermahlung und Schwimm-Sink-Scheidung</w:t>
      </w:r>
      <w:r w:rsidR="00616174">
        <w:rPr>
          <w:lang w:val="de-DE"/>
        </w:rPr>
        <w:t xml:space="preserve"> nicht nur </w:t>
      </w:r>
      <w:r w:rsidR="008404F4">
        <w:rPr>
          <w:lang w:val="de-DE"/>
        </w:rPr>
        <w:t xml:space="preserve">beträchtliche Einsparungen an </w:t>
      </w:r>
      <w:r w:rsidR="00616174">
        <w:rPr>
          <w:lang w:val="de-DE"/>
        </w:rPr>
        <w:t>Energie und Wasser</w:t>
      </w:r>
      <w:r w:rsidRPr="00F2418F">
        <w:rPr>
          <w:lang w:val="de-DE"/>
        </w:rPr>
        <w:t xml:space="preserve">, </w:t>
      </w:r>
      <w:r w:rsidR="00616174">
        <w:rPr>
          <w:lang w:val="de-DE"/>
        </w:rPr>
        <w:t xml:space="preserve">sondern maximiert gleichzeitig Effizienz und Qualität </w:t>
      </w:r>
      <w:r w:rsidR="005C08B0">
        <w:rPr>
          <w:lang w:val="de-DE"/>
        </w:rPr>
        <w:t xml:space="preserve">bei </w:t>
      </w:r>
      <w:r w:rsidR="00616174">
        <w:rPr>
          <w:lang w:val="de-DE"/>
        </w:rPr>
        <w:t>der Gewinnung wertvoller Erze</w:t>
      </w:r>
      <w:r w:rsidRPr="00F2418F">
        <w:rPr>
          <w:lang w:val="de-DE"/>
        </w:rPr>
        <w:t>.</w:t>
      </w:r>
    </w:p>
    <w:p w14:paraId="5EE1A27D" w14:textId="33146A1B" w:rsidR="00B32468" w:rsidRPr="00F2418F" w:rsidRDefault="00F05B9A" w:rsidP="00761EE1">
      <w:pPr>
        <w:rPr>
          <w:lang w:val="de-DE"/>
        </w:rPr>
      </w:pPr>
      <w:r>
        <w:rPr>
          <w:lang w:val="de-DE"/>
        </w:rPr>
        <w:t xml:space="preserve">Mithilfe der XRT-Technik (X-ray Transmission - </w:t>
      </w:r>
      <w:r w:rsidR="00DB2363">
        <w:rPr>
          <w:lang w:val="de-DE"/>
        </w:rPr>
        <w:t>Röntgentransmission</w:t>
      </w:r>
      <w:r>
        <w:rPr>
          <w:lang w:val="de-DE"/>
        </w:rPr>
        <w:t>)</w:t>
      </w:r>
      <w:r w:rsidR="0063059D" w:rsidRPr="00F2418F">
        <w:rPr>
          <w:lang w:val="de-DE"/>
        </w:rPr>
        <w:t>,</w:t>
      </w:r>
      <w:r w:rsidR="00792233" w:rsidRPr="00F2418F">
        <w:rPr>
          <w:lang w:val="de-DE"/>
        </w:rPr>
        <w:t xml:space="preserve"> </w:t>
      </w:r>
      <w:r>
        <w:rPr>
          <w:lang w:val="de-DE"/>
        </w:rPr>
        <w:t xml:space="preserve">einer der führenden Lösungen von </w:t>
      </w:r>
      <w:r w:rsidR="00792233" w:rsidRPr="00F2418F">
        <w:rPr>
          <w:lang w:val="de-DE"/>
        </w:rPr>
        <w:t xml:space="preserve">TOMRA, </w:t>
      </w:r>
      <w:r>
        <w:rPr>
          <w:lang w:val="de-DE"/>
        </w:rPr>
        <w:t xml:space="preserve">werden trockene Bestandteile verschiedener Erze und Minerale anhand </w:t>
      </w:r>
      <w:r w:rsidR="008404F4">
        <w:rPr>
          <w:lang w:val="de-DE"/>
        </w:rPr>
        <w:t xml:space="preserve">ihrer </w:t>
      </w:r>
      <w:r w:rsidR="003635EC">
        <w:rPr>
          <w:lang w:val="de-DE"/>
        </w:rPr>
        <w:t>atomaren Dichte unabhängig von Oberflächeneigenschaften und Dicke getrennt.</w:t>
      </w:r>
      <w:r w:rsidR="00792233" w:rsidRPr="00F2418F">
        <w:rPr>
          <w:lang w:val="de-DE"/>
        </w:rPr>
        <w:t xml:space="preserve"> </w:t>
      </w:r>
      <w:r w:rsidR="003635EC">
        <w:rPr>
          <w:lang w:val="de-DE"/>
        </w:rPr>
        <w:t xml:space="preserve">Es ist also nicht erforderlich, jedes Gestein in kleinere Partikel aufzubrechen oder zu vermahlen. </w:t>
      </w:r>
      <w:r w:rsidR="0007026B">
        <w:rPr>
          <w:lang w:val="de-DE"/>
        </w:rPr>
        <w:t xml:space="preserve">Energie- und Wasserverbrauch und die damit zusammenhängenden Kosten können </w:t>
      </w:r>
      <w:r w:rsidR="008404F4">
        <w:rPr>
          <w:lang w:val="de-DE"/>
        </w:rPr>
        <w:t xml:space="preserve">enorm </w:t>
      </w:r>
      <w:r w:rsidR="0007026B">
        <w:rPr>
          <w:lang w:val="de-DE"/>
        </w:rPr>
        <w:t xml:space="preserve">gesenkt werden. </w:t>
      </w:r>
      <w:r w:rsidR="003635EC">
        <w:rPr>
          <w:lang w:val="de-DE"/>
        </w:rPr>
        <w:t xml:space="preserve">Angesichts der Tatsache, dass das Vermahlen der energieintensivste Teil des Produktionszyklus ist, da schätzungsweise </w:t>
      </w:r>
      <w:r w:rsidR="0063059D" w:rsidRPr="00F2418F">
        <w:rPr>
          <w:lang w:val="de-DE"/>
        </w:rPr>
        <w:t>50-75</w:t>
      </w:r>
      <w:r w:rsidR="003635EC">
        <w:rPr>
          <w:lang w:val="de-DE"/>
        </w:rPr>
        <w:t xml:space="preserve"> </w:t>
      </w:r>
      <w:r w:rsidR="0063059D" w:rsidRPr="00F2418F">
        <w:rPr>
          <w:lang w:val="de-DE"/>
        </w:rPr>
        <w:t xml:space="preserve">% </w:t>
      </w:r>
      <w:r w:rsidR="003635EC">
        <w:rPr>
          <w:lang w:val="de-DE"/>
        </w:rPr>
        <w:t>der im Bergbau eingesetzten Energie der Zerkleinerung von Erzen und Mineralen dient</w:t>
      </w:r>
      <w:r w:rsidR="0063059D" w:rsidRPr="00F2418F">
        <w:rPr>
          <w:vertAlign w:val="superscript"/>
          <w:lang w:val="de-DE"/>
        </w:rPr>
        <w:t>1</w:t>
      </w:r>
      <w:r w:rsidR="00761EE1" w:rsidRPr="00F2418F">
        <w:rPr>
          <w:lang w:val="de-DE"/>
        </w:rPr>
        <w:t xml:space="preserve">, </w:t>
      </w:r>
      <w:r w:rsidR="003635EC">
        <w:rPr>
          <w:lang w:val="de-DE"/>
        </w:rPr>
        <w:t xml:space="preserve">kann diese Technik einen wichtigen Beitrag zur Nachhaltigkeit und Rentabilität eines Bergbaubetriebs leisten. </w:t>
      </w:r>
    </w:p>
    <w:p w14:paraId="11236B82" w14:textId="3DBC277B" w:rsidR="00792233" w:rsidRPr="00F2418F" w:rsidRDefault="0007026B" w:rsidP="00792233">
      <w:pPr>
        <w:spacing w:after="160" w:line="259" w:lineRule="auto"/>
        <w:rPr>
          <w:lang w:val="de-DE"/>
        </w:rPr>
      </w:pPr>
      <w:r>
        <w:rPr>
          <w:lang w:val="de-DE"/>
        </w:rPr>
        <w:t xml:space="preserve">Vorkonzentrierungsverfahren wie die sensorgestützte Sortiertechnik reduzieren nachweislich den Energieverbrauch um ungefähr 50 %. Das Ergebnis dieser äußerst kosteneffizienten Lösung sind wesentlich geringere </w:t>
      </w:r>
      <w:r w:rsidR="00761EE1" w:rsidRPr="00F2418F">
        <w:rPr>
          <w:lang w:val="de-DE"/>
        </w:rPr>
        <w:t>CO</w:t>
      </w:r>
      <w:r w:rsidR="00761EE1" w:rsidRPr="00F2418F">
        <w:rPr>
          <w:vertAlign w:val="subscript"/>
          <w:lang w:val="de-DE"/>
        </w:rPr>
        <w:t>2</w:t>
      </w:r>
      <w:r w:rsidR="00761EE1" w:rsidRPr="00F2418F">
        <w:rPr>
          <w:lang w:val="de-DE"/>
        </w:rPr>
        <w:t xml:space="preserve"> </w:t>
      </w:r>
      <w:r>
        <w:rPr>
          <w:lang w:val="de-DE"/>
        </w:rPr>
        <w:t>–Emissionen.</w:t>
      </w:r>
    </w:p>
    <w:p w14:paraId="16E00264" w14:textId="4C84790A" w:rsidR="00792233" w:rsidRPr="00F2418F" w:rsidRDefault="00A51024" w:rsidP="00971B97">
      <w:pPr>
        <w:rPr>
          <w:lang w:val="de-DE"/>
        </w:rPr>
      </w:pPr>
      <w:r w:rsidRPr="00F2418F">
        <w:rPr>
          <w:lang w:val="de-DE"/>
        </w:rPr>
        <w:lastRenderedPageBreak/>
        <w:t>TOMRA ha</w:t>
      </w:r>
      <w:r w:rsidR="0007026B">
        <w:rPr>
          <w:lang w:val="de-DE"/>
        </w:rPr>
        <w:t xml:space="preserve">t einen </w:t>
      </w:r>
      <w:hyperlink r:id="rId10" w:history="1">
        <w:r w:rsidRPr="00F2418F">
          <w:rPr>
            <w:rStyle w:val="Hyperlink"/>
            <w:lang w:val="de-DE"/>
          </w:rPr>
          <w:t>G</w:t>
        </w:r>
        <w:r w:rsidR="00BE30B8">
          <w:rPr>
            <w:rStyle w:val="Hyperlink"/>
            <w:lang w:val="de-DE"/>
          </w:rPr>
          <w:t>rünen Zähler (G</w:t>
        </w:r>
        <w:r w:rsidRPr="00F2418F">
          <w:rPr>
            <w:rStyle w:val="Hyperlink"/>
            <w:lang w:val="de-DE"/>
          </w:rPr>
          <w:t>reen Counter</w:t>
        </w:r>
      </w:hyperlink>
      <w:r w:rsidR="00BE30B8">
        <w:rPr>
          <w:rStyle w:val="Hyperlink"/>
          <w:lang w:val="de-DE"/>
        </w:rPr>
        <w:t>)</w:t>
      </w:r>
      <w:r w:rsidRPr="00F2418F">
        <w:rPr>
          <w:lang w:val="de-DE"/>
        </w:rPr>
        <w:t xml:space="preserve"> </w:t>
      </w:r>
      <w:r w:rsidR="0007026B">
        <w:rPr>
          <w:lang w:val="de-DE"/>
        </w:rPr>
        <w:t>en</w:t>
      </w:r>
      <w:r w:rsidR="00BE30B8">
        <w:rPr>
          <w:lang w:val="de-DE"/>
        </w:rPr>
        <w:t xml:space="preserve">twickelt, der auf der Unternehmenswebseite in Echtzeit anzeigt, </w:t>
      </w:r>
      <w:r w:rsidR="0007026B">
        <w:rPr>
          <w:lang w:val="de-DE"/>
        </w:rPr>
        <w:t xml:space="preserve"> </w:t>
      </w:r>
      <w:r w:rsidR="00BE30B8">
        <w:rPr>
          <w:lang w:val="de-DE"/>
        </w:rPr>
        <w:t xml:space="preserve">um wie viel Tonnen der </w:t>
      </w:r>
      <w:r w:rsidRPr="00F2418F">
        <w:rPr>
          <w:lang w:val="de-DE"/>
        </w:rPr>
        <w:t>CO</w:t>
      </w:r>
      <w:r w:rsidRPr="00F2418F">
        <w:rPr>
          <w:vertAlign w:val="subscript"/>
          <w:lang w:val="de-DE"/>
        </w:rPr>
        <w:t>2</w:t>
      </w:r>
      <w:r w:rsidRPr="00F2418F">
        <w:rPr>
          <w:lang w:val="de-DE"/>
        </w:rPr>
        <w:t xml:space="preserve"> </w:t>
      </w:r>
      <w:r w:rsidR="00BE30B8">
        <w:rPr>
          <w:lang w:val="de-DE"/>
        </w:rPr>
        <w:t xml:space="preserve">–Ausstoß durch den Einsatz von </w:t>
      </w:r>
      <w:r w:rsidRPr="00F2418F">
        <w:rPr>
          <w:lang w:val="de-DE"/>
        </w:rPr>
        <w:t>TOMRA</w:t>
      </w:r>
      <w:r w:rsidR="00BE30B8">
        <w:rPr>
          <w:lang w:val="de-DE"/>
        </w:rPr>
        <w:t xml:space="preserve"> Sortiersystemen gesenkt wurde. </w:t>
      </w:r>
      <w:r w:rsidR="008404F4">
        <w:rPr>
          <w:lang w:val="de-DE"/>
        </w:rPr>
        <w:t xml:space="preserve">Der Zähler </w:t>
      </w:r>
      <w:r w:rsidR="00BE30B8">
        <w:rPr>
          <w:lang w:val="de-DE"/>
        </w:rPr>
        <w:t>nutzt die intelligente Techn</w:t>
      </w:r>
      <w:r w:rsidR="006167CB">
        <w:rPr>
          <w:lang w:val="de-DE"/>
        </w:rPr>
        <w:t xml:space="preserve">ik </w:t>
      </w:r>
      <w:r w:rsidR="00BE30B8">
        <w:rPr>
          <w:lang w:val="de-DE"/>
        </w:rPr>
        <w:t>der Systeme, die aufzeichnet, wie viel Gestein sortiert und entfernt wurde, sowie den Durchsatz und die Gesamtbetriebsstunden</w:t>
      </w:r>
      <w:r w:rsidR="008404F4">
        <w:rPr>
          <w:lang w:val="de-DE"/>
        </w:rPr>
        <w:t xml:space="preserve"> registriert</w:t>
      </w:r>
      <w:r w:rsidR="00BE30B8">
        <w:rPr>
          <w:lang w:val="de-DE"/>
        </w:rPr>
        <w:t>.</w:t>
      </w:r>
      <w:r w:rsidRPr="00F2418F">
        <w:rPr>
          <w:lang w:val="de-DE"/>
        </w:rPr>
        <w:t xml:space="preserve"> </w:t>
      </w:r>
      <w:r w:rsidR="00BE30B8">
        <w:rPr>
          <w:lang w:val="de-DE"/>
        </w:rPr>
        <w:t xml:space="preserve">Anhand dieser Daten können </w:t>
      </w:r>
      <w:r w:rsidRPr="00F2418F">
        <w:rPr>
          <w:lang w:val="de-DE"/>
        </w:rPr>
        <w:t xml:space="preserve">TOMRA </w:t>
      </w:r>
      <w:r w:rsidR="00BE30B8">
        <w:rPr>
          <w:lang w:val="de-DE"/>
        </w:rPr>
        <w:t xml:space="preserve">und die Bergbaubetriebe berechnen, wie viel Energie in Kilowattstunden dadurch eingespart wurde, dass die von den Sortierern entfernten Reststoffe nicht aufbereitet werden. Die eingesparte Energiemenge wird </w:t>
      </w:r>
      <w:r w:rsidR="00D56E8B">
        <w:rPr>
          <w:lang w:val="de-DE"/>
        </w:rPr>
        <w:t xml:space="preserve">in </w:t>
      </w:r>
      <w:r w:rsidRPr="00F2418F">
        <w:rPr>
          <w:lang w:val="de-DE"/>
        </w:rPr>
        <w:t>CO</w:t>
      </w:r>
      <w:r w:rsidRPr="00F2418F">
        <w:rPr>
          <w:vertAlign w:val="subscript"/>
          <w:lang w:val="de-DE"/>
        </w:rPr>
        <w:t>2</w:t>
      </w:r>
      <w:r w:rsidR="00D56E8B">
        <w:rPr>
          <w:lang w:val="de-DE"/>
        </w:rPr>
        <w:t xml:space="preserve">–Äquivalente und anschließend in Tonnen </w:t>
      </w:r>
      <w:r w:rsidRPr="00F2418F">
        <w:rPr>
          <w:lang w:val="de-DE"/>
        </w:rPr>
        <w:t>CO</w:t>
      </w:r>
      <w:r w:rsidRPr="00F2418F">
        <w:rPr>
          <w:vertAlign w:val="subscript"/>
          <w:lang w:val="de-DE"/>
        </w:rPr>
        <w:t>2</w:t>
      </w:r>
      <w:r w:rsidRPr="00F2418F">
        <w:rPr>
          <w:lang w:val="de-DE"/>
        </w:rPr>
        <w:t xml:space="preserve"> </w:t>
      </w:r>
      <w:r w:rsidR="00D56E8B">
        <w:rPr>
          <w:lang w:val="de-DE"/>
        </w:rPr>
        <w:t>umgerechnet.</w:t>
      </w:r>
      <w:r w:rsidR="0095489A" w:rsidRPr="00F2418F">
        <w:rPr>
          <w:lang w:val="de-DE"/>
        </w:rPr>
        <w:t xml:space="preserve"> </w:t>
      </w:r>
      <w:r w:rsidR="00D56E8B">
        <w:rPr>
          <w:lang w:val="de-DE"/>
        </w:rPr>
        <w:t xml:space="preserve">Durch den Einsatz der </w:t>
      </w:r>
      <w:r w:rsidRPr="00F2418F">
        <w:rPr>
          <w:lang w:val="de-DE"/>
        </w:rPr>
        <w:t xml:space="preserve">TOMRA </w:t>
      </w:r>
      <w:r w:rsidR="00D56E8B">
        <w:rPr>
          <w:lang w:val="de-DE"/>
        </w:rPr>
        <w:t xml:space="preserve">Sortiermaschinen haben die Unternehmen unserer Kunden allein im Jahr 2018 </w:t>
      </w:r>
      <w:r w:rsidRPr="00F2418F">
        <w:rPr>
          <w:lang w:val="de-DE"/>
        </w:rPr>
        <w:t>123</w:t>
      </w:r>
      <w:r w:rsidR="00D56E8B">
        <w:rPr>
          <w:lang w:val="de-DE"/>
        </w:rPr>
        <w:t>.</w:t>
      </w:r>
      <w:r w:rsidRPr="00F2418F">
        <w:rPr>
          <w:lang w:val="de-DE"/>
        </w:rPr>
        <w:t xml:space="preserve">696 </w:t>
      </w:r>
      <w:r w:rsidR="00D56E8B">
        <w:rPr>
          <w:lang w:val="de-DE"/>
        </w:rPr>
        <w:t xml:space="preserve">Tonnen </w:t>
      </w:r>
      <w:r w:rsidRPr="00F2418F">
        <w:rPr>
          <w:lang w:val="de-DE"/>
        </w:rPr>
        <w:t>CO</w:t>
      </w:r>
      <w:r w:rsidRPr="00F2418F">
        <w:rPr>
          <w:vertAlign w:val="subscript"/>
          <w:lang w:val="de-DE"/>
        </w:rPr>
        <w:t>2</w:t>
      </w:r>
      <w:r w:rsidR="008A490D" w:rsidRPr="00F2418F">
        <w:rPr>
          <w:lang w:val="de-DE"/>
        </w:rPr>
        <w:t xml:space="preserve"> </w:t>
      </w:r>
      <w:r w:rsidR="00D56E8B">
        <w:rPr>
          <w:lang w:val="de-DE"/>
        </w:rPr>
        <w:t xml:space="preserve">eingespart. </w:t>
      </w:r>
    </w:p>
    <w:p w14:paraId="2AC87798" w14:textId="1F3C5F4E" w:rsidR="00792233" w:rsidRPr="00F2418F" w:rsidRDefault="00D56E8B" w:rsidP="00792233">
      <w:pPr>
        <w:spacing w:after="160" w:line="259" w:lineRule="auto"/>
        <w:rPr>
          <w:lang w:val="de-DE"/>
        </w:rPr>
      </w:pPr>
      <w:r>
        <w:rPr>
          <w:lang w:val="de-DE"/>
        </w:rPr>
        <w:t xml:space="preserve">Die Sortierlösungen von </w:t>
      </w:r>
      <w:r w:rsidR="0095489A" w:rsidRPr="00F2418F">
        <w:rPr>
          <w:lang w:val="de-DE"/>
        </w:rPr>
        <w:t>TOMRA</w:t>
      </w:r>
      <w:r>
        <w:rPr>
          <w:lang w:val="de-DE"/>
        </w:rPr>
        <w:t xml:space="preserve"> haben bewiesen, dass sie mehr als nur techn</w:t>
      </w:r>
      <w:r w:rsidR="006167CB">
        <w:rPr>
          <w:lang w:val="de-DE"/>
        </w:rPr>
        <w:t xml:space="preserve">ische </w:t>
      </w:r>
      <w:r>
        <w:rPr>
          <w:lang w:val="de-DE"/>
        </w:rPr>
        <w:t>Innovationen sind</w:t>
      </w:r>
      <w:r w:rsidR="008404F4">
        <w:rPr>
          <w:lang w:val="de-DE"/>
        </w:rPr>
        <w:t>. S</w:t>
      </w:r>
      <w:r>
        <w:rPr>
          <w:lang w:val="de-DE"/>
        </w:rPr>
        <w:t>ie gelten als Branche</w:t>
      </w:r>
      <w:r w:rsidR="008404F4">
        <w:rPr>
          <w:lang w:val="de-DE"/>
        </w:rPr>
        <w:t>n</w:t>
      </w:r>
      <w:r>
        <w:rPr>
          <w:lang w:val="de-DE"/>
        </w:rPr>
        <w:t xml:space="preserve">maßstab in Sachen Effizienz und Nachhaltigkeit. </w:t>
      </w:r>
      <w:r w:rsidR="0095489A" w:rsidRPr="00F2418F">
        <w:rPr>
          <w:lang w:val="de-DE"/>
        </w:rPr>
        <w:t xml:space="preserve">TOMRA </w:t>
      </w:r>
      <w:r>
        <w:rPr>
          <w:lang w:val="de-DE"/>
        </w:rPr>
        <w:t>ist weiterhin entschlossen, seine Techn</w:t>
      </w:r>
      <w:r w:rsidR="006167CB">
        <w:rPr>
          <w:lang w:val="de-DE"/>
        </w:rPr>
        <w:t xml:space="preserve">ik </w:t>
      </w:r>
      <w:r>
        <w:rPr>
          <w:lang w:val="de-DE"/>
        </w:rPr>
        <w:t xml:space="preserve">mit einem klaren Fokus auf den Erhalt unserer gemeinsamen natürlichen Ressourcen weiterzuentwickeln. </w:t>
      </w:r>
    </w:p>
    <w:p w14:paraId="58750B19" w14:textId="77777777" w:rsidR="0095489A" w:rsidRPr="00F2418F" w:rsidRDefault="0095489A" w:rsidP="00792233">
      <w:pPr>
        <w:spacing w:after="160" w:line="259" w:lineRule="auto"/>
        <w:rPr>
          <w:lang w:val="de-DE"/>
        </w:rPr>
      </w:pPr>
    </w:p>
    <w:p w14:paraId="67A0BDB6" w14:textId="38D8C7CA" w:rsidR="00B32468" w:rsidRPr="00F2418F" w:rsidRDefault="00B32468" w:rsidP="00B32468">
      <w:pPr>
        <w:autoSpaceDE w:val="0"/>
        <w:autoSpaceDN w:val="0"/>
        <w:adjustRightInd w:val="0"/>
        <w:rPr>
          <w:lang w:val="de-DE"/>
        </w:rPr>
      </w:pPr>
      <w:r w:rsidRPr="00F2418F">
        <w:rPr>
          <w:vertAlign w:val="superscript"/>
          <w:lang w:val="de-DE"/>
        </w:rPr>
        <w:t>1</w:t>
      </w:r>
      <w:r w:rsidR="00D56E8B">
        <w:rPr>
          <w:lang w:val="de-DE"/>
        </w:rPr>
        <w:t>Quelle</w:t>
      </w:r>
      <w:r w:rsidRPr="00F2418F">
        <w:rPr>
          <w:lang w:val="de-DE"/>
        </w:rPr>
        <w:t xml:space="preserve">: </w:t>
      </w:r>
      <w:r w:rsidR="00D56E8B">
        <w:rPr>
          <w:lang w:val="de-DE"/>
        </w:rPr>
        <w:t xml:space="preserve"> „</w:t>
      </w:r>
      <w:r w:rsidRPr="00F2418F">
        <w:rPr>
          <w:lang w:val="de-DE"/>
        </w:rPr>
        <w:t>The Mining Industry and the Circular Economy</w:t>
      </w:r>
      <w:r w:rsidR="00D56E8B">
        <w:rPr>
          <w:lang w:val="de-DE"/>
        </w:rPr>
        <w:t>“</w:t>
      </w:r>
      <w:r w:rsidRPr="00F2418F">
        <w:rPr>
          <w:lang w:val="de-DE"/>
        </w:rPr>
        <w:t xml:space="preserve"> Mines – NREL Joint Workshop</w:t>
      </w:r>
      <w:r w:rsidR="00D56E8B">
        <w:rPr>
          <w:lang w:val="de-DE"/>
        </w:rPr>
        <w:t xml:space="preserve">, 13. </w:t>
      </w:r>
      <w:r w:rsidRPr="00F2418F">
        <w:rPr>
          <w:lang w:val="de-DE"/>
        </w:rPr>
        <w:t xml:space="preserve"> September 2018 </w:t>
      </w:r>
    </w:p>
    <w:p w14:paraId="1C9AD180" w14:textId="77777777" w:rsidR="00901167" w:rsidRPr="00F2418F" w:rsidRDefault="00901167" w:rsidP="00744CCD">
      <w:pPr>
        <w:spacing w:after="160" w:line="259" w:lineRule="auto"/>
        <w:rPr>
          <w:lang w:val="de-DE"/>
        </w:rPr>
      </w:pPr>
    </w:p>
    <w:p w14:paraId="7A63E1EE" w14:textId="2C0F47D8" w:rsidR="0086002A" w:rsidRPr="00F2418F" w:rsidRDefault="0086002A" w:rsidP="00744CCD">
      <w:pPr>
        <w:spacing w:after="160" w:line="259" w:lineRule="auto"/>
        <w:rPr>
          <w:rFonts w:cs="Arial"/>
          <w:b/>
          <w:sz w:val="24"/>
          <w:szCs w:val="24"/>
          <w:lang w:val="de-DE"/>
        </w:rPr>
      </w:pPr>
      <w:r w:rsidRPr="00F2418F">
        <w:rPr>
          <w:rFonts w:cs="Arial"/>
          <w:b/>
          <w:sz w:val="24"/>
          <w:szCs w:val="24"/>
          <w:lang w:val="de-DE"/>
        </w:rPr>
        <w:t>Medi</w:t>
      </w:r>
      <w:r w:rsidR="005D7A58">
        <w:rPr>
          <w:rFonts w:cs="Arial"/>
          <w:b/>
          <w:sz w:val="24"/>
          <w:szCs w:val="24"/>
          <w:lang w:val="de-DE"/>
        </w:rPr>
        <w:t>enkontakt</w:t>
      </w:r>
      <w:r w:rsidRPr="00F2418F">
        <w:rPr>
          <w:rFonts w:cs="Arial"/>
          <w:b/>
          <w:sz w:val="24"/>
          <w:szCs w:val="24"/>
          <w:lang w:val="de-DE"/>
        </w:rPr>
        <w:t>:</w:t>
      </w:r>
    </w:p>
    <w:p w14:paraId="64DF5DC5" w14:textId="77777777" w:rsidR="0086002A" w:rsidRPr="00F2418F" w:rsidRDefault="0086002A" w:rsidP="00811434">
      <w:pPr>
        <w:pStyle w:val="KeinLeerraum"/>
        <w:rPr>
          <w:rFonts w:asciiTheme="minorHAnsi" w:hAnsiTheme="minorHAnsi" w:cs="Arial"/>
          <w:sz w:val="24"/>
          <w:szCs w:val="24"/>
          <w:lang w:val="de-DE"/>
        </w:rPr>
      </w:pPr>
      <w:r w:rsidRPr="00F2418F">
        <w:rPr>
          <w:rFonts w:asciiTheme="minorHAnsi" w:hAnsiTheme="minorHAnsi" w:cs="Arial"/>
          <w:sz w:val="24"/>
          <w:szCs w:val="24"/>
          <w:lang w:val="de-DE"/>
        </w:rPr>
        <w:t>Nuria Martí</w:t>
      </w:r>
      <w:r w:rsidRPr="00F2418F">
        <w:rPr>
          <w:rFonts w:asciiTheme="minorHAnsi" w:hAnsiTheme="minorHAnsi" w:cs="Arial"/>
          <w:sz w:val="24"/>
          <w:szCs w:val="24"/>
          <w:lang w:val="de-DE"/>
        </w:rPr>
        <w:tab/>
      </w:r>
      <w:r w:rsidRPr="00F2418F">
        <w:rPr>
          <w:rFonts w:asciiTheme="minorHAnsi" w:hAnsiTheme="minorHAnsi" w:cs="Arial"/>
          <w:sz w:val="24"/>
          <w:szCs w:val="24"/>
          <w:lang w:val="de-DE"/>
        </w:rPr>
        <w:tab/>
      </w:r>
      <w:r w:rsidRPr="00F2418F">
        <w:rPr>
          <w:rFonts w:asciiTheme="minorHAnsi" w:hAnsiTheme="minorHAnsi" w:cs="Arial"/>
          <w:sz w:val="24"/>
          <w:szCs w:val="24"/>
          <w:lang w:val="de-DE"/>
        </w:rPr>
        <w:tab/>
      </w:r>
      <w:r w:rsidRPr="00F2418F">
        <w:rPr>
          <w:rFonts w:asciiTheme="minorHAnsi" w:hAnsiTheme="minorHAnsi" w:cs="Arial"/>
          <w:sz w:val="24"/>
          <w:szCs w:val="24"/>
          <w:lang w:val="de-DE"/>
        </w:rPr>
        <w:tab/>
      </w:r>
      <w:r w:rsidRPr="00F2418F">
        <w:rPr>
          <w:rFonts w:asciiTheme="minorHAnsi" w:hAnsiTheme="minorHAnsi" w:cs="Arial"/>
          <w:sz w:val="24"/>
          <w:szCs w:val="24"/>
          <w:lang w:val="de-DE"/>
        </w:rPr>
        <w:tab/>
      </w:r>
      <w:r w:rsidRPr="00F2418F">
        <w:rPr>
          <w:rFonts w:asciiTheme="minorHAnsi" w:hAnsiTheme="minorHAnsi" w:cs="Arial"/>
          <w:sz w:val="24"/>
          <w:szCs w:val="24"/>
          <w:lang w:val="de-DE"/>
        </w:rPr>
        <w:tab/>
        <w:t>Nina Gustmann</w:t>
      </w:r>
    </w:p>
    <w:p w14:paraId="681D4793" w14:textId="77777777" w:rsidR="0086002A" w:rsidRPr="00F2418F" w:rsidRDefault="0086002A" w:rsidP="00811434">
      <w:pPr>
        <w:pStyle w:val="KeinLeerraum"/>
        <w:rPr>
          <w:rFonts w:asciiTheme="minorHAnsi" w:hAnsiTheme="minorHAnsi" w:cs="Arial"/>
          <w:sz w:val="24"/>
          <w:szCs w:val="24"/>
          <w:lang w:val="de-DE"/>
        </w:rPr>
      </w:pPr>
      <w:r w:rsidRPr="00F2418F">
        <w:rPr>
          <w:rFonts w:asciiTheme="minorHAnsi" w:hAnsiTheme="minorHAnsi" w:cs="Arial"/>
          <w:sz w:val="24"/>
          <w:szCs w:val="24"/>
          <w:lang w:val="de-DE"/>
        </w:rPr>
        <w:t>Director</w:t>
      </w:r>
      <w:r w:rsidRPr="00F2418F">
        <w:rPr>
          <w:rFonts w:asciiTheme="minorHAnsi" w:hAnsiTheme="minorHAnsi" w:cs="Arial"/>
          <w:sz w:val="24"/>
          <w:szCs w:val="24"/>
          <w:lang w:val="de-DE"/>
        </w:rPr>
        <w:tab/>
      </w:r>
      <w:r w:rsidRPr="00F2418F">
        <w:rPr>
          <w:rFonts w:asciiTheme="minorHAnsi" w:hAnsiTheme="minorHAnsi" w:cs="Arial"/>
          <w:sz w:val="24"/>
          <w:szCs w:val="24"/>
          <w:lang w:val="de-DE"/>
        </w:rPr>
        <w:tab/>
      </w:r>
      <w:r w:rsidRPr="00F2418F">
        <w:rPr>
          <w:rFonts w:asciiTheme="minorHAnsi" w:hAnsiTheme="minorHAnsi" w:cs="Arial"/>
          <w:sz w:val="24"/>
          <w:szCs w:val="24"/>
          <w:lang w:val="de-DE"/>
        </w:rPr>
        <w:tab/>
      </w:r>
      <w:r w:rsidRPr="00F2418F">
        <w:rPr>
          <w:rFonts w:asciiTheme="minorHAnsi" w:hAnsiTheme="minorHAnsi" w:cs="Arial"/>
          <w:sz w:val="24"/>
          <w:szCs w:val="24"/>
          <w:lang w:val="de-DE"/>
        </w:rPr>
        <w:tab/>
      </w:r>
      <w:r w:rsidRPr="00F2418F">
        <w:rPr>
          <w:rFonts w:asciiTheme="minorHAnsi" w:hAnsiTheme="minorHAnsi" w:cs="Arial"/>
          <w:sz w:val="24"/>
          <w:szCs w:val="24"/>
          <w:lang w:val="de-DE"/>
        </w:rPr>
        <w:tab/>
      </w:r>
      <w:r w:rsidRPr="00F2418F">
        <w:rPr>
          <w:rFonts w:asciiTheme="minorHAnsi" w:hAnsiTheme="minorHAnsi" w:cs="Arial"/>
          <w:sz w:val="24"/>
          <w:szCs w:val="24"/>
          <w:lang w:val="de-DE"/>
        </w:rPr>
        <w:tab/>
        <w:t>Global Marketing Manager Mining</w:t>
      </w:r>
    </w:p>
    <w:p w14:paraId="464FB9A7" w14:textId="77777777" w:rsidR="0086002A" w:rsidRPr="00F2418F" w:rsidRDefault="0086002A" w:rsidP="00811434">
      <w:pPr>
        <w:pStyle w:val="KeinLeerraum"/>
        <w:rPr>
          <w:rFonts w:asciiTheme="minorHAnsi" w:hAnsiTheme="minorHAnsi" w:cs="Arial"/>
          <w:sz w:val="24"/>
          <w:szCs w:val="24"/>
          <w:lang w:val="de-DE"/>
        </w:rPr>
      </w:pPr>
      <w:r w:rsidRPr="00F2418F">
        <w:rPr>
          <w:rFonts w:asciiTheme="minorHAnsi" w:hAnsiTheme="minorHAnsi" w:cs="Arial"/>
          <w:sz w:val="24"/>
          <w:szCs w:val="24"/>
          <w:lang w:val="de-DE"/>
        </w:rPr>
        <w:t>Alarcon &amp; Harris PR</w:t>
      </w:r>
      <w:r w:rsidRPr="00F2418F">
        <w:rPr>
          <w:rFonts w:asciiTheme="minorHAnsi" w:hAnsiTheme="minorHAnsi" w:cs="Arial"/>
          <w:sz w:val="24"/>
          <w:szCs w:val="24"/>
          <w:lang w:val="de-DE"/>
        </w:rPr>
        <w:tab/>
      </w:r>
      <w:r w:rsidRPr="00F2418F">
        <w:rPr>
          <w:rFonts w:asciiTheme="minorHAnsi" w:hAnsiTheme="minorHAnsi" w:cs="Arial"/>
          <w:sz w:val="24"/>
          <w:szCs w:val="24"/>
          <w:lang w:val="de-DE"/>
        </w:rPr>
        <w:tab/>
      </w:r>
      <w:r w:rsidRPr="00F2418F">
        <w:rPr>
          <w:rFonts w:asciiTheme="minorHAnsi" w:hAnsiTheme="minorHAnsi" w:cs="Arial"/>
          <w:sz w:val="24"/>
          <w:szCs w:val="24"/>
          <w:lang w:val="de-DE"/>
        </w:rPr>
        <w:tab/>
      </w:r>
      <w:r w:rsidRPr="00F2418F">
        <w:rPr>
          <w:rFonts w:asciiTheme="minorHAnsi" w:hAnsiTheme="minorHAnsi" w:cs="Arial"/>
          <w:sz w:val="24"/>
          <w:szCs w:val="24"/>
          <w:lang w:val="de-DE"/>
        </w:rPr>
        <w:tab/>
      </w:r>
      <w:r w:rsidRPr="00F2418F">
        <w:rPr>
          <w:rFonts w:asciiTheme="minorHAnsi" w:hAnsiTheme="minorHAnsi" w:cs="Arial"/>
          <w:sz w:val="24"/>
          <w:szCs w:val="24"/>
          <w:lang w:val="de-DE"/>
        </w:rPr>
        <w:tab/>
        <w:t>TOMRA Sorting Mining</w:t>
      </w:r>
    </w:p>
    <w:p w14:paraId="7B92210B" w14:textId="7A6C7ADB" w:rsidR="0086002A" w:rsidRPr="00F2418F" w:rsidRDefault="00221A90" w:rsidP="00811434">
      <w:pPr>
        <w:pStyle w:val="KeinLeerraum"/>
        <w:rPr>
          <w:rFonts w:asciiTheme="minorHAnsi" w:hAnsiTheme="minorHAnsi" w:cs="Arial"/>
          <w:sz w:val="24"/>
          <w:szCs w:val="24"/>
          <w:lang w:val="de-DE"/>
        </w:rPr>
      </w:pPr>
      <w:r>
        <w:rPr>
          <w:rFonts w:asciiTheme="minorHAnsi" w:hAnsiTheme="minorHAnsi" w:cs="Arial"/>
          <w:sz w:val="24"/>
          <w:szCs w:val="24"/>
          <w:lang w:val="de-DE"/>
        </w:rPr>
        <w:t>Telefon</w:t>
      </w:r>
      <w:r w:rsidR="0086002A" w:rsidRPr="00F2418F">
        <w:rPr>
          <w:rFonts w:asciiTheme="minorHAnsi" w:hAnsiTheme="minorHAnsi" w:cs="Arial"/>
          <w:sz w:val="24"/>
          <w:szCs w:val="24"/>
          <w:lang w:val="de-DE"/>
        </w:rPr>
        <w:t>: +34 91 415 30 20</w:t>
      </w:r>
      <w:r w:rsidR="0086002A" w:rsidRPr="00F2418F">
        <w:rPr>
          <w:rFonts w:asciiTheme="minorHAnsi" w:hAnsiTheme="minorHAnsi" w:cs="Arial"/>
          <w:sz w:val="24"/>
          <w:szCs w:val="24"/>
          <w:lang w:val="de-DE"/>
        </w:rPr>
        <w:tab/>
      </w:r>
      <w:r w:rsidR="0086002A" w:rsidRPr="00F2418F">
        <w:rPr>
          <w:rFonts w:asciiTheme="minorHAnsi" w:hAnsiTheme="minorHAnsi" w:cs="Arial"/>
          <w:sz w:val="24"/>
          <w:szCs w:val="24"/>
          <w:lang w:val="de-DE"/>
        </w:rPr>
        <w:tab/>
      </w:r>
      <w:r w:rsidR="0086002A" w:rsidRPr="00F2418F">
        <w:rPr>
          <w:rFonts w:asciiTheme="minorHAnsi" w:hAnsiTheme="minorHAnsi" w:cs="Arial"/>
          <w:sz w:val="24"/>
          <w:szCs w:val="24"/>
          <w:lang w:val="de-DE"/>
        </w:rPr>
        <w:tab/>
      </w:r>
      <w:r w:rsidR="0086002A" w:rsidRPr="00F2418F">
        <w:rPr>
          <w:rFonts w:asciiTheme="minorHAnsi" w:hAnsiTheme="minorHAnsi" w:cs="Arial"/>
          <w:sz w:val="24"/>
          <w:szCs w:val="24"/>
          <w:lang w:val="de-DE"/>
        </w:rPr>
        <w:tab/>
      </w:r>
      <w:r>
        <w:rPr>
          <w:rFonts w:asciiTheme="minorHAnsi" w:hAnsiTheme="minorHAnsi" w:cs="Arial"/>
          <w:sz w:val="24"/>
          <w:szCs w:val="24"/>
          <w:lang w:val="de-DE"/>
        </w:rPr>
        <w:t>Telefon</w:t>
      </w:r>
      <w:r w:rsidR="0086002A" w:rsidRPr="00F2418F">
        <w:rPr>
          <w:rFonts w:asciiTheme="minorHAnsi" w:hAnsiTheme="minorHAnsi" w:cs="Arial"/>
          <w:sz w:val="24"/>
          <w:szCs w:val="24"/>
          <w:lang w:val="de-DE"/>
        </w:rPr>
        <w:t xml:space="preserve">: +49 4103 1888 126 </w:t>
      </w:r>
    </w:p>
    <w:p w14:paraId="300A99FC" w14:textId="7E5B895E" w:rsidR="0086002A" w:rsidRPr="00F2418F" w:rsidRDefault="0086002A" w:rsidP="00811434">
      <w:pPr>
        <w:pStyle w:val="KeinLeerraum"/>
        <w:rPr>
          <w:rFonts w:asciiTheme="minorHAnsi" w:hAnsiTheme="minorHAnsi" w:cs="Arial"/>
          <w:sz w:val="24"/>
          <w:szCs w:val="24"/>
          <w:lang w:val="de-DE"/>
        </w:rPr>
      </w:pPr>
      <w:r w:rsidRPr="00F2418F">
        <w:rPr>
          <w:rFonts w:asciiTheme="minorHAnsi" w:hAnsiTheme="minorHAnsi" w:cs="Arial"/>
          <w:sz w:val="24"/>
          <w:szCs w:val="24"/>
          <w:lang w:val="de-DE"/>
        </w:rPr>
        <w:t>E</w:t>
      </w:r>
      <w:r w:rsidR="00221A90">
        <w:rPr>
          <w:rFonts w:asciiTheme="minorHAnsi" w:hAnsiTheme="minorHAnsi" w:cs="Arial"/>
          <w:sz w:val="24"/>
          <w:szCs w:val="24"/>
          <w:lang w:val="de-DE"/>
        </w:rPr>
        <w:t>-M</w:t>
      </w:r>
      <w:r w:rsidRPr="00F2418F">
        <w:rPr>
          <w:rFonts w:asciiTheme="minorHAnsi" w:hAnsiTheme="minorHAnsi" w:cs="Arial"/>
          <w:sz w:val="24"/>
          <w:szCs w:val="24"/>
          <w:lang w:val="de-DE"/>
        </w:rPr>
        <w:t xml:space="preserve">ail: </w:t>
      </w:r>
      <w:hyperlink r:id="rId11" w:history="1">
        <w:r w:rsidRPr="00F2418F">
          <w:rPr>
            <w:rStyle w:val="Hyperlink"/>
            <w:rFonts w:asciiTheme="minorHAnsi" w:hAnsiTheme="minorHAnsi" w:cs="Arial"/>
            <w:sz w:val="24"/>
            <w:szCs w:val="24"/>
            <w:lang w:val="de-DE"/>
          </w:rPr>
          <w:t>nmarti@alarconyharris.com</w:t>
        </w:r>
      </w:hyperlink>
      <w:r w:rsidRPr="00F2418F">
        <w:rPr>
          <w:rFonts w:asciiTheme="minorHAnsi" w:hAnsiTheme="minorHAnsi" w:cs="Arial"/>
          <w:sz w:val="24"/>
          <w:szCs w:val="24"/>
          <w:lang w:val="de-DE"/>
        </w:rPr>
        <w:tab/>
      </w:r>
      <w:r w:rsidRPr="00F2418F">
        <w:rPr>
          <w:rFonts w:asciiTheme="minorHAnsi" w:hAnsiTheme="minorHAnsi" w:cs="Arial"/>
          <w:sz w:val="24"/>
          <w:szCs w:val="24"/>
          <w:lang w:val="de-DE"/>
        </w:rPr>
        <w:tab/>
      </w:r>
      <w:r w:rsidRPr="00F2418F">
        <w:rPr>
          <w:rFonts w:asciiTheme="minorHAnsi" w:hAnsiTheme="minorHAnsi" w:cs="Arial"/>
          <w:sz w:val="24"/>
          <w:szCs w:val="24"/>
          <w:lang w:val="de-DE"/>
        </w:rPr>
        <w:tab/>
        <w:t>E</w:t>
      </w:r>
      <w:r w:rsidR="00221A90">
        <w:rPr>
          <w:rFonts w:asciiTheme="minorHAnsi" w:hAnsiTheme="minorHAnsi" w:cs="Arial"/>
          <w:sz w:val="24"/>
          <w:szCs w:val="24"/>
          <w:lang w:val="de-DE"/>
        </w:rPr>
        <w:t>-M</w:t>
      </w:r>
      <w:r w:rsidRPr="00F2418F">
        <w:rPr>
          <w:rFonts w:asciiTheme="minorHAnsi" w:hAnsiTheme="minorHAnsi" w:cs="Arial"/>
          <w:sz w:val="24"/>
          <w:szCs w:val="24"/>
          <w:lang w:val="de-DE"/>
        </w:rPr>
        <w:t xml:space="preserve">ail: </w:t>
      </w:r>
      <w:hyperlink r:id="rId12" w:history="1">
        <w:r w:rsidRPr="00F2418F">
          <w:rPr>
            <w:rStyle w:val="Hyperlink"/>
            <w:rFonts w:asciiTheme="minorHAnsi" w:hAnsiTheme="minorHAnsi" w:cs="Arial"/>
            <w:sz w:val="24"/>
            <w:szCs w:val="24"/>
            <w:lang w:val="de-DE"/>
          </w:rPr>
          <w:t>Nina.Gustmann@tomra.com</w:t>
        </w:r>
      </w:hyperlink>
      <w:r w:rsidRPr="00F2418F">
        <w:rPr>
          <w:rFonts w:asciiTheme="minorHAnsi" w:hAnsiTheme="minorHAnsi" w:cs="Arial"/>
          <w:sz w:val="24"/>
          <w:szCs w:val="24"/>
          <w:lang w:val="de-DE"/>
        </w:rPr>
        <w:tab/>
      </w:r>
    </w:p>
    <w:p w14:paraId="21C21D1C" w14:textId="518444AE" w:rsidR="0086002A" w:rsidRPr="00F2418F" w:rsidRDefault="0086002A" w:rsidP="00811434">
      <w:pPr>
        <w:pStyle w:val="KeinLeerraum"/>
        <w:rPr>
          <w:rFonts w:asciiTheme="minorHAnsi" w:hAnsiTheme="minorHAnsi" w:cs="Arial"/>
          <w:sz w:val="24"/>
          <w:szCs w:val="24"/>
          <w:lang w:val="de-DE"/>
        </w:rPr>
      </w:pPr>
      <w:r w:rsidRPr="00F2418F">
        <w:rPr>
          <w:rFonts w:asciiTheme="minorHAnsi" w:hAnsiTheme="minorHAnsi" w:cs="Arial"/>
          <w:sz w:val="24"/>
          <w:szCs w:val="24"/>
          <w:lang w:val="de-DE"/>
        </w:rPr>
        <w:t>Web</w:t>
      </w:r>
      <w:r w:rsidR="00221A90">
        <w:rPr>
          <w:rFonts w:asciiTheme="minorHAnsi" w:hAnsiTheme="minorHAnsi" w:cs="Arial"/>
          <w:sz w:val="24"/>
          <w:szCs w:val="24"/>
          <w:lang w:val="de-DE"/>
        </w:rPr>
        <w:t>seite</w:t>
      </w:r>
      <w:r w:rsidRPr="00F2418F">
        <w:rPr>
          <w:rFonts w:asciiTheme="minorHAnsi" w:hAnsiTheme="minorHAnsi" w:cs="Arial"/>
          <w:sz w:val="24"/>
          <w:szCs w:val="24"/>
          <w:lang w:val="de-DE"/>
        </w:rPr>
        <w:t xml:space="preserve">: </w:t>
      </w:r>
      <w:hyperlink r:id="rId13" w:history="1">
        <w:r w:rsidRPr="00F2418F">
          <w:rPr>
            <w:rStyle w:val="Hyperlink"/>
            <w:rFonts w:asciiTheme="minorHAnsi" w:hAnsiTheme="minorHAnsi" w:cs="Arial"/>
            <w:sz w:val="24"/>
            <w:szCs w:val="24"/>
            <w:lang w:val="de-DE"/>
          </w:rPr>
          <w:t>www.alarconyharris.com</w:t>
        </w:r>
      </w:hyperlink>
      <w:r w:rsidRPr="00F2418F">
        <w:rPr>
          <w:rFonts w:asciiTheme="minorHAnsi" w:hAnsiTheme="minorHAnsi" w:cs="Arial"/>
          <w:sz w:val="24"/>
          <w:szCs w:val="24"/>
          <w:lang w:val="de-DE"/>
        </w:rPr>
        <w:tab/>
      </w:r>
      <w:r w:rsidRPr="00F2418F">
        <w:rPr>
          <w:rFonts w:asciiTheme="minorHAnsi" w:hAnsiTheme="minorHAnsi" w:cs="Arial"/>
          <w:sz w:val="24"/>
          <w:szCs w:val="24"/>
          <w:lang w:val="de-DE"/>
        </w:rPr>
        <w:tab/>
      </w:r>
      <w:r w:rsidRPr="00F2418F">
        <w:rPr>
          <w:rFonts w:asciiTheme="minorHAnsi" w:hAnsiTheme="minorHAnsi" w:cs="Arial"/>
          <w:sz w:val="24"/>
          <w:szCs w:val="24"/>
          <w:lang w:val="de-DE"/>
        </w:rPr>
        <w:tab/>
        <w:t>Web</w:t>
      </w:r>
      <w:r w:rsidR="00221A90">
        <w:rPr>
          <w:rFonts w:asciiTheme="minorHAnsi" w:hAnsiTheme="minorHAnsi" w:cs="Arial"/>
          <w:sz w:val="24"/>
          <w:szCs w:val="24"/>
          <w:lang w:val="de-DE"/>
        </w:rPr>
        <w:t>seite</w:t>
      </w:r>
      <w:r w:rsidRPr="00F2418F">
        <w:rPr>
          <w:rFonts w:asciiTheme="minorHAnsi" w:hAnsiTheme="minorHAnsi" w:cs="Arial"/>
          <w:sz w:val="24"/>
          <w:szCs w:val="24"/>
          <w:lang w:val="de-DE"/>
        </w:rPr>
        <w:t xml:space="preserve">: </w:t>
      </w:r>
      <w:hyperlink r:id="rId14" w:history="1">
        <w:r w:rsidRPr="00F2418F">
          <w:rPr>
            <w:rStyle w:val="Hyperlink"/>
            <w:rFonts w:asciiTheme="minorHAnsi" w:hAnsiTheme="minorHAnsi" w:cs="Arial"/>
            <w:lang w:val="de-DE"/>
          </w:rPr>
          <w:t>www.tomra.com/mining</w:t>
        </w:r>
      </w:hyperlink>
      <w:r w:rsidRPr="00F2418F">
        <w:rPr>
          <w:rFonts w:asciiTheme="minorHAnsi" w:hAnsiTheme="minorHAnsi" w:cs="Arial"/>
          <w:sz w:val="24"/>
          <w:szCs w:val="24"/>
          <w:lang w:val="de-DE"/>
        </w:rPr>
        <w:tab/>
      </w:r>
      <w:r w:rsidRPr="00F2418F">
        <w:rPr>
          <w:rFonts w:asciiTheme="minorHAnsi" w:hAnsiTheme="minorHAnsi" w:cs="Arial"/>
          <w:sz w:val="24"/>
          <w:szCs w:val="24"/>
          <w:lang w:val="de-DE"/>
        </w:rPr>
        <w:tab/>
      </w:r>
    </w:p>
    <w:p w14:paraId="2EE3765E" w14:textId="77777777" w:rsidR="0086002A" w:rsidRPr="00F2418F" w:rsidRDefault="0086002A" w:rsidP="00744CCD">
      <w:pPr>
        <w:pStyle w:val="KeinLeerraum"/>
        <w:spacing w:after="160" w:line="259" w:lineRule="auto"/>
        <w:rPr>
          <w:rFonts w:asciiTheme="minorHAnsi" w:hAnsiTheme="minorHAnsi" w:cs="Arial"/>
          <w:b/>
          <w:lang w:val="de-DE"/>
        </w:rPr>
      </w:pPr>
    </w:p>
    <w:p w14:paraId="6740BAA7" w14:textId="77777777" w:rsidR="0086002A" w:rsidRPr="00F2418F" w:rsidRDefault="0086002A" w:rsidP="00744CCD">
      <w:pPr>
        <w:spacing w:after="160" w:line="259" w:lineRule="auto"/>
        <w:rPr>
          <w:rFonts w:cs="Arial"/>
          <w:b/>
          <w:lang w:val="de-DE"/>
        </w:rPr>
      </w:pPr>
      <w:bookmarkStart w:id="0" w:name="_Hlk7167345"/>
    </w:p>
    <w:p w14:paraId="394595F3" w14:textId="0D107348" w:rsidR="0086002A" w:rsidRPr="00F2418F" w:rsidRDefault="0006538E" w:rsidP="00744CCD">
      <w:pPr>
        <w:spacing w:after="160" w:line="259" w:lineRule="auto"/>
        <w:rPr>
          <w:rFonts w:cs="Arial"/>
          <w:b/>
          <w:lang w:val="de-DE"/>
        </w:rPr>
      </w:pPr>
      <w:r>
        <w:rPr>
          <w:rFonts w:cs="Arial"/>
          <w:b/>
          <w:lang w:val="de-DE"/>
        </w:rPr>
        <w:t xml:space="preserve">Über </w:t>
      </w:r>
      <w:r w:rsidR="0086002A" w:rsidRPr="00F2418F">
        <w:rPr>
          <w:rFonts w:cs="Arial"/>
          <w:b/>
          <w:lang w:val="de-DE"/>
        </w:rPr>
        <w:t>TOMRA Sorting Mining</w:t>
      </w:r>
    </w:p>
    <w:bookmarkEnd w:id="0"/>
    <w:p w14:paraId="3D9659BA" w14:textId="38F8E28F" w:rsidR="0086002A" w:rsidRPr="00F2418F" w:rsidRDefault="0086002A" w:rsidP="00744CCD">
      <w:pPr>
        <w:pStyle w:val="KeinLeerraum"/>
        <w:spacing w:after="160" w:line="259" w:lineRule="auto"/>
        <w:rPr>
          <w:rFonts w:asciiTheme="minorHAnsi" w:hAnsiTheme="minorHAnsi" w:cs="Arial"/>
          <w:lang w:val="de-DE"/>
        </w:rPr>
      </w:pPr>
      <w:r w:rsidRPr="00F2418F">
        <w:rPr>
          <w:rFonts w:asciiTheme="minorHAnsi" w:hAnsiTheme="minorHAnsi" w:cs="Arial"/>
          <w:lang w:val="de-DE"/>
        </w:rPr>
        <w:t xml:space="preserve">TOMRA Sorting Mining </w:t>
      </w:r>
      <w:r w:rsidR="0006538E">
        <w:rPr>
          <w:rFonts w:asciiTheme="minorHAnsi" w:hAnsiTheme="minorHAnsi" w:cs="Arial"/>
          <w:lang w:val="de-DE"/>
        </w:rPr>
        <w:t xml:space="preserve">entwickelt und produziert sensorgestützte Sortiertechnik für die weltweite </w:t>
      </w:r>
      <w:r w:rsidR="009472EF">
        <w:rPr>
          <w:rFonts w:asciiTheme="minorHAnsi" w:hAnsiTheme="minorHAnsi" w:cs="Arial"/>
          <w:lang w:val="de-DE"/>
        </w:rPr>
        <w:t>m</w:t>
      </w:r>
      <w:bookmarkStart w:id="1" w:name="_GoBack"/>
      <w:bookmarkEnd w:id="1"/>
      <w:r w:rsidR="0006538E">
        <w:rPr>
          <w:rFonts w:asciiTheme="minorHAnsi" w:hAnsiTheme="minorHAnsi" w:cs="Arial"/>
          <w:lang w:val="de-DE"/>
        </w:rPr>
        <w:t xml:space="preserve">ineralverarbeitende </w:t>
      </w:r>
      <w:r w:rsidR="008404F4">
        <w:rPr>
          <w:rFonts w:asciiTheme="minorHAnsi" w:hAnsiTheme="minorHAnsi" w:cs="Arial"/>
          <w:lang w:val="de-DE"/>
        </w:rPr>
        <w:t xml:space="preserve">Industrie </w:t>
      </w:r>
      <w:r w:rsidR="0006538E">
        <w:rPr>
          <w:rFonts w:asciiTheme="minorHAnsi" w:hAnsiTheme="minorHAnsi" w:cs="Arial"/>
          <w:lang w:val="de-DE"/>
        </w:rPr>
        <w:t xml:space="preserve">und </w:t>
      </w:r>
      <w:r w:rsidR="008404F4">
        <w:rPr>
          <w:rFonts w:asciiTheme="minorHAnsi" w:hAnsiTheme="minorHAnsi" w:cs="Arial"/>
          <w:lang w:val="de-DE"/>
        </w:rPr>
        <w:t xml:space="preserve">die </w:t>
      </w:r>
      <w:r w:rsidR="0006538E">
        <w:rPr>
          <w:rFonts w:asciiTheme="minorHAnsi" w:hAnsiTheme="minorHAnsi" w:cs="Arial"/>
          <w:lang w:val="de-DE"/>
        </w:rPr>
        <w:t xml:space="preserve">Bergbauindustrie. </w:t>
      </w:r>
    </w:p>
    <w:p w14:paraId="4BFD153A" w14:textId="77777777" w:rsidR="0086002A" w:rsidRPr="00F2418F" w:rsidRDefault="0086002A" w:rsidP="00744CCD">
      <w:pPr>
        <w:pStyle w:val="KeinLeerraum"/>
        <w:spacing w:after="160" w:line="259" w:lineRule="auto"/>
        <w:rPr>
          <w:rFonts w:asciiTheme="minorHAnsi" w:hAnsiTheme="minorHAnsi" w:cs="Arial"/>
          <w:lang w:val="de-DE"/>
        </w:rPr>
      </w:pPr>
    </w:p>
    <w:p w14:paraId="4724380C" w14:textId="183D2FF4" w:rsidR="0086002A" w:rsidRPr="00F2418F" w:rsidRDefault="0006538E" w:rsidP="00744CCD">
      <w:pPr>
        <w:spacing w:after="160" w:line="259" w:lineRule="auto"/>
        <w:rPr>
          <w:rFonts w:cs="Arial"/>
          <w:lang w:val="de-DE"/>
        </w:rPr>
      </w:pPr>
      <w:r>
        <w:rPr>
          <w:rFonts w:cs="Arial"/>
          <w:lang w:val="de-DE"/>
        </w:rPr>
        <w:t>Als Weltmarktführer auf dem Gebiet der sensorgestützten Erzsortierung konzentriert</w:t>
      </w:r>
      <w:r w:rsidR="008404F4">
        <w:rPr>
          <w:rFonts w:cs="Arial"/>
          <w:lang w:val="de-DE"/>
        </w:rPr>
        <w:t xml:space="preserve"> sich</w:t>
      </w:r>
      <w:r>
        <w:rPr>
          <w:rFonts w:cs="Arial"/>
          <w:lang w:val="de-DE"/>
        </w:rPr>
        <w:t xml:space="preserve"> TOMRA Sorting Mining auf die Entwicklung und </w:t>
      </w:r>
      <w:r w:rsidR="008404F4">
        <w:rPr>
          <w:rFonts w:cs="Arial"/>
          <w:lang w:val="de-DE"/>
        </w:rPr>
        <w:t xml:space="preserve">die Konstruktion </w:t>
      </w:r>
      <w:r>
        <w:rPr>
          <w:rFonts w:cs="Arial"/>
          <w:lang w:val="de-DE"/>
        </w:rPr>
        <w:t>von Spitzentechn</w:t>
      </w:r>
      <w:r w:rsidR="008404F4">
        <w:rPr>
          <w:rFonts w:cs="Arial"/>
          <w:lang w:val="de-DE"/>
        </w:rPr>
        <w:t>ik</w:t>
      </w:r>
      <w:r>
        <w:rPr>
          <w:rFonts w:cs="Arial"/>
          <w:lang w:val="de-DE"/>
        </w:rPr>
        <w:t>, die auch de</w:t>
      </w:r>
      <w:r w:rsidR="00AF0182">
        <w:rPr>
          <w:rFonts w:cs="Arial"/>
          <w:lang w:val="de-DE"/>
        </w:rPr>
        <w:t>n</w:t>
      </w:r>
      <w:r>
        <w:rPr>
          <w:rFonts w:cs="Arial"/>
          <w:lang w:val="de-DE"/>
        </w:rPr>
        <w:t xml:space="preserve"> harten </w:t>
      </w:r>
      <w:r w:rsidR="00AF0182">
        <w:rPr>
          <w:rFonts w:cs="Arial"/>
          <w:lang w:val="de-DE"/>
        </w:rPr>
        <w:t xml:space="preserve">Einsatzbedingungen im Bergbau gewachsen </w:t>
      </w:r>
      <w:r w:rsidR="008404F4">
        <w:rPr>
          <w:rFonts w:cs="Arial"/>
          <w:lang w:val="de-DE"/>
        </w:rPr>
        <w:t>ist</w:t>
      </w:r>
      <w:r w:rsidR="00AF0182">
        <w:rPr>
          <w:rFonts w:cs="Arial"/>
          <w:lang w:val="de-DE"/>
        </w:rPr>
        <w:t xml:space="preserve">. </w:t>
      </w:r>
      <w:r w:rsidR="000B5764">
        <w:rPr>
          <w:rFonts w:cs="Arial"/>
          <w:lang w:val="de-DE"/>
        </w:rPr>
        <w:t xml:space="preserve">Dabei </w:t>
      </w:r>
      <w:r w:rsidR="00036B70">
        <w:rPr>
          <w:rFonts w:cs="Arial"/>
          <w:lang w:val="de-DE"/>
        </w:rPr>
        <w:t xml:space="preserve">ist </w:t>
      </w:r>
      <w:r w:rsidR="0086002A" w:rsidRPr="00F2418F">
        <w:rPr>
          <w:rFonts w:cs="Arial"/>
          <w:lang w:val="de-DE"/>
        </w:rPr>
        <w:t>TOMRA</w:t>
      </w:r>
      <w:r w:rsidR="00036B70">
        <w:rPr>
          <w:rFonts w:cs="Arial"/>
          <w:lang w:val="de-DE"/>
        </w:rPr>
        <w:t xml:space="preserve"> </w:t>
      </w:r>
      <w:r w:rsidR="00AF0182">
        <w:rPr>
          <w:rFonts w:cs="Arial"/>
          <w:lang w:val="de-DE"/>
        </w:rPr>
        <w:t>konsequent auf Qualität und zukunftsorientiertes Denken</w:t>
      </w:r>
      <w:r w:rsidR="000B5764">
        <w:rPr>
          <w:rFonts w:cs="Arial"/>
          <w:lang w:val="de-DE"/>
        </w:rPr>
        <w:t xml:space="preserve"> mit auf den Bergbau zugeschnittenen </w:t>
      </w:r>
      <w:r w:rsidR="008404F4">
        <w:rPr>
          <w:rFonts w:cs="Arial"/>
          <w:lang w:val="de-DE"/>
        </w:rPr>
        <w:t>technische</w:t>
      </w:r>
      <w:r w:rsidR="00036B70">
        <w:rPr>
          <w:rFonts w:cs="Arial"/>
          <w:lang w:val="de-DE"/>
        </w:rPr>
        <w:t>n</w:t>
      </w:r>
      <w:r w:rsidR="008404F4">
        <w:rPr>
          <w:rFonts w:cs="Arial"/>
          <w:lang w:val="de-DE"/>
        </w:rPr>
        <w:t xml:space="preserve"> Lösungen</w:t>
      </w:r>
      <w:r w:rsidR="00036B70">
        <w:rPr>
          <w:rFonts w:cs="Arial"/>
          <w:lang w:val="de-DE"/>
        </w:rPr>
        <w:t xml:space="preserve"> ausgerichtet</w:t>
      </w:r>
      <w:r w:rsidR="0086002A" w:rsidRPr="00F2418F">
        <w:rPr>
          <w:rFonts w:cs="Arial"/>
          <w:lang w:val="de-DE"/>
        </w:rPr>
        <w:t>.</w:t>
      </w:r>
    </w:p>
    <w:p w14:paraId="5387065D" w14:textId="77777777" w:rsidR="0086002A" w:rsidRPr="00F2418F" w:rsidRDefault="0086002A" w:rsidP="00744CCD">
      <w:pPr>
        <w:pStyle w:val="KeinLeerraum"/>
        <w:spacing w:after="160" w:line="259" w:lineRule="auto"/>
        <w:rPr>
          <w:rFonts w:asciiTheme="minorHAnsi" w:hAnsiTheme="minorHAnsi" w:cs="Arial"/>
          <w:lang w:val="de-DE"/>
        </w:rPr>
      </w:pPr>
    </w:p>
    <w:p w14:paraId="145803FF" w14:textId="77777777" w:rsidR="00F2418F" w:rsidRPr="00F2418F" w:rsidRDefault="00F2418F" w:rsidP="00F2418F">
      <w:pPr>
        <w:rPr>
          <w:b/>
          <w:bCs/>
          <w:lang w:val="de-DE"/>
        </w:rPr>
      </w:pPr>
      <w:r w:rsidRPr="00F2418F">
        <w:rPr>
          <w:b/>
          <w:lang w:val="de-DE"/>
        </w:rPr>
        <w:lastRenderedPageBreak/>
        <w:t>Über TOMRA</w:t>
      </w:r>
    </w:p>
    <w:p w14:paraId="0F9DFD5F" w14:textId="587500E5" w:rsidR="00F2418F" w:rsidRPr="00F2418F" w:rsidRDefault="00F2418F" w:rsidP="00F2418F">
      <w:pPr>
        <w:rPr>
          <w:rFonts w:cstheme="minorHAnsi"/>
          <w:shd w:val="clear" w:color="auto" w:fill="FFFFFF"/>
          <w:lang w:val="de-DE"/>
        </w:rPr>
      </w:pPr>
      <w:r w:rsidRPr="00F2418F">
        <w:rPr>
          <w:lang w:val="de-DE"/>
        </w:rPr>
        <w:t xml:space="preserve">TOMRA wurde 1972 auf der Basis einer innovativen Idee gegründet. Sie begann mit der Entwicklung, Herstellung und dem Verkauf von Leergutrücknahmesystemen (RVMs) für die automatische Sammlung von gebrauchten Getränkeverpackungen. Heute hat TOMRA etwa 100.000 Installationen in über 80 Märkten weltweit und erzielte 2018 einen Gesamtumsatz von ungefähr 8,6 Milliarden NOK. Die Gruppe beschäftigt weltweit etwa 4000 Mitarbeiter und ist an der Osloer Börse notiert. (OSE: TOM). Die TOMRA-Gruppe setzt weiterhin auf Innovation und bietet innovative Lösungen für eine optimale Ressourcenproduktivität in zwei Hauptgeschäftsbereichen: Sammelsysteme (Leergutrücknahme und Materialrückgewinnung) und Sortierlösungen (Recycling, Bergbau und Lebensmittel). </w:t>
      </w:r>
      <w:r>
        <w:rPr>
          <w:lang w:val="de-DE"/>
        </w:rPr>
        <w:t xml:space="preserve"> </w:t>
      </w:r>
      <w:r w:rsidRPr="00F2418F">
        <w:rPr>
          <w:lang w:val="de-DE"/>
        </w:rPr>
        <w:t xml:space="preserve">Weitere Informationen zu TOMRA finden Sie auf </w:t>
      </w:r>
      <w:r>
        <w:rPr>
          <w:lang w:val="de-DE"/>
        </w:rPr>
        <w:t xml:space="preserve">der </w:t>
      </w:r>
      <w:r w:rsidRPr="00F2418F">
        <w:rPr>
          <w:lang w:val="de-DE"/>
        </w:rPr>
        <w:t xml:space="preserve">Webseite </w:t>
      </w:r>
      <w:hyperlink r:id="rId15" w:history="1">
        <w:r w:rsidRPr="00F2418F">
          <w:rPr>
            <w:rStyle w:val="Hyperlink"/>
            <w:rFonts w:cstheme="minorHAnsi"/>
            <w:shd w:val="clear" w:color="auto" w:fill="FFFFFF"/>
            <w:lang w:val="de-DE"/>
          </w:rPr>
          <w:t>www.tomra.com</w:t>
        </w:r>
      </w:hyperlink>
    </w:p>
    <w:p w14:paraId="1C31CE4D" w14:textId="77777777" w:rsidR="0086002A" w:rsidRPr="00F2418F" w:rsidRDefault="0086002A" w:rsidP="00744CCD">
      <w:pPr>
        <w:pStyle w:val="KeinLeerraum"/>
        <w:spacing w:after="160" w:line="259" w:lineRule="auto"/>
        <w:rPr>
          <w:rFonts w:asciiTheme="minorHAnsi" w:hAnsiTheme="minorHAnsi" w:cs="Arial"/>
          <w:lang w:val="de-DE"/>
        </w:rPr>
      </w:pPr>
    </w:p>
    <w:p w14:paraId="3DC40ECE" w14:textId="38DD5156" w:rsidR="00984528" w:rsidRPr="00F2418F" w:rsidRDefault="00F2418F" w:rsidP="00744CCD">
      <w:pPr>
        <w:pStyle w:val="KeinLeerraum"/>
        <w:spacing w:after="160" w:line="259" w:lineRule="auto"/>
        <w:rPr>
          <w:rFonts w:cs="Arial"/>
          <w:color w:val="0000FF"/>
          <w:u w:val="single"/>
          <w:lang w:val="de-DE"/>
        </w:rPr>
      </w:pPr>
      <w:r>
        <w:rPr>
          <w:rFonts w:asciiTheme="minorHAnsi" w:hAnsiTheme="minorHAnsi" w:cs="Arial"/>
          <w:lang w:val="de-DE"/>
        </w:rPr>
        <w:t xml:space="preserve">Weitere Informationen zu </w:t>
      </w:r>
      <w:r w:rsidR="0086002A" w:rsidRPr="00F2418F">
        <w:rPr>
          <w:rFonts w:asciiTheme="minorHAnsi" w:hAnsiTheme="minorHAnsi" w:cs="Arial"/>
          <w:lang w:val="de-DE"/>
        </w:rPr>
        <w:t xml:space="preserve">TOMRA Sorting Mining </w:t>
      </w:r>
      <w:r>
        <w:rPr>
          <w:rFonts w:asciiTheme="minorHAnsi" w:hAnsiTheme="minorHAnsi" w:cs="Arial"/>
          <w:lang w:val="de-DE"/>
        </w:rPr>
        <w:t xml:space="preserve">finden Sie auf unserer Webseite </w:t>
      </w:r>
      <w:hyperlink r:id="rId16" w:history="1">
        <w:r w:rsidR="0086002A" w:rsidRPr="00F2418F">
          <w:rPr>
            <w:rStyle w:val="Hyperlink"/>
            <w:rFonts w:asciiTheme="minorHAnsi" w:hAnsiTheme="minorHAnsi" w:cs="Arial"/>
            <w:lang w:val="de-DE"/>
          </w:rPr>
          <w:t>www.tomra.com/mining</w:t>
        </w:r>
      </w:hyperlink>
      <w:r w:rsidR="0086002A" w:rsidRPr="00F2418F">
        <w:rPr>
          <w:rStyle w:val="Hyperlink"/>
          <w:rFonts w:asciiTheme="minorHAnsi" w:hAnsiTheme="minorHAnsi" w:cs="Arial"/>
          <w:lang w:val="de-DE"/>
        </w:rPr>
        <w:t xml:space="preserve"> </w:t>
      </w:r>
      <w:r w:rsidR="0086002A" w:rsidRPr="00F2418F">
        <w:rPr>
          <w:rFonts w:asciiTheme="minorHAnsi" w:hAnsiTheme="minorHAnsi" w:cs="Arial"/>
          <w:iCs/>
          <w:lang w:val="de-DE" w:eastAsia="en-GB"/>
        </w:rPr>
        <w:t>o</w:t>
      </w:r>
      <w:r>
        <w:rPr>
          <w:rFonts w:asciiTheme="minorHAnsi" w:hAnsiTheme="minorHAnsi" w:cs="Arial"/>
          <w:iCs/>
          <w:lang w:val="de-DE" w:eastAsia="en-GB"/>
        </w:rPr>
        <w:t>de</w:t>
      </w:r>
      <w:r w:rsidR="0086002A" w:rsidRPr="00F2418F">
        <w:rPr>
          <w:rFonts w:asciiTheme="minorHAnsi" w:hAnsiTheme="minorHAnsi" w:cs="Arial"/>
          <w:iCs/>
          <w:lang w:val="de-DE" w:eastAsia="en-GB"/>
        </w:rPr>
        <w:t xml:space="preserve">r </w:t>
      </w:r>
      <w:r>
        <w:rPr>
          <w:rFonts w:asciiTheme="minorHAnsi" w:hAnsiTheme="minorHAnsi" w:cs="Arial"/>
          <w:iCs/>
          <w:lang w:val="de-DE" w:eastAsia="en-GB"/>
        </w:rPr>
        <w:t xml:space="preserve">folgen Sie uns auf </w:t>
      </w:r>
      <w:hyperlink r:id="rId17" w:history="1">
        <w:r w:rsidR="0086002A" w:rsidRPr="00F2418F">
          <w:rPr>
            <w:rStyle w:val="Hyperlink"/>
            <w:rFonts w:asciiTheme="minorHAnsi" w:hAnsiTheme="minorHAnsi" w:cs="Arial"/>
            <w:lang w:val="de-DE" w:eastAsia="en-GB"/>
          </w:rPr>
          <w:t>LinkedIn</w:t>
        </w:r>
      </w:hyperlink>
      <w:r w:rsidR="0086002A" w:rsidRPr="00F2418F">
        <w:rPr>
          <w:rFonts w:asciiTheme="minorHAnsi" w:hAnsiTheme="minorHAnsi" w:cs="Arial"/>
          <w:iCs/>
          <w:lang w:val="de-DE" w:eastAsia="en-GB"/>
        </w:rPr>
        <w:t xml:space="preserve">, </w:t>
      </w:r>
      <w:hyperlink r:id="rId18" w:history="1">
        <w:r w:rsidR="0086002A" w:rsidRPr="00F2418F">
          <w:rPr>
            <w:rStyle w:val="Hyperlink"/>
            <w:rFonts w:asciiTheme="minorHAnsi" w:hAnsiTheme="minorHAnsi" w:cs="Arial"/>
            <w:lang w:val="de-DE" w:eastAsia="en-GB"/>
          </w:rPr>
          <w:t>Twitter</w:t>
        </w:r>
      </w:hyperlink>
      <w:r w:rsidR="0086002A" w:rsidRPr="00F2418F">
        <w:rPr>
          <w:rFonts w:asciiTheme="minorHAnsi" w:hAnsiTheme="minorHAnsi" w:cs="Arial"/>
          <w:iCs/>
          <w:lang w:val="de-DE" w:eastAsia="en-GB"/>
        </w:rPr>
        <w:t xml:space="preserve"> o</w:t>
      </w:r>
      <w:r>
        <w:rPr>
          <w:rFonts w:asciiTheme="minorHAnsi" w:hAnsiTheme="minorHAnsi" w:cs="Arial"/>
          <w:iCs/>
          <w:lang w:val="de-DE" w:eastAsia="en-GB"/>
        </w:rPr>
        <w:t>de</w:t>
      </w:r>
      <w:r w:rsidR="0086002A" w:rsidRPr="00F2418F">
        <w:rPr>
          <w:rFonts w:asciiTheme="minorHAnsi" w:hAnsiTheme="minorHAnsi" w:cs="Arial"/>
          <w:iCs/>
          <w:lang w:val="de-DE" w:eastAsia="en-GB"/>
        </w:rPr>
        <w:t xml:space="preserve">r </w:t>
      </w:r>
      <w:hyperlink r:id="rId19" w:history="1">
        <w:r w:rsidR="0086002A" w:rsidRPr="00F2418F">
          <w:rPr>
            <w:rStyle w:val="Hyperlink"/>
            <w:rFonts w:asciiTheme="minorHAnsi" w:hAnsiTheme="minorHAnsi" w:cs="Arial"/>
            <w:lang w:val="de-DE" w:eastAsia="en-GB"/>
          </w:rPr>
          <w:t>Facebook</w:t>
        </w:r>
      </w:hyperlink>
      <w:r w:rsidR="0086002A" w:rsidRPr="00F2418F">
        <w:rPr>
          <w:rFonts w:asciiTheme="minorHAnsi" w:hAnsiTheme="minorHAnsi" w:cs="Arial"/>
          <w:iCs/>
          <w:lang w:val="de-DE" w:eastAsia="en-GB"/>
        </w:rPr>
        <w:t>.</w:t>
      </w:r>
    </w:p>
    <w:sectPr w:rsidR="00984528" w:rsidRPr="00F2418F" w:rsidSect="006A2741">
      <w:headerReference w:type="default" r:id="rId20"/>
      <w:footerReference w:type="default" r:id="rId21"/>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BC1AE" w14:textId="77777777" w:rsidR="00251CF4" w:rsidRDefault="00251CF4" w:rsidP="00E20A09">
      <w:pPr>
        <w:spacing w:after="0" w:line="240" w:lineRule="auto"/>
      </w:pPr>
      <w:r>
        <w:separator/>
      </w:r>
    </w:p>
  </w:endnote>
  <w:endnote w:type="continuationSeparator" w:id="0">
    <w:p w14:paraId="238AEF3F" w14:textId="77777777" w:rsidR="00251CF4" w:rsidRDefault="00251CF4"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0986920" w14:textId="77777777" w:rsidR="002B777C" w:rsidRDefault="002B777C">
            <w:pPr>
              <w:pStyle w:val="Fuzeil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72E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72EF">
              <w:rPr>
                <w:b/>
                <w:bCs/>
                <w:noProof/>
              </w:rPr>
              <w:t>3</w:t>
            </w:r>
            <w:r>
              <w:rPr>
                <w:b/>
                <w:bCs/>
                <w:sz w:val="24"/>
                <w:szCs w:val="24"/>
              </w:rPr>
              <w:fldChar w:fldCharType="end"/>
            </w:r>
          </w:p>
        </w:sdtContent>
      </w:sdt>
    </w:sdtContent>
  </w:sdt>
  <w:p w14:paraId="2205DA20" w14:textId="77777777" w:rsidR="002B777C" w:rsidRDefault="002B77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EA058" w14:textId="77777777" w:rsidR="00251CF4" w:rsidRDefault="00251CF4" w:rsidP="00E20A09">
      <w:pPr>
        <w:spacing w:after="0" w:line="240" w:lineRule="auto"/>
      </w:pPr>
      <w:r>
        <w:separator/>
      </w:r>
    </w:p>
  </w:footnote>
  <w:footnote w:type="continuationSeparator" w:id="0">
    <w:p w14:paraId="77DA7CB1" w14:textId="77777777" w:rsidR="00251CF4" w:rsidRDefault="00251CF4"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6E01E" w14:textId="77777777" w:rsidR="00C52AF1" w:rsidRDefault="00C52AF1">
    <w:pPr>
      <w:pStyle w:val="Kopfzeile"/>
    </w:pPr>
    <w:r>
      <w:rPr>
        <w:noProof/>
        <w:lang w:val="de-DE" w:eastAsia="de-DE"/>
      </w:rPr>
      <w:drawing>
        <wp:inline distT="0" distB="0" distL="0" distR="0" wp14:anchorId="2BD9A24E" wp14:editId="57344EF8">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04F099B9" w14:textId="644C53AF" w:rsidR="00C52AF1" w:rsidRDefault="00C52AF1" w:rsidP="00C52AF1">
    <w:pPr>
      <w:pStyle w:val="KeinLeerraum"/>
      <w:jc w:val="right"/>
      <w:rPr>
        <w:rFonts w:asciiTheme="minorHAnsi" w:hAnsiTheme="minorHAnsi"/>
        <w:b/>
        <w:sz w:val="28"/>
        <w:szCs w:val="28"/>
        <w:lang w:val="en-US"/>
      </w:rPr>
    </w:pPr>
    <w:r>
      <w:rPr>
        <w:rFonts w:asciiTheme="minorHAnsi" w:hAnsiTheme="minorHAnsi"/>
        <w:b/>
        <w:sz w:val="28"/>
        <w:szCs w:val="28"/>
        <w:lang w:val="en-US"/>
      </w:rPr>
      <w:t>PRESS</w:t>
    </w:r>
    <w:r w:rsidR="00F2418F">
      <w:rPr>
        <w:rFonts w:asciiTheme="minorHAnsi" w:hAnsiTheme="minorHAnsi"/>
        <w:b/>
        <w:sz w:val="28"/>
        <w:szCs w:val="28"/>
        <w:lang w:val="en-US"/>
      </w:rPr>
      <w:t>EMITTEILUNG</w:t>
    </w:r>
  </w:p>
  <w:p w14:paraId="1D460041" w14:textId="77777777" w:rsidR="00A465BE" w:rsidRDefault="00A465BE" w:rsidP="00C52AF1">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EDC"/>
    <w:rsid w:val="00001ACC"/>
    <w:rsid w:val="00004601"/>
    <w:rsid w:val="00006B6B"/>
    <w:rsid w:val="00006C19"/>
    <w:rsid w:val="00012805"/>
    <w:rsid w:val="00017A08"/>
    <w:rsid w:val="000249EE"/>
    <w:rsid w:val="0003409A"/>
    <w:rsid w:val="0003428B"/>
    <w:rsid w:val="00034E1A"/>
    <w:rsid w:val="00036B70"/>
    <w:rsid w:val="00040C3B"/>
    <w:rsid w:val="00041302"/>
    <w:rsid w:val="000454A3"/>
    <w:rsid w:val="00050A13"/>
    <w:rsid w:val="00052661"/>
    <w:rsid w:val="0005408F"/>
    <w:rsid w:val="00062FF0"/>
    <w:rsid w:val="00063703"/>
    <w:rsid w:val="000641FA"/>
    <w:rsid w:val="0006538E"/>
    <w:rsid w:val="00066912"/>
    <w:rsid w:val="00066AC0"/>
    <w:rsid w:val="0007026B"/>
    <w:rsid w:val="0007144F"/>
    <w:rsid w:val="0007307B"/>
    <w:rsid w:val="000825A1"/>
    <w:rsid w:val="000845EB"/>
    <w:rsid w:val="00086B74"/>
    <w:rsid w:val="00086D82"/>
    <w:rsid w:val="00086D96"/>
    <w:rsid w:val="000935CE"/>
    <w:rsid w:val="00093C9E"/>
    <w:rsid w:val="0009522A"/>
    <w:rsid w:val="000A3BBC"/>
    <w:rsid w:val="000A6478"/>
    <w:rsid w:val="000A79B1"/>
    <w:rsid w:val="000B0C13"/>
    <w:rsid w:val="000B4B0E"/>
    <w:rsid w:val="000B5764"/>
    <w:rsid w:val="000C2CF1"/>
    <w:rsid w:val="000C4851"/>
    <w:rsid w:val="000C7C2E"/>
    <w:rsid w:val="000D0B4D"/>
    <w:rsid w:val="000D29DE"/>
    <w:rsid w:val="000D56B0"/>
    <w:rsid w:val="000D6B92"/>
    <w:rsid w:val="000D7191"/>
    <w:rsid w:val="000E2045"/>
    <w:rsid w:val="000E2C8C"/>
    <w:rsid w:val="000F0EA7"/>
    <w:rsid w:val="000F4A09"/>
    <w:rsid w:val="000F7146"/>
    <w:rsid w:val="00100FDC"/>
    <w:rsid w:val="00102DA5"/>
    <w:rsid w:val="001033C6"/>
    <w:rsid w:val="00103C7C"/>
    <w:rsid w:val="00120A78"/>
    <w:rsid w:val="00122384"/>
    <w:rsid w:val="00123D4B"/>
    <w:rsid w:val="00124003"/>
    <w:rsid w:val="00124884"/>
    <w:rsid w:val="00125503"/>
    <w:rsid w:val="001264CB"/>
    <w:rsid w:val="001344D8"/>
    <w:rsid w:val="0013549E"/>
    <w:rsid w:val="00146FCA"/>
    <w:rsid w:val="00153B6C"/>
    <w:rsid w:val="001625BF"/>
    <w:rsid w:val="00165388"/>
    <w:rsid w:val="001702F8"/>
    <w:rsid w:val="00172FE6"/>
    <w:rsid w:val="00173347"/>
    <w:rsid w:val="00174765"/>
    <w:rsid w:val="001753AF"/>
    <w:rsid w:val="00181773"/>
    <w:rsid w:val="00186651"/>
    <w:rsid w:val="001866AD"/>
    <w:rsid w:val="001878D7"/>
    <w:rsid w:val="0019122D"/>
    <w:rsid w:val="001945F1"/>
    <w:rsid w:val="001A3956"/>
    <w:rsid w:val="001A434A"/>
    <w:rsid w:val="001A4A8E"/>
    <w:rsid w:val="001A58D0"/>
    <w:rsid w:val="001A7D65"/>
    <w:rsid w:val="001A7EB9"/>
    <w:rsid w:val="001B162E"/>
    <w:rsid w:val="001C009E"/>
    <w:rsid w:val="001C18BA"/>
    <w:rsid w:val="001C1BDA"/>
    <w:rsid w:val="001C5CAC"/>
    <w:rsid w:val="001D396B"/>
    <w:rsid w:val="001D3FB2"/>
    <w:rsid w:val="001D613C"/>
    <w:rsid w:val="001E052A"/>
    <w:rsid w:val="001F0472"/>
    <w:rsid w:val="002051F0"/>
    <w:rsid w:val="00205C98"/>
    <w:rsid w:val="00207807"/>
    <w:rsid w:val="002150BD"/>
    <w:rsid w:val="0021780C"/>
    <w:rsid w:val="00221A90"/>
    <w:rsid w:val="002250FF"/>
    <w:rsid w:val="002260C6"/>
    <w:rsid w:val="0023068A"/>
    <w:rsid w:val="00243E27"/>
    <w:rsid w:val="0024588C"/>
    <w:rsid w:val="00245AE9"/>
    <w:rsid w:val="00245FA3"/>
    <w:rsid w:val="00247FFB"/>
    <w:rsid w:val="00251CF4"/>
    <w:rsid w:val="00252969"/>
    <w:rsid w:val="0025445B"/>
    <w:rsid w:val="0025707A"/>
    <w:rsid w:val="002573F1"/>
    <w:rsid w:val="00266753"/>
    <w:rsid w:val="0028070E"/>
    <w:rsid w:val="00281A4F"/>
    <w:rsid w:val="00290DD4"/>
    <w:rsid w:val="0029499C"/>
    <w:rsid w:val="00294F77"/>
    <w:rsid w:val="002A04CE"/>
    <w:rsid w:val="002A461F"/>
    <w:rsid w:val="002A650A"/>
    <w:rsid w:val="002A67B2"/>
    <w:rsid w:val="002A6A4C"/>
    <w:rsid w:val="002A7462"/>
    <w:rsid w:val="002B0827"/>
    <w:rsid w:val="002B4490"/>
    <w:rsid w:val="002B777C"/>
    <w:rsid w:val="002C1CE0"/>
    <w:rsid w:val="002C5D64"/>
    <w:rsid w:val="002C629D"/>
    <w:rsid w:val="002D0C67"/>
    <w:rsid w:val="002D53CD"/>
    <w:rsid w:val="002E0ADA"/>
    <w:rsid w:val="002E3BD8"/>
    <w:rsid w:val="002F14A9"/>
    <w:rsid w:val="002F4475"/>
    <w:rsid w:val="002F4975"/>
    <w:rsid w:val="002F536A"/>
    <w:rsid w:val="0030497D"/>
    <w:rsid w:val="0031698B"/>
    <w:rsid w:val="00325436"/>
    <w:rsid w:val="00325DC0"/>
    <w:rsid w:val="00336552"/>
    <w:rsid w:val="003409A7"/>
    <w:rsid w:val="003409F3"/>
    <w:rsid w:val="00341110"/>
    <w:rsid w:val="00341C70"/>
    <w:rsid w:val="003421CF"/>
    <w:rsid w:val="00351330"/>
    <w:rsid w:val="003535EE"/>
    <w:rsid w:val="00354EB5"/>
    <w:rsid w:val="00357634"/>
    <w:rsid w:val="00360A74"/>
    <w:rsid w:val="0036208F"/>
    <w:rsid w:val="003635EC"/>
    <w:rsid w:val="00363F94"/>
    <w:rsid w:val="00365739"/>
    <w:rsid w:val="00367733"/>
    <w:rsid w:val="00372497"/>
    <w:rsid w:val="003738BE"/>
    <w:rsid w:val="00382E16"/>
    <w:rsid w:val="003847F5"/>
    <w:rsid w:val="00390C6D"/>
    <w:rsid w:val="0039515F"/>
    <w:rsid w:val="0039526E"/>
    <w:rsid w:val="00397EF9"/>
    <w:rsid w:val="003A3255"/>
    <w:rsid w:val="003A3BDC"/>
    <w:rsid w:val="003B1348"/>
    <w:rsid w:val="003B1ADE"/>
    <w:rsid w:val="003B2287"/>
    <w:rsid w:val="003B4F12"/>
    <w:rsid w:val="003B54F3"/>
    <w:rsid w:val="003B6924"/>
    <w:rsid w:val="003B7E27"/>
    <w:rsid w:val="003C3558"/>
    <w:rsid w:val="003C464A"/>
    <w:rsid w:val="003E19F6"/>
    <w:rsid w:val="003E1E9A"/>
    <w:rsid w:val="003E4AF0"/>
    <w:rsid w:val="003E4F79"/>
    <w:rsid w:val="003E61D0"/>
    <w:rsid w:val="003F1E48"/>
    <w:rsid w:val="003F40AE"/>
    <w:rsid w:val="003F42CB"/>
    <w:rsid w:val="003F7CD1"/>
    <w:rsid w:val="004009E5"/>
    <w:rsid w:val="00401F1F"/>
    <w:rsid w:val="00403B41"/>
    <w:rsid w:val="0041234D"/>
    <w:rsid w:val="0041297D"/>
    <w:rsid w:val="004139A1"/>
    <w:rsid w:val="00413C78"/>
    <w:rsid w:val="00414881"/>
    <w:rsid w:val="00414F60"/>
    <w:rsid w:val="00422BD7"/>
    <w:rsid w:val="0042358E"/>
    <w:rsid w:val="00426DFF"/>
    <w:rsid w:val="00430E83"/>
    <w:rsid w:val="004317BE"/>
    <w:rsid w:val="00433315"/>
    <w:rsid w:val="004361A2"/>
    <w:rsid w:val="00436E6E"/>
    <w:rsid w:val="004372AF"/>
    <w:rsid w:val="0043783D"/>
    <w:rsid w:val="00441A06"/>
    <w:rsid w:val="004456F4"/>
    <w:rsid w:val="00447BE3"/>
    <w:rsid w:val="004509E2"/>
    <w:rsid w:val="004519C2"/>
    <w:rsid w:val="0045466B"/>
    <w:rsid w:val="00461580"/>
    <w:rsid w:val="004637E1"/>
    <w:rsid w:val="004644B9"/>
    <w:rsid w:val="00464DF6"/>
    <w:rsid w:val="00465838"/>
    <w:rsid w:val="004660AF"/>
    <w:rsid w:val="00471BDF"/>
    <w:rsid w:val="004743FD"/>
    <w:rsid w:val="004755CC"/>
    <w:rsid w:val="00477CC6"/>
    <w:rsid w:val="004860F2"/>
    <w:rsid w:val="00490B91"/>
    <w:rsid w:val="00496390"/>
    <w:rsid w:val="004967BC"/>
    <w:rsid w:val="00497205"/>
    <w:rsid w:val="004A1122"/>
    <w:rsid w:val="004A112B"/>
    <w:rsid w:val="004A1FEE"/>
    <w:rsid w:val="004A5815"/>
    <w:rsid w:val="004B230C"/>
    <w:rsid w:val="004B31B2"/>
    <w:rsid w:val="004B3CF9"/>
    <w:rsid w:val="004B46AE"/>
    <w:rsid w:val="004C2B26"/>
    <w:rsid w:val="004C7CC2"/>
    <w:rsid w:val="004C7D01"/>
    <w:rsid w:val="004D021C"/>
    <w:rsid w:val="004D6844"/>
    <w:rsid w:val="004D686A"/>
    <w:rsid w:val="004E00E2"/>
    <w:rsid w:val="004E1D5C"/>
    <w:rsid w:val="004E2E39"/>
    <w:rsid w:val="004E38AC"/>
    <w:rsid w:val="004E7F64"/>
    <w:rsid w:val="004F00CE"/>
    <w:rsid w:val="004F0D7B"/>
    <w:rsid w:val="004F0DA2"/>
    <w:rsid w:val="004F26BA"/>
    <w:rsid w:val="004F3D2D"/>
    <w:rsid w:val="004F4ACA"/>
    <w:rsid w:val="004F503C"/>
    <w:rsid w:val="004F66BB"/>
    <w:rsid w:val="004F695A"/>
    <w:rsid w:val="004F7CE7"/>
    <w:rsid w:val="0050598F"/>
    <w:rsid w:val="00507854"/>
    <w:rsid w:val="00517916"/>
    <w:rsid w:val="005243AB"/>
    <w:rsid w:val="00526F17"/>
    <w:rsid w:val="005270CE"/>
    <w:rsid w:val="00532144"/>
    <w:rsid w:val="00542203"/>
    <w:rsid w:val="00545224"/>
    <w:rsid w:val="00547CAD"/>
    <w:rsid w:val="00551946"/>
    <w:rsid w:val="005530B9"/>
    <w:rsid w:val="00553A0D"/>
    <w:rsid w:val="00560918"/>
    <w:rsid w:val="0056103F"/>
    <w:rsid w:val="00561283"/>
    <w:rsid w:val="00561E08"/>
    <w:rsid w:val="00564CA0"/>
    <w:rsid w:val="005705C0"/>
    <w:rsid w:val="00573B4F"/>
    <w:rsid w:val="00573B5C"/>
    <w:rsid w:val="00574031"/>
    <w:rsid w:val="00575EA2"/>
    <w:rsid w:val="00575EEB"/>
    <w:rsid w:val="0057700A"/>
    <w:rsid w:val="0058376E"/>
    <w:rsid w:val="00590AF5"/>
    <w:rsid w:val="00591B47"/>
    <w:rsid w:val="005A32E4"/>
    <w:rsid w:val="005B1197"/>
    <w:rsid w:val="005B6D74"/>
    <w:rsid w:val="005C01FE"/>
    <w:rsid w:val="005C08B0"/>
    <w:rsid w:val="005C2179"/>
    <w:rsid w:val="005C29C5"/>
    <w:rsid w:val="005C2B90"/>
    <w:rsid w:val="005C3F9C"/>
    <w:rsid w:val="005C7AD9"/>
    <w:rsid w:val="005D3FD1"/>
    <w:rsid w:val="005D4D8E"/>
    <w:rsid w:val="005D5E4B"/>
    <w:rsid w:val="005D6F21"/>
    <w:rsid w:val="005D7A58"/>
    <w:rsid w:val="005D7B77"/>
    <w:rsid w:val="005E6E0A"/>
    <w:rsid w:val="005E7C54"/>
    <w:rsid w:val="005F0AFB"/>
    <w:rsid w:val="005F5ED3"/>
    <w:rsid w:val="005F6CDF"/>
    <w:rsid w:val="005F730E"/>
    <w:rsid w:val="006013EA"/>
    <w:rsid w:val="00605940"/>
    <w:rsid w:val="00614B02"/>
    <w:rsid w:val="00615B15"/>
    <w:rsid w:val="00616174"/>
    <w:rsid w:val="006167CB"/>
    <w:rsid w:val="0062454E"/>
    <w:rsid w:val="00624F10"/>
    <w:rsid w:val="0063059D"/>
    <w:rsid w:val="00632AD7"/>
    <w:rsid w:val="006478B2"/>
    <w:rsid w:val="00660933"/>
    <w:rsid w:val="00664919"/>
    <w:rsid w:val="00664DCD"/>
    <w:rsid w:val="00667459"/>
    <w:rsid w:val="00670E4A"/>
    <w:rsid w:val="00671C67"/>
    <w:rsid w:val="00675C76"/>
    <w:rsid w:val="00675F3E"/>
    <w:rsid w:val="006766C4"/>
    <w:rsid w:val="00683B3A"/>
    <w:rsid w:val="00684AC9"/>
    <w:rsid w:val="00684ED6"/>
    <w:rsid w:val="0069303D"/>
    <w:rsid w:val="0069321D"/>
    <w:rsid w:val="0069366E"/>
    <w:rsid w:val="00696BEC"/>
    <w:rsid w:val="006A0E56"/>
    <w:rsid w:val="006A2741"/>
    <w:rsid w:val="006A3476"/>
    <w:rsid w:val="006A7AC0"/>
    <w:rsid w:val="006A7FA2"/>
    <w:rsid w:val="006B3AF1"/>
    <w:rsid w:val="006B3BC9"/>
    <w:rsid w:val="006C359E"/>
    <w:rsid w:val="006C73B7"/>
    <w:rsid w:val="006D105F"/>
    <w:rsid w:val="006D255F"/>
    <w:rsid w:val="006D6717"/>
    <w:rsid w:val="006D7F9E"/>
    <w:rsid w:val="006F0E70"/>
    <w:rsid w:val="006F11C1"/>
    <w:rsid w:val="006F154C"/>
    <w:rsid w:val="006F15C0"/>
    <w:rsid w:val="006F3B92"/>
    <w:rsid w:val="00703996"/>
    <w:rsid w:val="00703C9A"/>
    <w:rsid w:val="007076E3"/>
    <w:rsid w:val="007107DD"/>
    <w:rsid w:val="007124D9"/>
    <w:rsid w:val="0071749E"/>
    <w:rsid w:val="00723FAA"/>
    <w:rsid w:val="00740527"/>
    <w:rsid w:val="007424AE"/>
    <w:rsid w:val="00744CCD"/>
    <w:rsid w:val="00747D56"/>
    <w:rsid w:val="00751993"/>
    <w:rsid w:val="0075216B"/>
    <w:rsid w:val="00753A52"/>
    <w:rsid w:val="0075700C"/>
    <w:rsid w:val="0076126F"/>
    <w:rsid w:val="00761799"/>
    <w:rsid w:val="00761EE1"/>
    <w:rsid w:val="007632E2"/>
    <w:rsid w:val="0076537E"/>
    <w:rsid w:val="00767188"/>
    <w:rsid w:val="007675B1"/>
    <w:rsid w:val="00785629"/>
    <w:rsid w:val="00792233"/>
    <w:rsid w:val="007A7211"/>
    <w:rsid w:val="007B51EC"/>
    <w:rsid w:val="007B6012"/>
    <w:rsid w:val="007B67EC"/>
    <w:rsid w:val="007B6CD6"/>
    <w:rsid w:val="007B6EC1"/>
    <w:rsid w:val="007C0AB2"/>
    <w:rsid w:val="007C14C3"/>
    <w:rsid w:val="007C278F"/>
    <w:rsid w:val="007C2BEA"/>
    <w:rsid w:val="007C3659"/>
    <w:rsid w:val="007C7B65"/>
    <w:rsid w:val="007E05C8"/>
    <w:rsid w:val="007E34AE"/>
    <w:rsid w:val="007E6E3D"/>
    <w:rsid w:val="007F0C0F"/>
    <w:rsid w:val="007F111F"/>
    <w:rsid w:val="007F36A7"/>
    <w:rsid w:val="00802D13"/>
    <w:rsid w:val="00806835"/>
    <w:rsid w:val="00811434"/>
    <w:rsid w:val="0081541D"/>
    <w:rsid w:val="008163C6"/>
    <w:rsid w:val="008165D7"/>
    <w:rsid w:val="0082035D"/>
    <w:rsid w:val="00820481"/>
    <w:rsid w:val="008255AC"/>
    <w:rsid w:val="00826B21"/>
    <w:rsid w:val="00827CDB"/>
    <w:rsid w:val="0083342B"/>
    <w:rsid w:val="00833A0F"/>
    <w:rsid w:val="00834ADC"/>
    <w:rsid w:val="00835BBA"/>
    <w:rsid w:val="00837DAE"/>
    <w:rsid w:val="008404F4"/>
    <w:rsid w:val="00845317"/>
    <w:rsid w:val="00846986"/>
    <w:rsid w:val="00846A8D"/>
    <w:rsid w:val="0085020C"/>
    <w:rsid w:val="00851E9B"/>
    <w:rsid w:val="008526F5"/>
    <w:rsid w:val="00855DB5"/>
    <w:rsid w:val="0086002A"/>
    <w:rsid w:val="008609F7"/>
    <w:rsid w:val="00860A86"/>
    <w:rsid w:val="008669D6"/>
    <w:rsid w:val="00871B1B"/>
    <w:rsid w:val="00871F0F"/>
    <w:rsid w:val="00883903"/>
    <w:rsid w:val="00886540"/>
    <w:rsid w:val="00890848"/>
    <w:rsid w:val="00893EB2"/>
    <w:rsid w:val="008943C4"/>
    <w:rsid w:val="008A20DB"/>
    <w:rsid w:val="008A490D"/>
    <w:rsid w:val="008A5522"/>
    <w:rsid w:val="008A5BBA"/>
    <w:rsid w:val="008A775F"/>
    <w:rsid w:val="008B273A"/>
    <w:rsid w:val="008B60F1"/>
    <w:rsid w:val="008B621D"/>
    <w:rsid w:val="008B6F88"/>
    <w:rsid w:val="008C0FE3"/>
    <w:rsid w:val="008C2027"/>
    <w:rsid w:val="008C5C08"/>
    <w:rsid w:val="008C729E"/>
    <w:rsid w:val="008D2751"/>
    <w:rsid w:val="008D526F"/>
    <w:rsid w:val="008E01D1"/>
    <w:rsid w:val="008E085D"/>
    <w:rsid w:val="008E128D"/>
    <w:rsid w:val="008E27EB"/>
    <w:rsid w:val="008E5F67"/>
    <w:rsid w:val="00901167"/>
    <w:rsid w:val="009028B6"/>
    <w:rsid w:val="00906F4E"/>
    <w:rsid w:val="00910570"/>
    <w:rsid w:val="009105D1"/>
    <w:rsid w:val="009121D0"/>
    <w:rsid w:val="00912B22"/>
    <w:rsid w:val="0091454F"/>
    <w:rsid w:val="00915143"/>
    <w:rsid w:val="00916DC1"/>
    <w:rsid w:val="009219E5"/>
    <w:rsid w:val="00921D64"/>
    <w:rsid w:val="009226DA"/>
    <w:rsid w:val="009227FC"/>
    <w:rsid w:val="00930EE0"/>
    <w:rsid w:val="00931E2E"/>
    <w:rsid w:val="00933B47"/>
    <w:rsid w:val="009368F7"/>
    <w:rsid w:val="00936ABB"/>
    <w:rsid w:val="009411AA"/>
    <w:rsid w:val="009472EF"/>
    <w:rsid w:val="00951144"/>
    <w:rsid w:val="0095181C"/>
    <w:rsid w:val="0095489A"/>
    <w:rsid w:val="00961D84"/>
    <w:rsid w:val="00967B32"/>
    <w:rsid w:val="00970319"/>
    <w:rsid w:val="00971B97"/>
    <w:rsid w:val="0097306F"/>
    <w:rsid w:val="0097660C"/>
    <w:rsid w:val="0098275F"/>
    <w:rsid w:val="0098289D"/>
    <w:rsid w:val="00984528"/>
    <w:rsid w:val="009852F0"/>
    <w:rsid w:val="00986DFC"/>
    <w:rsid w:val="00987DB3"/>
    <w:rsid w:val="00993EB5"/>
    <w:rsid w:val="009968ED"/>
    <w:rsid w:val="009A0A21"/>
    <w:rsid w:val="009A0D44"/>
    <w:rsid w:val="009A382B"/>
    <w:rsid w:val="009B517E"/>
    <w:rsid w:val="009B51D1"/>
    <w:rsid w:val="009C037C"/>
    <w:rsid w:val="009C4346"/>
    <w:rsid w:val="009C6951"/>
    <w:rsid w:val="009D59B9"/>
    <w:rsid w:val="009D65BA"/>
    <w:rsid w:val="009E08DE"/>
    <w:rsid w:val="009E18CF"/>
    <w:rsid w:val="009F1486"/>
    <w:rsid w:val="009F2B31"/>
    <w:rsid w:val="009F2CD7"/>
    <w:rsid w:val="00A02B47"/>
    <w:rsid w:val="00A11BC8"/>
    <w:rsid w:val="00A2319A"/>
    <w:rsid w:val="00A256B5"/>
    <w:rsid w:val="00A26D60"/>
    <w:rsid w:val="00A27280"/>
    <w:rsid w:val="00A30842"/>
    <w:rsid w:val="00A33A70"/>
    <w:rsid w:val="00A45DDD"/>
    <w:rsid w:val="00A465BE"/>
    <w:rsid w:val="00A50709"/>
    <w:rsid w:val="00A51024"/>
    <w:rsid w:val="00A520E3"/>
    <w:rsid w:val="00A532EA"/>
    <w:rsid w:val="00A573E9"/>
    <w:rsid w:val="00A57E91"/>
    <w:rsid w:val="00A70F7E"/>
    <w:rsid w:val="00A82820"/>
    <w:rsid w:val="00A83BE4"/>
    <w:rsid w:val="00A9191A"/>
    <w:rsid w:val="00A92C31"/>
    <w:rsid w:val="00A95AFD"/>
    <w:rsid w:val="00AA029C"/>
    <w:rsid w:val="00AA10A2"/>
    <w:rsid w:val="00AA13C5"/>
    <w:rsid w:val="00AA1B87"/>
    <w:rsid w:val="00AA43E7"/>
    <w:rsid w:val="00AA4852"/>
    <w:rsid w:val="00AB7B0E"/>
    <w:rsid w:val="00AC423D"/>
    <w:rsid w:val="00AC663B"/>
    <w:rsid w:val="00AD7565"/>
    <w:rsid w:val="00AE1B2C"/>
    <w:rsid w:val="00AE60CE"/>
    <w:rsid w:val="00AF0182"/>
    <w:rsid w:val="00AF1EA6"/>
    <w:rsid w:val="00AF2D97"/>
    <w:rsid w:val="00AF2EA5"/>
    <w:rsid w:val="00AF3D7E"/>
    <w:rsid w:val="00AF55E4"/>
    <w:rsid w:val="00B04275"/>
    <w:rsid w:val="00B06E41"/>
    <w:rsid w:val="00B15E8A"/>
    <w:rsid w:val="00B201A7"/>
    <w:rsid w:val="00B264C4"/>
    <w:rsid w:val="00B274F7"/>
    <w:rsid w:val="00B32468"/>
    <w:rsid w:val="00B36F15"/>
    <w:rsid w:val="00B37AF8"/>
    <w:rsid w:val="00B45A3D"/>
    <w:rsid w:val="00B47838"/>
    <w:rsid w:val="00B509ED"/>
    <w:rsid w:val="00B52000"/>
    <w:rsid w:val="00B54E80"/>
    <w:rsid w:val="00B56398"/>
    <w:rsid w:val="00B56763"/>
    <w:rsid w:val="00B6070C"/>
    <w:rsid w:val="00B74A9B"/>
    <w:rsid w:val="00B80AF3"/>
    <w:rsid w:val="00B86918"/>
    <w:rsid w:val="00B86CE3"/>
    <w:rsid w:val="00B87299"/>
    <w:rsid w:val="00B90FC0"/>
    <w:rsid w:val="00B94CEF"/>
    <w:rsid w:val="00B97C4A"/>
    <w:rsid w:val="00BA1533"/>
    <w:rsid w:val="00BA17F8"/>
    <w:rsid w:val="00BA5BB3"/>
    <w:rsid w:val="00BA6202"/>
    <w:rsid w:val="00BA75EC"/>
    <w:rsid w:val="00BB0AB1"/>
    <w:rsid w:val="00BB0C3A"/>
    <w:rsid w:val="00BB1BD6"/>
    <w:rsid w:val="00BB53C9"/>
    <w:rsid w:val="00BB76A8"/>
    <w:rsid w:val="00BC5278"/>
    <w:rsid w:val="00BC7EB3"/>
    <w:rsid w:val="00BD2112"/>
    <w:rsid w:val="00BD25CC"/>
    <w:rsid w:val="00BD791F"/>
    <w:rsid w:val="00BE086C"/>
    <w:rsid w:val="00BE10C1"/>
    <w:rsid w:val="00BE12F7"/>
    <w:rsid w:val="00BE1DAC"/>
    <w:rsid w:val="00BE30B8"/>
    <w:rsid w:val="00BE33CB"/>
    <w:rsid w:val="00BE7815"/>
    <w:rsid w:val="00BF1B24"/>
    <w:rsid w:val="00BF5E91"/>
    <w:rsid w:val="00BF7353"/>
    <w:rsid w:val="00C0416F"/>
    <w:rsid w:val="00C14241"/>
    <w:rsid w:val="00C1550F"/>
    <w:rsid w:val="00C176AB"/>
    <w:rsid w:val="00C21D7C"/>
    <w:rsid w:val="00C223C8"/>
    <w:rsid w:val="00C24B4A"/>
    <w:rsid w:val="00C25376"/>
    <w:rsid w:val="00C25CD6"/>
    <w:rsid w:val="00C25F41"/>
    <w:rsid w:val="00C30BAF"/>
    <w:rsid w:val="00C3111C"/>
    <w:rsid w:val="00C317A4"/>
    <w:rsid w:val="00C31838"/>
    <w:rsid w:val="00C35247"/>
    <w:rsid w:val="00C40003"/>
    <w:rsid w:val="00C44189"/>
    <w:rsid w:val="00C462C4"/>
    <w:rsid w:val="00C50A20"/>
    <w:rsid w:val="00C519AB"/>
    <w:rsid w:val="00C52AF1"/>
    <w:rsid w:val="00C53884"/>
    <w:rsid w:val="00C57A75"/>
    <w:rsid w:val="00C60E63"/>
    <w:rsid w:val="00C6326E"/>
    <w:rsid w:val="00C7567C"/>
    <w:rsid w:val="00C7788E"/>
    <w:rsid w:val="00C810B4"/>
    <w:rsid w:val="00C842C5"/>
    <w:rsid w:val="00C918CD"/>
    <w:rsid w:val="00C93989"/>
    <w:rsid w:val="00C939F1"/>
    <w:rsid w:val="00C97F32"/>
    <w:rsid w:val="00CA0E2A"/>
    <w:rsid w:val="00CA18AC"/>
    <w:rsid w:val="00CA6CE8"/>
    <w:rsid w:val="00CB09A3"/>
    <w:rsid w:val="00CB1E2E"/>
    <w:rsid w:val="00CB22CC"/>
    <w:rsid w:val="00CB3180"/>
    <w:rsid w:val="00CC1D7B"/>
    <w:rsid w:val="00CC1ECC"/>
    <w:rsid w:val="00CC42A3"/>
    <w:rsid w:val="00CC767F"/>
    <w:rsid w:val="00CD2B09"/>
    <w:rsid w:val="00CD3FB2"/>
    <w:rsid w:val="00CD6083"/>
    <w:rsid w:val="00CE07C7"/>
    <w:rsid w:val="00CE1D86"/>
    <w:rsid w:val="00CE5BF6"/>
    <w:rsid w:val="00CE6B5B"/>
    <w:rsid w:val="00CE7DAE"/>
    <w:rsid w:val="00CF13CE"/>
    <w:rsid w:val="00CF7ADA"/>
    <w:rsid w:val="00D01DD4"/>
    <w:rsid w:val="00D056FD"/>
    <w:rsid w:val="00D05B4B"/>
    <w:rsid w:val="00D10841"/>
    <w:rsid w:val="00D1279B"/>
    <w:rsid w:val="00D15150"/>
    <w:rsid w:val="00D15CBE"/>
    <w:rsid w:val="00D21679"/>
    <w:rsid w:val="00D22555"/>
    <w:rsid w:val="00D26311"/>
    <w:rsid w:val="00D27D09"/>
    <w:rsid w:val="00D3345D"/>
    <w:rsid w:val="00D337E1"/>
    <w:rsid w:val="00D37620"/>
    <w:rsid w:val="00D408FA"/>
    <w:rsid w:val="00D433B8"/>
    <w:rsid w:val="00D43A23"/>
    <w:rsid w:val="00D44B87"/>
    <w:rsid w:val="00D53D33"/>
    <w:rsid w:val="00D56197"/>
    <w:rsid w:val="00D56E8B"/>
    <w:rsid w:val="00D609A8"/>
    <w:rsid w:val="00D63C37"/>
    <w:rsid w:val="00D641D9"/>
    <w:rsid w:val="00D701D1"/>
    <w:rsid w:val="00D7336B"/>
    <w:rsid w:val="00D75292"/>
    <w:rsid w:val="00D752A6"/>
    <w:rsid w:val="00D7616A"/>
    <w:rsid w:val="00D778FC"/>
    <w:rsid w:val="00D80F3C"/>
    <w:rsid w:val="00D873E1"/>
    <w:rsid w:val="00D90D2C"/>
    <w:rsid w:val="00D92681"/>
    <w:rsid w:val="00D9566D"/>
    <w:rsid w:val="00D96B32"/>
    <w:rsid w:val="00D97E5E"/>
    <w:rsid w:val="00DA1DE8"/>
    <w:rsid w:val="00DA2CC7"/>
    <w:rsid w:val="00DA357C"/>
    <w:rsid w:val="00DA613B"/>
    <w:rsid w:val="00DA6567"/>
    <w:rsid w:val="00DB0C63"/>
    <w:rsid w:val="00DB131B"/>
    <w:rsid w:val="00DB2363"/>
    <w:rsid w:val="00DB571A"/>
    <w:rsid w:val="00DB6B2D"/>
    <w:rsid w:val="00DB7199"/>
    <w:rsid w:val="00DC44DA"/>
    <w:rsid w:val="00DC5BEA"/>
    <w:rsid w:val="00DD15D2"/>
    <w:rsid w:val="00DD1A43"/>
    <w:rsid w:val="00DD61B1"/>
    <w:rsid w:val="00DE0128"/>
    <w:rsid w:val="00DE657E"/>
    <w:rsid w:val="00DE760A"/>
    <w:rsid w:val="00DF1787"/>
    <w:rsid w:val="00DF530A"/>
    <w:rsid w:val="00E02BCC"/>
    <w:rsid w:val="00E03A06"/>
    <w:rsid w:val="00E03BBE"/>
    <w:rsid w:val="00E040C9"/>
    <w:rsid w:val="00E104B3"/>
    <w:rsid w:val="00E14D76"/>
    <w:rsid w:val="00E1744A"/>
    <w:rsid w:val="00E20A09"/>
    <w:rsid w:val="00E21DD9"/>
    <w:rsid w:val="00E23718"/>
    <w:rsid w:val="00E26619"/>
    <w:rsid w:val="00E269A0"/>
    <w:rsid w:val="00E27B17"/>
    <w:rsid w:val="00E3119F"/>
    <w:rsid w:val="00E3124E"/>
    <w:rsid w:val="00E34355"/>
    <w:rsid w:val="00E34B75"/>
    <w:rsid w:val="00E35F43"/>
    <w:rsid w:val="00E41EBA"/>
    <w:rsid w:val="00E43DCA"/>
    <w:rsid w:val="00E45D71"/>
    <w:rsid w:val="00E512CB"/>
    <w:rsid w:val="00E62A4C"/>
    <w:rsid w:val="00E635F5"/>
    <w:rsid w:val="00E63AF6"/>
    <w:rsid w:val="00E66321"/>
    <w:rsid w:val="00E664A3"/>
    <w:rsid w:val="00E73B66"/>
    <w:rsid w:val="00E75C6D"/>
    <w:rsid w:val="00E825C8"/>
    <w:rsid w:val="00E83643"/>
    <w:rsid w:val="00E91430"/>
    <w:rsid w:val="00E97852"/>
    <w:rsid w:val="00EA2962"/>
    <w:rsid w:val="00EA466F"/>
    <w:rsid w:val="00EA6FE6"/>
    <w:rsid w:val="00EB139B"/>
    <w:rsid w:val="00EB1580"/>
    <w:rsid w:val="00EC5C43"/>
    <w:rsid w:val="00ED5D09"/>
    <w:rsid w:val="00ED5EE0"/>
    <w:rsid w:val="00ED6AB7"/>
    <w:rsid w:val="00ED6DA3"/>
    <w:rsid w:val="00EE15ED"/>
    <w:rsid w:val="00EF1A8A"/>
    <w:rsid w:val="00EF4490"/>
    <w:rsid w:val="00F0507A"/>
    <w:rsid w:val="00F05B9A"/>
    <w:rsid w:val="00F05EC7"/>
    <w:rsid w:val="00F062E7"/>
    <w:rsid w:val="00F12066"/>
    <w:rsid w:val="00F13724"/>
    <w:rsid w:val="00F20A32"/>
    <w:rsid w:val="00F21075"/>
    <w:rsid w:val="00F2418F"/>
    <w:rsid w:val="00F25E88"/>
    <w:rsid w:val="00F341ED"/>
    <w:rsid w:val="00F352EE"/>
    <w:rsid w:val="00F36A09"/>
    <w:rsid w:val="00F37A8C"/>
    <w:rsid w:val="00F40A83"/>
    <w:rsid w:val="00F41827"/>
    <w:rsid w:val="00F41E02"/>
    <w:rsid w:val="00F42305"/>
    <w:rsid w:val="00F43DA6"/>
    <w:rsid w:val="00F44625"/>
    <w:rsid w:val="00F46E17"/>
    <w:rsid w:val="00F522CE"/>
    <w:rsid w:val="00F579F0"/>
    <w:rsid w:val="00F61F3A"/>
    <w:rsid w:val="00F631A5"/>
    <w:rsid w:val="00F63D94"/>
    <w:rsid w:val="00F64A86"/>
    <w:rsid w:val="00F64C28"/>
    <w:rsid w:val="00F73FE4"/>
    <w:rsid w:val="00F77C29"/>
    <w:rsid w:val="00F825DE"/>
    <w:rsid w:val="00F843C8"/>
    <w:rsid w:val="00F87B3D"/>
    <w:rsid w:val="00F96B6F"/>
    <w:rsid w:val="00F96E32"/>
    <w:rsid w:val="00FA1AE2"/>
    <w:rsid w:val="00FA3136"/>
    <w:rsid w:val="00FA4125"/>
    <w:rsid w:val="00FA4B68"/>
    <w:rsid w:val="00FA6090"/>
    <w:rsid w:val="00FA7BBF"/>
    <w:rsid w:val="00FA7E82"/>
    <w:rsid w:val="00FB0933"/>
    <w:rsid w:val="00FB2279"/>
    <w:rsid w:val="00FB3EE9"/>
    <w:rsid w:val="00FB623D"/>
    <w:rsid w:val="00FC1DD0"/>
    <w:rsid w:val="00FC1ED4"/>
    <w:rsid w:val="00FC5DC6"/>
    <w:rsid w:val="00FC667F"/>
    <w:rsid w:val="00FD0C19"/>
    <w:rsid w:val="00FD2CC9"/>
    <w:rsid w:val="00FD7891"/>
    <w:rsid w:val="00FD7F8E"/>
    <w:rsid w:val="00FE02BC"/>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8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Sprechblasentext">
    <w:name w:val="Balloon Text"/>
    <w:basedOn w:val="Standard"/>
    <w:link w:val="SprechblasentextZchn"/>
    <w:uiPriority w:val="99"/>
    <w:semiHidden/>
    <w:unhideWhenUsed/>
    <w:rsid w:val="006F15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5C0"/>
    <w:rPr>
      <w:rFonts w:ascii="Tahoma" w:hAnsi="Tahoma" w:cs="Tahoma"/>
      <w:sz w:val="16"/>
      <w:szCs w:val="16"/>
    </w:rPr>
  </w:style>
  <w:style w:type="character" w:styleId="Kommentarzeichen">
    <w:name w:val="annotation reference"/>
    <w:basedOn w:val="Absatz-Standardschriftart"/>
    <w:uiPriority w:val="99"/>
    <w:semiHidden/>
    <w:unhideWhenUsed/>
    <w:rsid w:val="0039526E"/>
    <w:rPr>
      <w:sz w:val="16"/>
      <w:szCs w:val="16"/>
    </w:rPr>
  </w:style>
  <w:style w:type="paragraph" w:styleId="Kommentartext">
    <w:name w:val="annotation text"/>
    <w:basedOn w:val="Standard"/>
    <w:link w:val="KommentartextZchn"/>
    <w:uiPriority w:val="99"/>
    <w:semiHidden/>
    <w:unhideWhenUsed/>
    <w:rsid w:val="003952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526E"/>
    <w:rPr>
      <w:sz w:val="20"/>
      <w:szCs w:val="20"/>
    </w:rPr>
  </w:style>
  <w:style w:type="paragraph" w:styleId="Kommentarthema">
    <w:name w:val="annotation subject"/>
    <w:basedOn w:val="Kommentartext"/>
    <w:next w:val="Kommentartext"/>
    <w:link w:val="KommentarthemaZchn"/>
    <w:uiPriority w:val="99"/>
    <w:semiHidden/>
    <w:unhideWhenUsed/>
    <w:rsid w:val="0039526E"/>
    <w:rPr>
      <w:b/>
      <w:bCs/>
    </w:rPr>
  </w:style>
  <w:style w:type="character" w:customStyle="1" w:styleId="KommentarthemaZchn">
    <w:name w:val="Kommentarthema Zchn"/>
    <w:basedOn w:val="KommentartextZchn"/>
    <w:link w:val="Kommentarthema"/>
    <w:uiPriority w:val="99"/>
    <w:semiHidden/>
    <w:rsid w:val="0039526E"/>
    <w:rPr>
      <w:b/>
      <w:bCs/>
      <w:sz w:val="20"/>
      <w:szCs w:val="20"/>
    </w:rPr>
  </w:style>
  <w:style w:type="paragraph" w:styleId="Kopfzeile">
    <w:name w:val="header"/>
    <w:basedOn w:val="Standard"/>
    <w:link w:val="KopfzeileZchn"/>
    <w:uiPriority w:val="99"/>
    <w:unhideWhenUsed/>
    <w:rsid w:val="00E20A0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20A09"/>
  </w:style>
  <w:style w:type="paragraph" w:styleId="Fuzeile">
    <w:name w:val="footer"/>
    <w:basedOn w:val="Standard"/>
    <w:link w:val="FuzeileZchn"/>
    <w:uiPriority w:val="99"/>
    <w:unhideWhenUsed/>
    <w:rsid w:val="00E20A0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20A09"/>
  </w:style>
  <w:style w:type="paragraph" w:styleId="KeinLeerraum">
    <w:name w:val="No Spacing"/>
    <w:qFormat/>
    <w:rsid w:val="00E20A09"/>
    <w:pPr>
      <w:spacing w:after="0" w:line="240" w:lineRule="auto"/>
    </w:pPr>
    <w:rPr>
      <w:rFonts w:ascii="Calibri" w:eastAsia="Calibri" w:hAnsi="Calibri" w:cs="Times New Roman"/>
      <w:lang w:val="en-GB"/>
    </w:rPr>
  </w:style>
  <w:style w:type="character" w:styleId="Fett">
    <w:name w:val="Strong"/>
    <w:uiPriority w:val="22"/>
    <w:qFormat/>
    <w:rsid w:val="00E20A09"/>
    <w:rPr>
      <w:b/>
      <w:bCs/>
    </w:rPr>
  </w:style>
  <w:style w:type="paragraph" w:styleId="Listenabsatz">
    <w:name w:val="List Paragraph"/>
    <w:basedOn w:val="Standard"/>
    <w:uiPriority w:val="34"/>
    <w:qFormat/>
    <w:rsid w:val="00B201A7"/>
    <w:pPr>
      <w:ind w:left="720"/>
      <w:contextualSpacing/>
    </w:pPr>
  </w:style>
  <w:style w:type="character" w:styleId="BesuchterHyperlink">
    <w:name w:val="FollowedHyperlink"/>
    <w:basedOn w:val="Absatz-Standardschriftart"/>
    <w:uiPriority w:val="99"/>
    <w:semiHidden/>
    <w:unhideWhenUsed/>
    <w:rsid w:val="00F96E32"/>
    <w:rPr>
      <w:color w:val="800080" w:themeColor="followedHyperlink"/>
      <w:u w:val="single"/>
    </w:rPr>
  </w:style>
  <w:style w:type="paragraph" w:styleId="StandardWeb">
    <w:name w:val="Normal (Web)"/>
    <w:basedOn w:val="Standard"/>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Absatz-Standardschriftart"/>
    <w:uiPriority w:val="99"/>
    <w:semiHidden/>
    <w:unhideWhenUsed/>
    <w:rsid w:val="00C842C5"/>
    <w:rPr>
      <w:color w:val="2B579A"/>
      <w:shd w:val="clear" w:color="auto" w:fill="E6E6E6"/>
    </w:rPr>
  </w:style>
  <w:style w:type="character" w:customStyle="1" w:styleId="apple-converted-space">
    <w:name w:val="apple-converted-space"/>
    <w:basedOn w:val="Absatz-Standardschriftart"/>
    <w:rsid w:val="007C3659"/>
  </w:style>
  <w:style w:type="character" w:customStyle="1" w:styleId="MenoNoResolvida1">
    <w:name w:val="Menção Não Resolvida1"/>
    <w:basedOn w:val="Absatz-Standardschriftart"/>
    <w:uiPriority w:val="99"/>
    <w:semiHidden/>
    <w:unhideWhenUsed/>
    <w:rsid w:val="00802D13"/>
    <w:rPr>
      <w:color w:val="808080"/>
      <w:shd w:val="clear" w:color="auto" w:fill="E6E6E6"/>
    </w:rPr>
  </w:style>
  <w:style w:type="character" w:customStyle="1" w:styleId="UnresolvedMention">
    <w:name w:val="Unresolved Mention"/>
    <w:basedOn w:val="Absatz-Standardschriftart"/>
    <w:uiPriority w:val="99"/>
    <w:semiHidden/>
    <w:unhideWhenUsed/>
    <w:rsid w:val="00744C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Sprechblasentext">
    <w:name w:val="Balloon Text"/>
    <w:basedOn w:val="Standard"/>
    <w:link w:val="SprechblasentextZchn"/>
    <w:uiPriority w:val="99"/>
    <w:semiHidden/>
    <w:unhideWhenUsed/>
    <w:rsid w:val="006F15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5C0"/>
    <w:rPr>
      <w:rFonts w:ascii="Tahoma" w:hAnsi="Tahoma" w:cs="Tahoma"/>
      <w:sz w:val="16"/>
      <w:szCs w:val="16"/>
    </w:rPr>
  </w:style>
  <w:style w:type="character" w:styleId="Kommentarzeichen">
    <w:name w:val="annotation reference"/>
    <w:basedOn w:val="Absatz-Standardschriftart"/>
    <w:uiPriority w:val="99"/>
    <w:semiHidden/>
    <w:unhideWhenUsed/>
    <w:rsid w:val="0039526E"/>
    <w:rPr>
      <w:sz w:val="16"/>
      <w:szCs w:val="16"/>
    </w:rPr>
  </w:style>
  <w:style w:type="paragraph" w:styleId="Kommentartext">
    <w:name w:val="annotation text"/>
    <w:basedOn w:val="Standard"/>
    <w:link w:val="KommentartextZchn"/>
    <w:uiPriority w:val="99"/>
    <w:semiHidden/>
    <w:unhideWhenUsed/>
    <w:rsid w:val="003952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526E"/>
    <w:rPr>
      <w:sz w:val="20"/>
      <w:szCs w:val="20"/>
    </w:rPr>
  </w:style>
  <w:style w:type="paragraph" w:styleId="Kommentarthema">
    <w:name w:val="annotation subject"/>
    <w:basedOn w:val="Kommentartext"/>
    <w:next w:val="Kommentartext"/>
    <w:link w:val="KommentarthemaZchn"/>
    <w:uiPriority w:val="99"/>
    <w:semiHidden/>
    <w:unhideWhenUsed/>
    <w:rsid w:val="0039526E"/>
    <w:rPr>
      <w:b/>
      <w:bCs/>
    </w:rPr>
  </w:style>
  <w:style w:type="character" w:customStyle="1" w:styleId="KommentarthemaZchn">
    <w:name w:val="Kommentarthema Zchn"/>
    <w:basedOn w:val="KommentartextZchn"/>
    <w:link w:val="Kommentarthema"/>
    <w:uiPriority w:val="99"/>
    <w:semiHidden/>
    <w:rsid w:val="0039526E"/>
    <w:rPr>
      <w:b/>
      <w:bCs/>
      <w:sz w:val="20"/>
      <w:szCs w:val="20"/>
    </w:rPr>
  </w:style>
  <w:style w:type="paragraph" w:styleId="Kopfzeile">
    <w:name w:val="header"/>
    <w:basedOn w:val="Standard"/>
    <w:link w:val="KopfzeileZchn"/>
    <w:uiPriority w:val="99"/>
    <w:unhideWhenUsed/>
    <w:rsid w:val="00E20A0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20A09"/>
  </w:style>
  <w:style w:type="paragraph" w:styleId="Fuzeile">
    <w:name w:val="footer"/>
    <w:basedOn w:val="Standard"/>
    <w:link w:val="FuzeileZchn"/>
    <w:uiPriority w:val="99"/>
    <w:unhideWhenUsed/>
    <w:rsid w:val="00E20A0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20A09"/>
  </w:style>
  <w:style w:type="paragraph" w:styleId="KeinLeerraum">
    <w:name w:val="No Spacing"/>
    <w:qFormat/>
    <w:rsid w:val="00E20A09"/>
    <w:pPr>
      <w:spacing w:after="0" w:line="240" w:lineRule="auto"/>
    </w:pPr>
    <w:rPr>
      <w:rFonts w:ascii="Calibri" w:eastAsia="Calibri" w:hAnsi="Calibri" w:cs="Times New Roman"/>
      <w:lang w:val="en-GB"/>
    </w:rPr>
  </w:style>
  <w:style w:type="character" w:styleId="Fett">
    <w:name w:val="Strong"/>
    <w:uiPriority w:val="22"/>
    <w:qFormat/>
    <w:rsid w:val="00E20A09"/>
    <w:rPr>
      <w:b/>
      <w:bCs/>
    </w:rPr>
  </w:style>
  <w:style w:type="paragraph" w:styleId="Listenabsatz">
    <w:name w:val="List Paragraph"/>
    <w:basedOn w:val="Standard"/>
    <w:uiPriority w:val="34"/>
    <w:qFormat/>
    <w:rsid w:val="00B201A7"/>
    <w:pPr>
      <w:ind w:left="720"/>
      <w:contextualSpacing/>
    </w:pPr>
  </w:style>
  <w:style w:type="character" w:styleId="BesuchterHyperlink">
    <w:name w:val="FollowedHyperlink"/>
    <w:basedOn w:val="Absatz-Standardschriftart"/>
    <w:uiPriority w:val="99"/>
    <w:semiHidden/>
    <w:unhideWhenUsed/>
    <w:rsid w:val="00F96E32"/>
    <w:rPr>
      <w:color w:val="800080" w:themeColor="followedHyperlink"/>
      <w:u w:val="single"/>
    </w:rPr>
  </w:style>
  <w:style w:type="paragraph" w:styleId="StandardWeb">
    <w:name w:val="Normal (Web)"/>
    <w:basedOn w:val="Standard"/>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Absatz-Standardschriftart"/>
    <w:uiPriority w:val="99"/>
    <w:semiHidden/>
    <w:unhideWhenUsed/>
    <w:rsid w:val="00C842C5"/>
    <w:rPr>
      <w:color w:val="2B579A"/>
      <w:shd w:val="clear" w:color="auto" w:fill="E6E6E6"/>
    </w:rPr>
  </w:style>
  <w:style w:type="character" w:customStyle="1" w:styleId="apple-converted-space">
    <w:name w:val="apple-converted-space"/>
    <w:basedOn w:val="Absatz-Standardschriftart"/>
    <w:rsid w:val="007C3659"/>
  </w:style>
  <w:style w:type="character" w:customStyle="1" w:styleId="MenoNoResolvida1">
    <w:name w:val="Menção Não Resolvida1"/>
    <w:basedOn w:val="Absatz-Standardschriftart"/>
    <w:uiPriority w:val="99"/>
    <w:semiHidden/>
    <w:unhideWhenUsed/>
    <w:rsid w:val="00802D13"/>
    <w:rPr>
      <w:color w:val="808080"/>
      <w:shd w:val="clear" w:color="auto" w:fill="E6E6E6"/>
    </w:rPr>
  </w:style>
  <w:style w:type="character" w:customStyle="1" w:styleId="UnresolvedMention">
    <w:name w:val="Unresolved Mention"/>
    <w:basedOn w:val="Absatz-Standardschriftart"/>
    <w:uiPriority w:val="99"/>
    <w:semiHidden/>
    <w:unhideWhenUsed/>
    <w:rsid w:val="00744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0465">
      <w:bodyDiv w:val="1"/>
      <w:marLeft w:val="0"/>
      <w:marRight w:val="0"/>
      <w:marTop w:val="0"/>
      <w:marBottom w:val="0"/>
      <w:divBdr>
        <w:top w:val="none" w:sz="0" w:space="0" w:color="auto"/>
        <w:left w:val="none" w:sz="0" w:space="0" w:color="auto"/>
        <w:bottom w:val="none" w:sz="0" w:space="0" w:color="auto"/>
        <w:right w:val="none" w:sz="0" w:space="0" w:color="auto"/>
      </w:divBdr>
    </w:div>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arconyharris.com" TargetMode="External"/><Relationship Id="rId18" Type="http://schemas.openxmlformats.org/officeDocument/2006/relationships/hyperlink" Target="https://twitter.com/TOMRAMin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ina.Gustmann@tomra.com" TargetMode="External"/><Relationship Id="rId17" Type="http://schemas.openxmlformats.org/officeDocument/2006/relationships/hyperlink" Target="https://www.linkedin.com/company/tomra-sorting-mining/" TargetMode="External"/><Relationship Id="rId2" Type="http://schemas.openxmlformats.org/officeDocument/2006/relationships/numbering" Target="numbering.xml"/><Relationship Id="rId16" Type="http://schemas.openxmlformats.org/officeDocument/2006/relationships/hyperlink" Target="http://www.tomra.com/m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marti@alarconyharris.com" TargetMode="External"/><Relationship Id="rId5" Type="http://schemas.openxmlformats.org/officeDocument/2006/relationships/settings" Target="settings.xml"/><Relationship Id="rId15" Type="http://schemas.openxmlformats.org/officeDocument/2006/relationships/hyperlink" Target="http://www.tomra.com/" TargetMode="External"/><Relationship Id="rId23" Type="http://schemas.openxmlformats.org/officeDocument/2006/relationships/theme" Target="theme/theme1.xml"/><Relationship Id="rId10" Type="http://schemas.openxmlformats.org/officeDocument/2006/relationships/hyperlink" Target="https://www.tomra.com/en/sorting/mining/mining-technology/sensor-technologies" TargetMode="External"/><Relationship Id="rId19" Type="http://schemas.openxmlformats.org/officeDocument/2006/relationships/hyperlink" Target="https://www.facebook.com/TOMRA.Sorting.Mining" TargetMode="External"/><Relationship Id="rId4" Type="http://schemas.microsoft.com/office/2007/relationships/stylesWithEffects" Target="stylesWithEffects.xml"/><Relationship Id="rId9" Type="http://schemas.openxmlformats.org/officeDocument/2006/relationships/hyperlink" Target="https://www.tomra.com/en/sorting/mining" TargetMode="External"/><Relationship Id="rId14" Type="http://schemas.openxmlformats.org/officeDocument/2006/relationships/hyperlink" Target="http://www.tomra.com/min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72DE3-2AA8-4EB0-9753-BC3684B3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5902</Characters>
  <Application>Microsoft Office Word</Application>
  <DocSecurity>0</DocSecurity>
  <Lines>49</Lines>
  <Paragraphs>13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Titech GmbH</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Katharina Leonbacher</cp:lastModifiedBy>
  <cp:revision>12</cp:revision>
  <cp:lastPrinted>2019-08-01T13:10:00Z</cp:lastPrinted>
  <dcterms:created xsi:type="dcterms:W3CDTF">2019-08-01T10:15:00Z</dcterms:created>
  <dcterms:modified xsi:type="dcterms:W3CDTF">2019-08-06T10:42:00Z</dcterms:modified>
</cp:coreProperties>
</file>