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BA13" w14:textId="2B6E6D55" w:rsidR="00E73B66" w:rsidRDefault="003E3031" w:rsidP="00E73B66">
      <w:pPr>
        <w:pStyle w:val="Sinespaciado"/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11</w:t>
      </w:r>
      <w:bookmarkStart w:id="0" w:name="_GoBack"/>
      <w:bookmarkEnd w:id="0"/>
      <w:r w:rsidR="00F249C7" w:rsidRPr="00FC44D3">
        <w:rPr>
          <w:rFonts w:asciiTheme="minorHAnsi" w:hAnsiTheme="minorHAnsi"/>
          <w:lang w:val="en-US"/>
        </w:rPr>
        <w:t xml:space="preserve"> April</w:t>
      </w:r>
      <w:r w:rsidR="00227B99">
        <w:rPr>
          <w:rFonts w:asciiTheme="minorHAnsi" w:hAnsiTheme="minorHAnsi"/>
          <w:lang w:val="en-US"/>
        </w:rPr>
        <w:t xml:space="preserve"> </w:t>
      </w:r>
      <w:r w:rsidR="00B06E41" w:rsidRPr="00B23FEB">
        <w:rPr>
          <w:rFonts w:asciiTheme="minorHAnsi" w:hAnsiTheme="minorHAnsi"/>
          <w:lang w:val="en-US"/>
        </w:rPr>
        <w:t>201</w:t>
      </w:r>
      <w:r w:rsidR="00227B99">
        <w:rPr>
          <w:rFonts w:asciiTheme="minorHAnsi" w:hAnsiTheme="minorHAnsi"/>
          <w:lang w:val="en-US"/>
        </w:rPr>
        <w:t>9</w:t>
      </w:r>
    </w:p>
    <w:p w14:paraId="1B7DE8F3" w14:textId="77777777" w:rsidR="00895B6E" w:rsidRDefault="00895B6E" w:rsidP="00E73B66">
      <w:pPr>
        <w:pStyle w:val="Sinespaciado"/>
        <w:spacing w:line="360" w:lineRule="auto"/>
        <w:jc w:val="both"/>
        <w:rPr>
          <w:rFonts w:asciiTheme="minorHAnsi" w:hAnsiTheme="minorHAnsi"/>
          <w:lang w:val="en-US"/>
        </w:rPr>
      </w:pPr>
    </w:p>
    <w:p w14:paraId="2631831C" w14:textId="34F35CCA" w:rsidR="00953843" w:rsidRPr="00165A6F" w:rsidRDefault="00953843" w:rsidP="00953843">
      <w:pPr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 xml:space="preserve">TOMRA SORTING </w:t>
      </w:r>
      <w:r w:rsidR="001A082A">
        <w:rPr>
          <w:b/>
          <w:sz w:val="28"/>
          <w:szCs w:val="28"/>
        </w:rPr>
        <w:t xml:space="preserve">RECYCLING </w:t>
      </w:r>
      <w:r w:rsidR="00C44DF9">
        <w:rPr>
          <w:b/>
          <w:sz w:val="28"/>
          <w:szCs w:val="28"/>
        </w:rPr>
        <w:t>LAUNCHES</w:t>
      </w:r>
      <w:r w:rsidRPr="00165A6F">
        <w:rPr>
          <w:b/>
          <w:sz w:val="28"/>
          <w:szCs w:val="28"/>
        </w:rPr>
        <w:t xml:space="preserve"> </w:t>
      </w:r>
      <w:r w:rsidR="00227B99">
        <w:rPr>
          <w:b/>
          <w:sz w:val="28"/>
          <w:szCs w:val="28"/>
        </w:rPr>
        <w:t xml:space="preserve">INNOSORT </w:t>
      </w:r>
      <w:r w:rsidR="00227B99" w:rsidRPr="00B940E1">
        <w:rPr>
          <w:b/>
          <w:i/>
          <w:sz w:val="28"/>
          <w:szCs w:val="28"/>
        </w:rPr>
        <w:t>FLAKE</w:t>
      </w:r>
      <w:r w:rsidR="00227B99">
        <w:rPr>
          <w:b/>
          <w:sz w:val="28"/>
          <w:szCs w:val="28"/>
        </w:rPr>
        <w:t xml:space="preserve"> </w:t>
      </w:r>
      <w:r w:rsidR="00FB106B">
        <w:rPr>
          <w:b/>
          <w:sz w:val="28"/>
          <w:szCs w:val="28"/>
        </w:rPr>
        <w:t>FEATURING DUAL</w:t>
      </w:r>
      <w:r w:rsidR="009470EE">
        <w:rPr>
          <w:b/>
          <w:sz w:val="28"/>
          <w:szCs w:val="28"/>
        </w:rPr>
        <w:t>-SENSOR</w:t>
      </w:r>
      <w:r w:rsidR="00FB106B">
        <w:rPr>
          <w:b/>
          <w:sz w:val="28"/>
          <w:szCs w:val="28"/>
        </w:rPr>
        <w:t xml:space="preserve"> SORTING CAPABILITY </w:t>
      </w:r>
    </w:p>
    <w:p w14:paraId="76EA5FB6" w14:textId="6AFE4659" w:rsidR="00FB106B" w:rsidRDefault="00797B6C" w:rsidP="00FB106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 xml:space="preserve">TOMRA Sorting Recycling </w:t>
      </w:r>
      <w:r w:rsidR="00FB106B">
        <w:rPr>
          <w:i/>
        </w:rPr>
        <w:t xml:space="preserve">extends its offering of </w:t>
      </w:r>
      <w:r w:rsidR="007F3494">
        <w:rPr>
          <w:i/>
        </w:rPr>
        <w:t>high-precision</w:t>
      </w:r>
      <w:r w:rsidR="00FB106B">
        <w:rPr>
          <w:i/>
        </w:rPr>
        <w:t xml:space="preserve"> flake sorting solutions with the innovative INNOSORT </w:t>
      </w:r>
      <w:r w:rsidR="008B0846">
        <w:rPr>
          <w:i/>
        </w:rPr>
        <w:t xml:space="preserve">FLAKE </w:t>
      </w:r>
      <w:r w:rsidR="00FB106B">
        <w:rPr>
          <w:i/>
        </w:rPr>
        <w:t>sensor-based solution that combines color and material sorting</w:t>
      </w:r>
      <w:r w:rsidR="00A422F0">
        <w:rPr>
          <w:i/>
        </w:rPr>
        <w:t>, reliably removing</w:t>
      </w:r>
      <w:r w:rsidR="00140AEF">
        <w:rPr>
          <w:i/>
        </w:rPr>
        <w:t xml:space="preserve"> PVC, metals and opaque flakes</w:t>
      </w:r>
      <w:r w:rsidR="00FB106B">
        <w:rPr>
          <w:i/>
        </w:rPr>
        <w:t>. It is the ideal all-in-one sorting solution for plastic recovery facilities</w:t>
      </w:r>
      <w:r w:rsidR="002F270D">
        <w:rPr>
          <w:i/>
        </w:rPr>
        <w:t>, which ensures constant and high-quality output as well as high throughput - at attractive conditions.</w:t>
      </w:r>
    </w:p>
    <w:p w14:paraId="3D43887D" w14:textId="77777777" w:rsidR="00FB106B" w:rsidRDefault="00FB106B" w:rsidP="00227B99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178AE9F6" w14:textId="4730B94B" w:rsidR="006848C3" w:rsidRDefault="00F83254" w:rsidP="001F22BD">
      <w:pPr>
        <w:rPr>
          <w:rFonts w:eastAsia="Calibri" w:cs="Arial"/>
        </w:rPr>
      </w:pPr>
      <w:r>
        <w:rPr>
          <w:rFonts w:eastAsia="Calibri" w:cs="Arial"/>
        </w:rPr>
        <w:t xml:space="preserve">TOMRA Sorting </w:t>
      </w:r>
      <w:r w:rsidR="00583311">
        <w:rPr>
          <w:rFonts w:eastAsia="Calibri" w:cs="Arial"/>
        </w:rPr>
        <w:t xml:space="preserve">Recycling </w:t>
      </w:r>
      <w:r w:rsidR="001A0C6E">
        <w:rPr>
          <w:rFonts w:eastAsia="Calibri" w:cs="Arial"/>
        </w:rPr>
        <w:t>presented</w:t>
      </w:r>
      <w:r w:rsidR="00797B6C">
        <w:rPr>
          <w:rFonts w:eastAsia="Calibri" w:cs="Arial"/>
        </w:rPr>
        <w:t xml:space="preserve"> the new </w:t>
      </w:r>
      <w:r w:rsidR="00797B6C" w:rsidRPr="001F22BD">
        <w:rPr>
          <w:rFonts w:eastAsia="Calibri" w:cs="Arial"/>
        </w:rPr>
        <w:t xml:space="preserve">INNOSORT </w:t>
      </w:r>
      <w:r w:rsidR="00797B6C" w:rsidRPr="00140AEF">
        <w:rPr>
          <w:rFonts w:eastAsia="Calibri" w:cs="Arial"/>
          <w:i/>
        </w:rPr>
        <w:t>FLAKE</w:t>
      </w:r>
      <w:r w:rsidR="002F270D">
        <w:rPr>
          <w:rFonts w:eastAsia="Calibri" w:cs="Arial"/>
        </w:rPr>
        <w:t xml:space="preserve"> at </w:t>
      </w:r>
      <w:r w:rsidR="00583311">
        <w:rPr>
          <w:rFonts w:eastAsia="Calibri" w:cs="Arial"/>
        </w:rPr>
        <w:t>PRSE (Plastic Recycling Show Europe)</w:t>
      </w:r>
      <w:r w:rsidR="001A0C6E">
        <w:rPr>
          <w:rFonts w:eastAsia="Calibri" w:cs="Arial"/>
        </w:rPr>
        <w:t>. P</w:t>
      </w:r>
      <w:r w:rsidR="002F270D">
        <w:rPr>
          <w:rFonts w:eastAsia="Calibri" w:cs="Arial"/>
        </w:rPr>
        <w:t xml:space="preserve">resented under the slogan “Materially different with </w:t>
      </w:r>
      <w:r w:rsidR="008B0846">
        <w:rPr>
          <w:rFonts w:eastAsia="Calibri" w:cs="Arial"/>
        </w:rPr>
        <w:t xml:space="preserve">excellent </w:t>
      </w:r>
      <w:r w:rsidR="002F270D">
        <w:rPr>
          <w:rFonts w:eastAsia="Calibri" w:cs="Arial"/>
        </w:rPr>
        <w:t>results”</w:t>
      </w:r>
      <w:r w:rsidR="001A0C6E">
        <w:rPr>
          <w:rFonts w:eastAsia="Calibri" w:cs="Arial"/>
        </w:rPr>
        <w:t>,</w:t>
      </w:r>
      <w:r w:rsidR="009470EE">
        <w:rPr>
          <w:rFonts w:eastAsia="Calibri" w:cs="Arial"/>
        </w:rPr>
        <w:t xml:space="preserve"> the innovative </w:t>
      </w:r>
      <w:r w:rsidR="009470EE" w:rsidRPr="002F2A12">
        <w:rPr>
          <w:rFonts w:eastAsia="Calibri" w:cs="Arial"/>
        </w:rPr>
        <w:t xml:space="preserve">PET flake </w:t>
      </w:r>
      <w:r w:rsidR="009470EE">
        <w:rPr>
          <w:rFonts w:eastAsia="Calibri" w:cs="Arial"/>
        </w:rPr>
        <w:t>dual-sensor sorting solution is equipped</w:t>
      </w:r>
      <w:r w:rsidR="009470EE" w:rsidRPr="002F2A12">
        <w:rPr>
          <w:rFonts w:eastAsia="Calibri" w:cs="Arial"/>
        </w:rPr>
        <w:t xml:space="preserve"> with the unique combination of RGB cameras and </w:t>
      </w:r>
      <w:r w:rsidR="00D062CB">
        <w:rPr>
          <w:rFonts w:eastAsia="Calibri" w:cs="Arial"/>
        </w:rPr>
        <w:t xml:space="preserve">ultra-high resolution </w:t>
      </w:r>
      <w:r w:rsidR="009470EE" w:rsidRPr="002F2A12">
        <w:rPr>
          <w:rFonts w:eastAsia="Calibri" w:cs="Arial"/>
        </w:rPr>
        <w:t xml:space="preserve">NIR sensors </w:t>
      </w:r>
      <w:r w:rsidR="007F3494" w:rsidRPr="002F2A12">
        <w:rPr>
          <w:rFonts w:eastAsia="Calibri" w:cs="Arial"/>
        </w:rPr>
        <w:t xml:space="preserve">from the market leader TOMRA </w:t>
      </w:r>
      <w:r w:rsidR="009470EE">
        <w:rPr>
          <w:rFonts w:eastAsia="Calibri" w:cs="Arial"/>
        </w:rPr>
        <w:t xml:space="preserve">to sort plastic fractions </w:t>
      </w:r>
      <w:r w:rsidR="001F22BD">
        <w:rPr>
          <w:rFonts w:eastAsia="Calibri" w:cs="Arial"/>
        </w:rPr>
        <w:t xml:space="preserve">from 2 to 12 mm </w:t>
      </w:r>
      <w:r w:rsidR="009470EE">
        <w:rPr>
          <w:rFonts w:eastAsia="Calibri" w:cs="Arial"/>
        </w:rPr>
        <w:t xml:space="preserve">by color and simultaneously by polymer types. </w:t>
      </w:r>
    </w:p>
    <w:p w14:paraId="39B2FD66" w14:textId="69F739EE" w:rsidR="008D7732" w:rsidRDefault="008D7732" w:rsidP="001F22BD">
      <w:pPr>
        <w:rPr>
          <w:rFonts w:eastAsia="Calibri" w:cs="Arial"/>
        </w:rPr>
      </w:pPr>
      <w:r w:rsidRPr="008D7732">
        <w:rPr>
          <w:rFonts w:eastAsia="Calibri" w:cs="Arial"/>
          <w:lang w:val="en-GB"/>
        </w:rPr>
        <w:t xml:space="preserve">TOMRA Sorting's Product Manager Recycling, Valerio Sama, </w:t>
      </w:r>
      <w:r>
        <w:rPr>
          <w:rFonts w:eastAsia="Calibri" w:cs="Arial"/>
          <w:lang w:val="en-GB"/>
        </w:rPr>
        <w:t>stated</w:t>
      </w:r>
      <w:r w:rsidRPr="008D7732">
        <w:rPr>
          <w:rFonts w:eastAsia="Calibri" w:cs="Arial"/>
          <w:lang w:val="en-GB"/>
        </w:rPr>
        <w:t>:</w:t>
      </w:r>
      <w:r>
        <w:rPr>
          <w:rFonts w:eastAsia="Calibri" w:cs="Arial"/>
          <w:lang w:val="en-GB"/>
        </w:rPr>
        <w:t xml:space="preserve"> “As the rPET industry is focused on </w:t>
      </w:r>
      <w:r w:rsidR="004A3637">
        <w:rPr>
          <w:rFonts w:eastAsia="Calibri" w:cs="Arial"/>
          <w:lang w:val="en-GB"/>
        </w:rPr>
        <w:t>better</w:t>
      </w:r>
      <w:r w:rsidR="00140AEF">
        <w:rPr>
          <w:rFonts w:eastAsia="Calibri" w:cs="Arial"/>
          <w:lang w:val="en-GB"/>
        </w:rPr>
        <w:t xml:space="preserve"> </w:t>
      </w:r>
      <w:r>
        <w:rPr>
          <w:rFonts w:eastAsia="Calibri" w:cs="Arial"/>
          <w:lang w:val="en-GB"/>
        </w:rPr>
        <w:t xml:space="preserve">rates for high-grade outputs, INNOSORT </w:t>
      </w:r>
      <w:r>
        <w:rPr>
          <w:rFonts w:eastAsia="Calibri" w:cs="Arial"/>
          <w:i/>
          <w:lang w:val="en-GB"/>
        </w:rPr>
        <w:t xml:space="preserve">FLAKE </w:t>
      </w:r>
      <w:r>
        <w:rPr>
          <w:rFonts w:eastAsia="Calibri" w:cs="Arial"/>
          <w:lang w:val="en-GB"/>
        </w:rPr>
        <w:t xml:space="preserve">offers a perfect all-in-one solution </w:t>
      </w:r>
      <w:r w:rsidRPr="00F01C8E">
        <w:t xml:space="preserve">for plastic recovery facilities looking to </w:t>
      </w:r>
      <w:r>
        <w:t>achieve high-quality yields</w:t>
      </w:r>
      <w:r w:rsidRPr="00F01C8E">
        <w:t xml:space="preserve">, reduce loss and optimize </w:t>
      </w:r>
      <w:r>
        <w:t xml:space="preserve">their </w:t>
      </w:r>
      <w:r w:rsidRPr="00F01C8E">
        <w:t>operations to improve the cost structures</w:t>
      </w:r>
      <w:r>
        <w:t xml:space="preserve"> of their business.”</w:t>
      </w:r>
    </w:p>
    <w:p w14:paraId="639652E2" w14:textId="3D510AF8" w:rsidR="00D062CB" w:rsidRPr="00D062CB" w:rsidRDefault="00D062CB" w:rsidP="001F22BD">
      <w:pPr>
        <w:rPr>
          <w:rFonts w:eastAsia="Calibri" w:cs="Arial"/>
          <w:b/>
        </w:rPr>
      </w:pPr>
      <w:r>
        <w:rPr>
          <w:rFonts w:eastAsia="Calibri" w:cs="Arial"/>
          <w:b/>
        </w:rPr>
        <w:t>Premium rPET grades with high yields</w:t>
      </w:r>
    </w:p>
    <w:p w14:paraId="2481F095" w14:textId="1F87D6B9" w:rsidR="001F22BD" w:rsidRDefault="007F3494" w:rsidP="001F22BD">
      <w:r>
        <w:rPr>
          <w:rFonts w:eastAsia="Calibri" w:cs="Arial"/>
        </w:rPr>
        <w:t xml:space="preserve">INNOSORT </w:t>
      </w:r>
      <w:r>
        <w:rPr>
          <w:rFonts w:eastAsia="Calibri" w:cs="Arial"/>
          <w:i/>
        </w:rPr>
        <w:t>FLAKE</w:t>
      </w:r>
      <w:r>
        <w:rPr>
          <w:rFonts w:eastAsia="Calibri" w:cs="Arial"/>
        </w:rPr>
        <w:t xml:space="preserve"> features TOMRA’s patented FLYING BEAM® technology – the secret to its great accuracy. The </w:t>
      </w:r>
      <w:r w:rsidR="00D062CB">
        <w:rPr>
          <w:rFonts w:eastAsia="Calibri" w:cs="Arial"/>
        </w:rPr>
        <w:t>high speed, high precision NIR sensors enable</w:t>
      </w:r>
      <w:r>
        <w:rPr>
          <w:rFonts w:eastAsia="Calibri" w:cs="Arial"/>
        </w:rPr>
        <w:t xml:space="preserve"> 2mm polymer recognition</w:t>
      </w:r>
      <w:r w:rsidR="001F22BD">
        <w:rPr>
          <w:rFonts w:eastAsia="Calibri" w:cs="Arial"/>
        </w:rPr>
        <w:t xml:space="preserve">, significantly reducing loss of </w:t>
      </w:r>
      <w:r w:rsidR="00D062CB">
        <w:rPr>
          <w:rFonts w:eastAsia="Calibri" w:cs="Arial"/>
        </w:rPr>
        <w:t xml:space="preserve">valuable </w:t>
      </w:r>
      <w:r w:rsidR="001F22BD">
        <w:rPr>
          <w:rFonts w:eastAsia="Calibri" w:cs="Arial"/>
        </w:rPr>
        <w:t xml:space="preserve">PET flake material, with final losses averaging below 2%. </w:t>
      </w:r>
      <w:r w:rsidR="001F22BD">
        <w:t xml:space="preserve">The sensor detects the material properties of a broad range of polymers, so that contaminants such as </w:t>
      </w:r>
      <w:r w:rsidR="001F22BD" w:rsidRPr="001F22BD">
        <w:t xml:space="preserve">PVC, PE, PP, PA and POM </w:t>
      </w:r>
      <w:r w:rsidR="001F22BD">
        <w:t>are eliminated, resulting in</w:t>
      </w:r>
      <w:r w:rsidR="001F22BD" w:rsidRPr="001F22BD">
        <w:t xml:space="preserve"> higher quality yields</w:t>
      </w:r>
      <w:r w:rsidR="001F22BD">
        <w:t>.</w:t>
      </w:r>
      <w:r w:rsidR="006F40E0">
        <w:t xml:space="preserve"> The reliable removal of PVC, metals and opaque flakes results in rPET grades that meet the high quality standards that attract </w:t>
      </w:r>
      <w:r w:rsidR="004A3637">
        <w:t>better</w:t>
      </w:r>
      <w:r w:rsidR="006F40E0">
        <w:t xml:space="preserve"> rates</w:t>
      </w:r>
      <w:r w:rsidR="00D062CB">
        <w:rPr>
          <w:rFonts w:eastAsia="Calibri" w:cs="Arial"/>
        </w:rPr>
        <w:t xml:space="preserve">, ensuring greater profitability of the customer’s product output. </w:t>
      </w:r>
      <w:r w:rsidR="006F40E0">
        <w:t xml:space="preserve"> </w:t>
      </w:r>
    </w:p>
    <w:p w14:paraId="691E91C6" w14:textId="3CE1882A" w:rsidR="00D062CB" w:rsidRPr="00D062CB" w:rsidRDefault="00D062CB" w:rsidP="001F22BD">
      <w:pPr>
        <w:rPr>
          <w:b/>
        </w:rPr>
      </w:pPr>
      <w:r>
        <w:rPr>
          <w:b/>
        </w:rPr>
        <w:t xml:space="preserve">Low operating costs and fast return on </w:t>
      </w:r>
      <w:r w:rsidR="00E76446">
        <w:rPr>
          <w:b/>
        </w:rPr>
        <w:t>investment</w:t>
      </w:r>
    </w:p>
    <w:p w14:paraId="33DD2749" w14:textId="11D1D3B2" w:rsidR="00E76446" w:rsidRPr="008D7732" w:rsidRDefault="00D062CB" w:rsidP="00D062CB">
      <w:pPr>
        <w:rPr>
          <w:rFonts w:eastAsia="Calibri" w:cs="Arial"/>
        </w:rPr>
      </w:pPr>
      <w:r>
        <w:rPr>
          <w:rFonts w:eastAsia="Calibri" w:cs="Arial"/>
        </w:rPr>
        <w:t xml:space="preserve">The continuous calibration feature enables customers to monitor and optimize the performance of their operations on a real time basis. This results in increased stability and less downtime of the system while achieving constant high-quality yield. Additionally, innovative and accurate lighting technology results in up to 70% energy savings and decreases the operating costs. </w:t>
      </w:r>
      <w:r w:rsidR="00E76446">
        <w:rPr>
          <w:rFonts w:eastAsia="Calibri" w:cs="Arial"/>
        </w:rPr>
        <w:t xml:space="preserve">INNOSORT </w:t>
      </w:r>
      <w:r w:rsidR="00E76446">
        <w:rPr>
          <w:rFonts w:eastAsia="Calibri" w:cs="Arial"/>
          <w:i/>
        </w:rPr>
        <w:t>FLAKE</w:t>
      </w:r>
      <w:r w:rsidR="00E76446">
        <w:rPr>
          <w:rFonts w:eastAsia="Calibri" w:cs="Arial"/>
        </w:rPr>
        <w:t xml:space="preserve"> is offered at attractive conditions which, combined with the low operating costs and high profitability, result in a fast return on the customer’s investment.</w:t>
      </w:r>
    </w:p>
    <w:p w14:paraId="3823AD7E" w14:textId="6EF04D90" w:rsidR="00C8107A" w:rsidRDefault="00E76446" w:rsidP="00C8107A">
      <w:r>
        <w:t>W</w:t>
      </w:r>
      <w:r w:rsidR="00D062CB">
        <w:t xml:space="preserve">ith </w:t>
      </w:r>
      <w:r>
        <w:t xml:space="preserve">its </w:t>
      </w:r>
      <w:r w:rsidR="00D062CB">
        <w:t>ultra-high resolution, specialized sensor configurat</w:t>
      </w:r>
      <w:r w:rsidR="00140AEF">
        <w:t>ion and throughput rates up to 4</w:t>
      </w:r>
      <w:r w:rsidR="00D062CB">
        <w:t xml:space="preserve">.5 t/h, INNOSORT </w:t>
      </w:r>
      <w:r w:rsidR="00D062CB">
        <w:rPr>
          <w:i/>
        </w:rPr>
        <w:t>FLAKE</w:t>
      </w:r>
      <w:r w:rsidR="00D062CB">
        <w:t xml:space="preserve"> proves </w:t>
      </w:r>
      <w:r w:rsidR="00D062CB" w:rsidRPr="00F01C8E">
        <w:t>that quality yields and high throughput can be easily attained</w:t>
      </w:r>
      <w:r w:rsidR="00140AEF">
        <w:t>.</w:t>
      </w:r>
    </w:p>
    <w:p w14:paraId="6E5F728E" w14:textId="039D3C7B" w:rsidR="002F3F8C" w:rsidRPr="007E723F" w:rsidRDefault="007E723F" w:rsidP="00C8107A">
      <w:r>
        <w:lastRenderedPageBreak/>
        <w:t xml:space="preserve">INNOSORT </w:t>
      </w:r>
      <w:r>
        <w:rPr>
          <w:i/>
        </w:rPr>
        <w:t>FLAKE</w:t>
      </w:r>
      <w:r>
        <w:t xml:space="preserve"> has already proved successful in the Chinese market, where it </w:t>
      </w:r>
      <w:r w:rsidR="005E0EA5">
        <w:t>was launched in September 2018, with customers appreciating the high purity, low loss rate and high throughput.</w:t>
      </w:r>
    </w:p>
    <w:p w14:paraId="5ACAF483" w14:textId="36F4376F" w:rsidR="007A0DC6" w:rsidRDefault="00955569" w:rsidP="00F8325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A complete offering of high-precision sorting solutions for the rPET industry </w:t>
      </w:r>
    </w:p>
    <w:p w14:paraId="3FE35491" w14:textId="77777777" w:rsidR="00955569" w:rsidRPr="00955569" w:rsidRDefault="00955569" w:rsidP="00F83254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</w:p>
    <w:p w14:paraId="0C5ADEF9" w14:textId="54135117" w:rsidR="002F270D" w:rsidRDefault="007A0DC6" w:rsidP="00F8325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INNOSORT </w:t>
      </w:r>
      <w:r>
        <w:rPr>
          <w:rFonts w:eastAsia="Calibri" w:cs="Arial"/>
          <w:i/>
        </w:rPr>
        <w:t xml:space="preserve">FLAKE </w:t>
      </w:r>
      <w:r>
        <w:rPr>
          <w:rFonts w:eastAsia="Calibri" w:cs="Arial"/>
        </w:rPr>
        <w:t xml:space="preserve">extends </w:t>
      </w:r>
      <w:r w:rsidR="00F83254">
        <w:rPr>
          <w:rFonts w:eastAsia="Calibri" w:cs="Arial"/>
        </w:rPr>
        <w:t>TOMRA’s</w:t>
      </w:r>
      <w:r>
        <w:rPr>
          <w:rFonts w:eastAsia="Calibri" w:cs="Arial"/>
        </w:rPr>
        <w:t xml:space="preserve"> offering of high-precision sorting solutions, which include </w:t>
      </w:r>
      <w:r w:rsidR="00955569">
        <w:rPr>
          <w:rFonts w:eastAsia="Calibri" w:cs="Arial"/>
        </w:rPr>
        <w:t xml:space="preserve">the award-winning </w:t>
      </w:r>
      <w:r w:rsidR="00F83254">
        <w:rPr>
          <w:rFonts w:eastAsia="Calibri" w:cs="Arial"/>
          <w:b/>
        </w:rPr>
        <w:t xml:space="preserve">AUTOSORT </w:t>
      </w:r>
      <w:r w:rsidR="00F83254" w:rsidRPr="00B940E1">
        <w:rPr>
          <w:rFonts w:eastAsia="Calibri" w:cs="Arial"/>
          <w:b/>
          <w:i/>
        </w:rPr>
        <w:t>FLAKE</w:t>
      </w:r>
      <w:r>
        <w:rPr>
          <w:rFonts w:eastAsia="Calibri" w:cs="Arial"/>
        </w:rPr>
        <w:t xml:space="preserve">, </w:t>
      </w:r>
      <w:r w:rsidR="00F83254">
        <w:rPr>
          <w:rFonts w:eastAsia="Calibri" w:cs="Arial"/>
        </w:rPr>
        <w:t>the first to successfully and simultaneously combine detection of color, enhanced material information and metal objects</w:t>
      </w:r>
      <w:r>
        <w:rPr>
          <w:rFonts w:eastAsia="Calibri" w:cs="Arial"/>
        </w:rPr>
        <w:t>. These extremely effective systems optimize flake sorting applications and ensure minimal downtime.</w:t>
      </w:r>
    </w:p>
    <w:p w14:paraId="7F602FC2" w14:textId="77777777" w:rsidR="00F83254" w:rsidRDefault="00F83254" w:rsidP="00F8325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14:paraId="50757D63" w14:textId="77777777" w:rsidR="00F83254" w:rsidRDefault="00F83254" w:rsidP="00F8325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14:paraId="763A118F" w14:textId="0A9E6605" w:rsidR="00F83254" w:rsidRDefault="007A0DC6" w:rsidP="00EE216E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For more i</w:t>
      </w:r>
      <w:r w:rsidR="00F83254">
        <w:rPr>
          <w:rFonts w:eastAsia="Calibri" w:cs="Arial"/>
        </w:rPr>
        <w:t>nformation on</w:t>
      </w:r>
      <w:r>
        <w:rPr>
          <w:rFonts w:eastAsia="Calibri" w:cs="Arial"/>
        </w:rPr>
        <w:t xml:space="preserve"> INNOSORT </w:t>
      </w:r>
      <w:r>
        <w:rPr>
          <w:rFonts w:eastAsia="Calibri" w:cs="Arial"/>
          <w:i/>
        </w:rPr>
        <w:t xml:space="preserve">FLAKE </w:t>
      </w:r>
      <w:r w:rsidRPr="007A0DC6">
        <w:rPr>
          <w:rFonts w:eastAsia="Calibri" w:cs="Arial"/>
        </w:rPr>
        <w:t>visit</w:t>
      </w:r>
      <w:r w:rsidR="00F83254">
        <w:rPr>
          <w:rFonts w:eastAsia="Calibri" w:cs="Arial"/>
        </w:rPr>
        <w:t xml:space="preserve"> </w:t>
      </w:r>
      <w:hyperlink r:id="rId8" w:history="1">
        <w:r w:rsidR="00EE216E" w:rsidRPr="00A73194">
          <w:rPr>
            <w:rStyle w:val="Hipervnculo"/>
            <w:rFonts w:eastAsia="Calibri" w:cs="Arial"/>
          </w:rPr>
          <w:t>http://innosortflake.tomra.com/</w:t>
        </w:r>
      </w:hyperlink>
    </w:p>
    <w:p w14:paraId="79BC8CFA" w14:textId="77777777" w:rsidR="00EE216E" w:rsidRPr="00EE216E" w:rsidRDefault="00EE216E" w:rsidP="00EE216E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14:paraId="2C6F952D" w14:textId="77777777" w:rsidR="00895B6E" w:rsidRPr="00D52A90" w:rsidRDefault="00895B6E" w:rsidP="00895B6E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b/>
          <w:lang w:val="en-US"/>
        </w:rPr>
        <w:t>Marketing Contact:</w:t>
      </w:r>
    </w:p>
    <w:p w14:paraId="4FBAB85D" w14:textId="77777777" w:rsidR="00895B6E" w:rsidRPr="00D52A90" w:rsidRDefault="00895B6E" w:rsidP="00895B6E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>Mithu Mohren</w:t>
      </w:r>
    </w:p>
    <w:p w14:paraId="493F9988" w14:textId="77777777" w:rsidR="00895B6E" w:rsidRPr="00D52A90" w:rsidRDefault="00895B6E" w:rsidP="00895B6E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 xml:space="preserve">Phone: </w:t>
      </w:r>
      <w:r>
        <w:rPr>
          <w:rFonts w:asciiTheme="minorHAnsi" w:hAnsiTheme="minorHAnsi" w:cs="Arial"/>
          <w:lang w:val="en-US"/>
        </w:rPr>
        <w:t xml:space="preserve">+49 </w:t>
      </w:r>
      <w:r w:rsidRPr="00D52A90">
        <w:rPr>
          <w:rFonts w:asciiTheme="minorHAnsi" w:hAnsiTheme="minorHAnsi" w:cs="Arial"/>
          <w:lang w:val="en-US"/>
        </w:rPr>
        <w:t>2630 9652 312</w:t>
      </w:r>
    </w:p>
    <w:p w14:paraId="27F1D6C4" w14:textId="59636E13" w:rsidR="00895B6E" w:rsidRDefault="00895B6E" w:rsidP="00895B6E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lang w:val="en-US"/>
        </w:rPr>
        <w:t>Email</w:t>
      </w:r>
      <w:r>
        <w:rPr>
          <w:rFonts w:asciiTheme="minorHAnsi" w:hAnsiTheme="minorHAnsi" w:cs="Arial"/>
          <w:b/>
          <w:lang w:val="en-US"/>
        </w:rPr>
        <w:t xml:space="preserve">: </w:t>
      </w:r>
      <w:hyperlink r:id="rId9" w:history="1">
        <w:r w:rsidR="00452182" w:rsidRPr="00764D67">
          <w:rPr>
            <w:rStyle w:val="Hipervnculo"/>
            <w:rFonts w:asciiTheme="minorHAnsi" w:hAnsiTheme="minorHAnsi" w:cs="Arial"/>
            <w:lang w:val="en-US"/>
          </w:rPr>
          <w:t>Mithu.mohren@tomra.com</w:t>
        </w:r>
      </w:hyperlink>
    </w:p>
    <w:p w14:paraId="03C8E750" w14:textId="77777777" w:rsidR="00895B6E" w:rsidRDefault="00895B6E" w:rsidP="00895B6E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4D5E8DD3" w14:textId="77777777" w:rsidR="00895B6E" w:rsidRPr="00B23FEB" w:rsidRDefault="00895B6E" w:rsidP="00895B6E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B23FEB">
        <w:rPr>
          <w:rFonts w:asciiTheme="minorHAnsi" w:hAnsiTheme="minorHAnsi" w:cs="Arial"/>
          <w:b/>
          <w:lang w:val="en-US"/>
        </w:rPr>
        <w:t>About TOMRA Sorting Recycling</w:t>
      </w:r>
    </w:p>
    <w:p w14:paraId="3F73C679" w14:textId="77777777" w:rsidR="00895B6E" w:rsidRPr="00B23FEB" w:rsidRDefault="00895B6E" w:rsidP="00895B6E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designs and manufactures sensor-based sorting technologies for the global recycling and waste management industry. Over </w:t>
      </w:r>
      <w:r>
        <w:rPr>
          <w:rFonts w:asciiTheme="minorHAnsi" w:hAnsiTheme="minorHAnsi" w:cs="Arial"/>
          <w:lang w:val="en-US"/>
        </w:rPr>
        <w:t>5,500</w:t>
      </w:r>
      <w:r w:rsidRPr="00B23FEB">
        <w:rPr>
          <w:rFonts w:asciiTheme="minorHAnsi" w:hAnsiTheme="minorHAnsi" w:cs="Arial"/>
          <w:lang w:val="en-US"/>
        </w:rPr>
        <w:t xml:space="preserve"> systems have been installed in </w:t>
      </w:r>
      <w:r>
        <w:rPr>
          <w:rFonts w:asciiTheme="minorHAnsi" w:hAnsiTheme="minorHAnsi" w:cs="Arial"/>
          <w:lang w:val="en-US"/>
        </w:rPr>
        <w:t>almost 8</w:t>
      </w:r>
      <w:r w:rsidRPr="00B23FEB">
        <w:rPr>
          <w:rFonts w:asciiTheme="minorHAnsi" w:hAnsiTheme="minorHAnsi" w:cs="Arial"/>
          <w:lang w:val="en-US"/>
        </w:rPr>
        <w:t xml:space="preserve">0 countries worldwide. </w:t>
      </w:r>
      <w:r w:rsidRPr="00B23FEB">
        <w:rPr>
          <w:rFonts w:asciiTheme="minorHAnsi" w:hAnsiTheme="minorHAnsi" w:cs="Arial"/>
          <w:lang w:val="en-US"/>
        </w:rPr>
        <w:br/>
      </w:r>
    </w:p>
    <w:p w14:paraId="5791DC3C" w14:textId="77777777" w:rsidR="00895B6E" w:rsidRPr="00B23FEB" w:rsidRDefault="00895B6E" w:rsidP="00895B6E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>Responsible for developing the world’s first high-capacity near infrared (NIR) sensor for waste sorting applications, TOMRA Sorting Recycling remains an industry pioneer with a dedication to extracting high purity fractions from waste streams that maximize both yield and profits.</w:t>
      </w:r>
      <w:r w:rsidRPr="00B23FEB">
        <w:rPr>
          <w:rFonts w:asciiTheme="minorHAnsi" w:hAnsiTheme="minorHAnsi" w:cs="Arial"/>
          <w:lang w:val="en-US"/>
        </w:rPr>
        <w:br/>
      </w:r>
    </w:p>
    <w:p w14:paraId="11BAC031" w14:textId="77777777" w:rsidR="00895B6E" w:rsidRPr="00B23FEB" w:rsidRDefault="00895B6E" w:rsidP="00895B6E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>TOMRA Sorting Recycling is part of TOMRA Sorting Solutions which also develops sensor-based systems for sorting, peeling and process analytics for the food, mining and other industries.</w:t>
      </w:r>
      <w:r w:rsidRPr="00B23FEB">
        <w:rPr>
          <w:rFonts w:asciiTheme="minorHAnsi" w:hAnsiTheme="minorHAnsi" w:cs="Arial"/>
          <w:lang w:val="en-US"/>
        </w:rPr>
        <w:br/>
      </w:r>
      <w:r w:rsidRPr="00B23FEB">
        <w:rPr>
          <w:rFonts w:asciiTheme="minorHAnsi" w:hAnsiTheme="minorHAnsi" w:cs="Arial"/>
          <w:iCs/>
          <w:lang w:val="en-US" w:eastAsia="en-GB"/>
        </w:rPr>
        <w:t xml:space="preserve">TOMRA </w:t>
      </w:r>
      <w:r w:rsidRPr="002D38D9">
        <w:rPr>
          <w:rFonts w:asciiTheme="minorHAnsi" w:hAnsiTheme="minorHAnsi" w:cs="Arial"/>
          <w:iCs/>
          <w:lang w:val="en-US" w:eastAsia="en-GB"/>
        </w:rPr>
        <w:t xml:space="preserve">Sorting is owned by Norwegian company TOMRA Systems ASA, which is listed on the Oslo Stock Exchange. Founded in 1972, TOMRA Systems ASA has a turnover of around €876m and employs </w:t>
      </w:r>
      <w:r w:rsidRPr="002D38D9">
        <w:t>~4,000 globally.</w:t>
      </w:r>
    </w:p>
    <w:p w14:paraId="446BDBD6" w14:textId="77777777" w:rsidR="00895B6E" w:rsidRPr="00B23FEB" w:rsidRDefault="00895B6E" w:rsidP="00895B6E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</w:p>
    <w:p w14:paraId="78DD77E1" w14:textId="77777777" w:rsidR="00895B6E" w:rsidRPr="00B23FEB" w:rsidRDefault="00895B6E" w:rsidP="00895B6E">
      <w:pPr>
        <w:pStyle w:val="Sinespaciado"/>
        <w:spacing w:line="276" w:lineRule="auto"/>
        <w:rPr>
          <w:rStyle w:val="Hipervnculo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10" w:history="1">
        <w:r w:rsidRPr="00B23FEB">
          <w:rPr>
            <w:rStyle w:val="Hipervnculo"/>
            <w:rFonts w:asciiTheme="minorHAnsi" w:hAnsiTheme="minorHAnsi" w:cs="Arial"/>
            <w:lang w:val="en-US"/>
          </w:rPr>
          <w:t>www.tomra.com/recycling</w:t>
        </w:r>
      </w:hyperlink>
      <w:r w:rsidRPr="00B23FEB">
        <w:rPr>
          <w:rStyle w:val="Hipervnculo"/>
          <w:rFonts w:asciiTheme="minorHAnsi" w:hAnsiTheme="minorHAnsi" w:cs="Arial"/>
          <w:lang w:val="en-US"/>
        </w:rPr>
        <w:t xml:space="preserve"> </w:t>
      </w:r>
      <w:r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1" w:history="1">
        <w:r w:rsidRPr="00B23FEB">
          <w:rPr>
            <w:rStyle w:val="Hipervnculo"/>
            <w:rFonts w:asciiTheme="minorHAnsi" w:hAnsiTheme="minorHAnsi" w:cs="Arial"/>
            <w:lang w:val="en-US" w:eastAsia="en-GB"/>
          </w:rPr>
          <w:t>LinkedIn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2" w:history="1">
        <w:r w:rsidRPr="00B23FEB">
          <w:rPr>
            <w:rStyle w:val="Hipervnculo"/>
            <w:rFonts w:asciiTheme="minorHAnsi" w:hAnsiTheme="minorHAnsi" w:cs="Arial"/>
            <w:lang w:val="en-US" w:eastAsia="en-GB"/>
          </w:rPr>
          <w:t>Twitter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3" w:history="1">
        <w:r w:rsidRPr="00B23FEB">
          <w:rPr>
            <w:rStyle w:val="Hipervnculo"/>
            <w:rFonts w:asciiTheme="minorHAnsi" w:hAnsiTheme="minorHAnsi" w:cs="Arial"/>
            <w:lang w:val="en-US" w:eastAsia="en-GB"/>
          </w:rPr>
          <w:t>Facebook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>.</w:t>
      </w:r>
    </w:p>
    <w:sectPr w:rsidR="00895B6E" w:rsidRPr="00B23FEB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B046" w14:textId="77777777" w:rsidR="00FE6913" w:rsidRDefault="00FE6913" w:rsidP="00E20A09">
      <w:pPr>
        <w:spacing w:after="0" w:line="240" w:lineRule="auto"/>
      </w:pPr>
      <w:r>
        <w:separator/>
      </w:r>
    </w:p>
  </w:endnote>
  <w:endnote w:type="continuationSeparator" w:id="0">
    <w:p w14:paraId="3B7B87EA" w14:textId="77777777" w:rsidR="00FE6913" w:rsidRDefault="00FE691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34F9219A" w:rsidR="00C572CA" w:rsidRDefault="00C572CA">
            <w:pPr>
              <w:pStyle w:val="Piedepgina"/>
              <w:jc w:val="right"/>
            </w:pPr>
            <w:r>
              <w:t xml:space="preserve">Page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3E3031">
              <w:rPr>
                <w:b/>
                <w:bCs/>
                <w:noProof/>
              </w:rPr>
              <w:t>1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3E3031">
              <w:rPr>
                <w:b/>
                <w:bCs/>
                <w:noProof/>
              </w:rPr>
              <w:t>2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C1FE" w14:textId="77777777" w:rsidR="00FE6913" w:rsidRDefault="00FE6913" w:rsidP="00E20A09">
      <w:pPr>
        <w:spacing w:after="0" w:line="240" w:lineRule="auto"/>
      </w:pPr>
      <w:r>
        <w:separator/>
      </w:r>
    </w:p>
  </w:footnote>
  <w:footnote w:type="continuationSeparator" w:id="0">
    <w:p w14:paraId="1D161AD4" w14:textId="77777777" w:rsidR="00FE6913" w:rsidRDefault="00FE691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2FDB" w14:textId="77777777" w:rsidR="00C572CA" w:rsidRDefault="00C572CA">
    <w:pPr>
      <w:pStyle w:val="Encabezado"/>
    </w:pPr>
    <w:r>
      <w:rPr>
        <w:noProof/>
        <w:lang w:val="es-ES"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C572CA" w:rsidRPr="00371A38" w:rsidRDefault="00C572CA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E39"/>
    <w:multiLevelType w:val="hybridMultilevel"/>
    <w:tmpl w:val="B5C287FA"/>
    <w:lvl w:ilvl="0" w:tplc="B930FFD8">
      <w:start w:val="2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4EE6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0AEF"/>
    <w:rsid w:val="00145F3D"/>
    <w:rsid w:val="00146FCA"/>
    <w:rsid w:val="00151D09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082A"/>
    <w:rsid w:val="001A0C6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2B6"/>
    <w:rsid w:val="001E052A"/>
    <w:rsid w:val="001E7624"/>
    <w:rsid w:val="001F0472"/>
    <w:rsid w:val="001F22BD"/>
    <w:rsid w:val="001F2ADB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27B99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B2D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14A9"/>
    <w:rsid w:val="002F270D"/>
    <w:rsid w:val="002F2A12"/>
    <w:rsid w:val="002F3F8C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5264"/>
    <w:rsid w:val="00335A76"/>
    <w:rsid w:val="00336552"/>
    <w:rsid w:val="003409A7"/>
    <w:rsid w:val="00341110"/>
    <w:rsid w:val="00341C70"/>
    <w:rsid w:val="003421CF"/>
    <w:rsid w:val="0035029B"/>
    <w:rsid w:val="00351330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3031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4A3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2182"/>
    <w:rsid w:val="0045466B"/>
    <w:rsid w:val="004637E1"/>
    <w:rsid w:val="004644B9"/>
    <w:rsid w:val="00464DF6"/>
    <w:rsid w:val="00465838"/>
    <w:rsid w:val="004660AF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3637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60F2"/>
    <w:rsid w:val="00517916"/>
    <w:rsid w:val="00526F17"/>
    <w:rsid w:val="00532144"/>
    <w:rsid w:val="00533B1D"/>
    <w:rsid w:val="00544317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311"/>
    <w:rsid w:val="0058376E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0EA5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4CA9"/>
    <w:rsid w:val="00615B15"/>
    <w:rsid w:val="00621128"/>
    <w:rsid w:val="0062454E"/>
    <w:rsid w:val="00624F10"/>
    <w:rsid w:val="00632AD7"/>
    <w:rsid w:val="006470CC"/>
    <w:rsid w:val="006478B2"/>
    <w:rsid w:val="00657628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8C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40E0"/>
    <w:rsid w:val="00703C9A"/>
    <w:rsid w:val="00705BAF"/>
    <w:rsid w:val="0070651F"/>
    <w:rsid w:val="007124D9"/>
    <w:rsid w:val="00723FAA"/>
    <w:rsid w:val="00727A2C"/>
    <w:rsid w:val="00731762"/>
    <w:rsid w:val="0073672A"/>
    <w:rsid w:val="00740527"/>
    <w:rsid w:val="007424AE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136E"/>
    <w:rsid w:val="00797B6C"/>
    <w:rsid w:val="00797C58"/>
    <w:rsid w:val="007A0DC6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E723F"/>
    <w:rsid w:val="007F0C0F"/>
    <w:rsid w:val="007F3494"/>
    <w:rsid w:val="007F36A7"/>
    <w:rsid w:val="00804555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006D"/>
    <w:rsid w:val="00871B1B"/>
    <w:rsid w:val="00871F0F"/>
    <w:rsid w:val="00871FA0"/>
    <w:rsid w:val="00872A14"/>
    <w:rsid w:val="00883903"/>
    <w:rsid w:val="00884D86"/>
    <w:rsid w:val="00886540"/>
    <w:rsid w:val="00890848"/>
    <w:rsid w:val="00892EF1"/>
    <w:rsid w:val="00893EB2"/>
    <w:rsid w:val="008943C4"/>
    <w:rsid w:val="00895B6E"/>
    <w:rsid w:val="008A20DB"/>
    <w:rsid w:val="008A5522"/>
    <w:rsid w:val="008A5BBA"/>
    <w:rsid w:val="008A5CF3"/>
    <w:rsid w:val="008A775F"/>
    <w:rsid w:val="008B0846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D7732"/>
    <w:rsid w:val="008E01D1"/>
    <w:rsid w:val="008E080B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470EE"/>
    <w:rsid w:val="00951144"/>
    <w:rsid w:val="0095181C"/>
    <w:rsid w:val="00953843"/>
    <w:rsid w:val="00955569"/>
    <w:rsid w:val="00961D84"/>
    <w:rsid w:val="0096492D"/>
    <w:rsid w:val="00967916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3EB5"/>
    <w:rsid w:val="009968ED"/>
    <w:rsid w:val="009A0646"/>
    <w:rsid w:val="009A0A21"/>
    <w:rsid w:val="009A0D44"/>
    <w:rsid w:val="009A382B"/>
    <w:rsid w:val="009A42D8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22F0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3717"/>
    <w:rsid w:val="00AB7B0E"/>
    <w:rsid w:val="00AC429B"/>
    <w:rsid w:val="00AD6D24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3FDC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20F2"/>
    <w:rsid w:val="00B53625"/>
    <w:rsid w:val="00B542C3"/>
    <w:rsid w:val="00B56398"/>
    <w:rsid w:val="00B56763"/>
    <w:rsid w:val="00B604D8"/>
    <w:rsid w:val="00B6070C"/>
    <w:rsid w:val="00B6383D"/>
    <w:rsid w:val="00B63EE8"/>
    <w:rsid w:val="00B67DF1"/>
    <w:rsid w:val="00B72E34"/>
    <w:rsid w:val="00B7389C"/>
    <w:rsid w:val="00B74A9B"/>
    <w:rsid w:val="00B758CD"/>
    <w:rsid w:val="00B772B6"/>
    <w:rsid w:val="00B80AF3"/>
    <w:rsid w:val="00B81842"/>
    <w:rsid w:val="00B85AFD"/>
    <w:rsid w:val="00B86CE3"/>
    <w:rsid w:val="00B87299"/>
    <w:rsid w:val="00B90FC0"/>
    <w:rsid w:val="00B91479"/>
    <w:rsid w:val="00B940E1"/>
    <w:rsid w:val="00BA1533"/>
    <w:rsid w:val="00BA5BB3"/>
    <w:rsid w:val="00BA6202"/>
    <w:rsid w:val="00BA75EC"/>
    <w:rsid w:val="00BB0AB1"/>
    <w:rsid w:val="00BB0C3A"/>
    <w:rsid w:val="00BB1BD6"/>
    <w:rsid w:val="00BB53C9"/>
    <w:rsid w:val="00BB56B3"/>
    <w:rsid w:val="00BB76A8"/>
    <w:rsid w:val="00BC3DEB"/>
    <w:rsid w:val="00BC5278"/>
    <w:rsid w:val="00BD2112"/>
    <w:rsid w:val="00BD25CC"/>
    <w:rsid w:val="00BD46D4"/>
    <w:rsid w:val="00BD791F"/>
    <w:rsid w:val="00BE10C1"/>
    <w:rsid w:val="00BE11BD"/>
    <w:rsid w:val="00BE12F7"/>
    <w:rsid w:val="00BE1DAC"/>
    <w:rsid w:val="00BE33CB"/>
    <w:rsid w:val="00BE5444"/>
    <w:rsid w:val="00BE7527"/>
    <w:rsid w:val="00BE7815"/>
    <w:rsid w:val="00BE789B"/>
    <w:rsid w:val="00BF1B24"/>
    <w:rsid w:val="00BF5E91"/>
    <w:rsid w:val="00BF7353"/>
    <w:rsid w:val="00BF7AD0"/>
    <w:rsid w:val="00C04E3A"/>
    <w:rsid w:val="00C06A5F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4DF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7A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062CB"/>
    <w:rsid w:val="00D13730"/>
    <w:rsid w:val="00D15150"/>
    <w:rsid w:val="00D15CBE"/>
    <w:rsid w:val="00D1722A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A9E"/>
    <w:rsid w:val="00DF4E6E"/>
    <w:rsid w:val="00DF530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03E"/>
    <w:rsid w:val="00E43DCA"/>
    <w:rsid w:val="00E45D71"/>
    <w:rsid w:val="00E5575F"/>
    <w:rsid w:val="00E578F1"/>
    <w:rsid w:val="00E62A4C"/>
    <w:rsid w:val="00E635F5"/>
    <w:rsid w:val="00E6377F"/>
    <w:rsid w:val="00E63FF0"/>
    <w:rsid w:val="00E6416E"/>
    <w:rsid w:val="00E66321"/>
    <w:rsid w:val="00E664A3"/>
    <w:rsid w:val="00E726AD"/>
    <w:rsid w:val="00E73B66"/>
    <w:rsid w:val="00E7644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E216E"/>
    <w:rsid w:val="00EE306E"/>
    <w:rsid w:val="00EF1A8A"/>
    <w:rsid w:val="00EF4490"/>
    <w:rsid w:val="00F0027E"/>
    <w:rsid w:val="00F0507A"/>
    <w:rsid w:val="00F062E7"/>
    <w:rsid w:val="00F12066"/>
    <w:rsid w:val="00F13724"/>
    <w:rsid w:val="00F142BD"/>
    <w:rsid w:val="00F20A32"/>
    <w:rsid w:val="00F249C7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254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106B"/>
    <w:rsid w:val="00FB3EE9"/>
    <w:rsid w:val="00FB623D"/>
    <w:rsid w:val="00FB7AF6"/>
    <w:rsid w:val="00FC1DD0"/>
    <w:rsid w:val="00FC1ED4"/>
    <w:rsid w:val="00FC44D3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E6913"/>
    <w:rsid w:val="00FF422A"/>
    <w:rsid w:val="00FF659E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55EB"/>
  <w15:docId w15:val="{326C4786-E27B-D741-8DBD-51508181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C1B2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sortflake.tomra.com/" TargetMode="External"/><Relationship Id="rId13" Type="http://schemas.openxmlformats.org/officeDocument/2006/relationships/hyperlink" Target="https://www.facebook.com/TOMRA-Sorting-Recycling-183257172165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mra.com/re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hu.mohren@tomr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C3DF9-472D-42AB-A8F5-55CD5C9C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Nuria Marti</cp:lastModifiedBy>
  <cp:revision>6</cp:revision>
  <cp:lastPrinted>2018-11-26T09:20:00Z</cp:lastPrinted>
  <dcterms:created xsi:type="dcterms:W3CDTF">2019-04-02T07:53:00Z</dcterms:created>
  <dcterms:modified xsi:type="dcterms:W3CDTF">2019-04-11T11:35:00Z</dcterms:modified>
</cp:coreProperties>
</file>