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A171C" w14:textId="61C2CA5E" w:rsidR="00BD111D" w:rsidRDefault="00FD6C1D" w:rsidP="00BD111D">
      <w:r>
        <w:t>31</w:t>
      </w:r>
      <w:r w:rsidR="00BD111D">
        <w:t xml:space="preserve"> gennaio 2019</w:t>
      </w:r>
    </w:p>
    <w:p w14:paraId="0EF548E5" w14:textId="77777777" w:rsidR="00BD111D" w:rsidRDefault="00BD111D" w:rsidP="00BD111D"/>
    <w:p w14:paraId="72FA23BF" w14:textId="56D4FB45" w:rsidR="00BD111D" w:rsidRPr="00BD111D" w:rsidRDefault="00BD111D" w:rsidP="00BD111D">
      <w:pPr>
        <w:rPr>
          <w:b/>
          <w:sz w:val="28"/>
          <w:szCs w:val="28"/>
        </w:rPr>
      </w:pPr>
      <w:r w:rsidRPr="00BD111D">
        <w:rPr>
          <w:b/>
          <w:sz w:val="28"/>
          <w:szCs w:val="28"/>
        </w:rPr>
        <w:t xml:space="preserve">IERC 2019: </w:t>
      </w:r>
      <w:r w:rsidR="003877D7">
        <w:rPr>
          <w:b/>
          <w:sz w:val="28"/>
          <w:szCs w:val="28"/>
        </w:rPr>
        <w:t xml:space="preserve">per </w:t>
      </w:r>
      <w:r w:rsidRPr="00BD111D">
        <w:rPr>
          <w:b/>
          <w:sz w:val="28"/>
          <w:szCs w:val="28"/>
        </w:rPr>
        <w:t>TOMRA S</w:t>
      </w:r>
      <w:r w:rsidR="00C65A23">
        <w:rPr>
          <w:b/>
          <w:sz w:val="28"/>
          <w:szCs w:val="28"/>
        </w:rPr>
        <w:t>orting Recycling</w:t>
      </w:r>
      <w:bookmarkStart w:id="0" w:name="_GoBack"/>
      <w:bookmarkEnd w:id="0"/>
      <w:r w:rsidRPr="00BD111D">
        <w:rPr>
          <w:b/>
          <w:sz w:val="28"/>
          <w:szCs w:val="28"/>
        </w:rPr>
        <w:t xml:space="preserve"> </w:t>
      </w:r>
      <w:r w:rsidR="003877D7">
        <w:rPr>
          <w:b/>
          <w:sz w:val="28"/>
          <w:szCs w:val="28"/>
        </w:rPr>
        <w:t>riflettori sul</w:t>
      </w:r>
      <w:r w:rsidRPr="00BD111D">
        <w:rPr>
          <w:b/>
          <w:sz w:val="28"/>
          <w:szCs w:val="28"/>
        </w:rPr>
        <w:t>la rimozione delle plastiche ignifughe dai rifiuti RAEE</w:t>
      </w:r>
    </w:p>
    <w:p w14:paraId="013A5D30" w14:textId="0E217885" w:rsidR="00BD111D" w:rsidRPr="00BD111D" w:rsidRDefault="00BD111D" w:rsidP="00BD111D">
      <w:pPr>
        <w:rPr>
          <w:i/>
        </w:rPr>
      </w:pPr>
      <w:r w:rsidRPr="00BD111D">
        <w:rPr>
          <w:i/>
        </w:rPr>
        <w:t xml:space="preserve">AUTOSORT e X-TRACT rimuovono fino al 98% </w:t>
      </w:r>
      <w:r>
        <w:rPr>
          <w:i/>
        </w:rPr>
        <w:t>delle plastiche contenenti BFR (</w:t>
      </w:r>
      <w:r w:rsidRPr="00BD111D">
        <w:rPr>
          <w:i/>
        </w:rPr>
        <w:t>ritardanti di fiamma bromurati</w:t>
      </w:r>
      <w:r>
        <w:rPr>
          <w:i/>
        </w:rPr>
        <w:t>)</w:t>
      </w:r>
    </w:p>
    <w:p w14:paraId="3715A539" w14:textId="77777777" w:rsidR="00BD111D" w:rsidRDefault="00BD111D" w:rsidP="00BD111D">
      <w:r>
        <w:t xml:space="preserve">TOMRA Sorting Recycling ha tenuto una presentazione al prestigioso International Electronics Recycling Congress (IERC 2019) per condividere le conoscenze specialistiche dell'azienda sul recupero dei materiali dai rifiuti elettrici ed elettronici (RAEE). Con la legislazione che vieta il riutilizzo di plastiche contenenti ritardanti di fiamma bromurati (BFR), TOMRA ha spiegato come la combinazione delle tecnologie dell'azienda a sensori a raggi X e nel vicino infrarosso consente di rimuovere fino al 98% delle plastiche contenenti BFR dai flussi di rifiuti plastici misti. </w:t>
      </w:r>
    </w:p>
    <w:p w14:paraId="54704AAF" w14:textId="298558E7" w:rsidR="00BD111D" w:rsidRDefault="00BD111D" w:rsidP="00BD111D">
      <w:r>
        <w:t>Judit Jansana, responsabile di TOMRA Sorting Iberia e parte del gruppo di esperti in metalli di TOMRA Sorting Recycling, ha commentato: "Ora che i rifiuti plastici non possono più essere spediti in Cina e semplicemente dimenticati, c'è una crescente domanda da parte dei centri di riciclo di polimeri pre-separati privi di BFR. Lo IERC 2019 è stato il contesto ideale per mettere in evidenza come le macchine AUTOSORT e X-TRACT di TOMRA possano raggiungere questo obiettivo con un'efficienza notevolmente elevata".</w:t>
      </w:r>
    </w:p>
    <w:p w14:paraId="72EDEBBF" w14:textId="1060BB8B" w:rsidR="00BD111D" w:rsidRPr="00BD111D" w:rsidRDefault="00BD111D" w:rsidP="00BD111D">
      <w:pPr>
        <w:rPr>
          <w:b/>
        </w:rPr>
      </w:pPr>
      <w:r>
        <w:rPr>
          <w:b/>
        </w:rPr>
        <w:t>A</w:t>
      </w:r>
      <w:r w:rsidRPr="00BD111D">
        <w:rPr>
          <w:b/>
        </w:rPr>
        <w:t>llo IERC</w:t>
      </w:r>
      <w:r w:rsidR="003877D7">
        <w:rPr>
          <w:b/>
        </w:rPr>
        <w:t xml:space="preserve"> </w:t>
      </w:r>
      <w:r w:rsidRPr="00BD111D">
        <w:rPr>
          <w:b/>
        </w:rPr>
        <w:t xml:space="preserve">TOMRA </w:t>
      </w:r>
      <w:r w:rsidR="003877D7">
        <w:rPr>
          <w:b/>
        </w:rPr>
        <w:t xml:space="preserve">porta </w:t>
      </w:r>
      <w:r w:rsidRPr="00BD111D">
        <w:rPr>
          <w:b/>
        </w:rPr>
        <w:t>un tema importante</w:t>
      </w:r>
    </w:p>
    <w:p w14:paraId="2C79E5DD" w14:textId="12B2406A" w:rsidR="00BD111D" w:rsidRDefault="00BD111D" w:rsidP="00BD111D">
      <w:r>
        <w:t>Lo IERC 2019 si è svolto presso il centro congressi di Salisburgo dal 16 al 18 gennaio e ha attirato più di 450 professionisti, tra cui produttori e utilizzatori di tecnologie di riciclo, funzionari governativi e di ONG oltre ad accademici e membri dei media. Dopo il discorso di Janez Potočnik, ex commissario europeo per l'ambiente, una serie di presentazioni e workshop hanno riportato le ultime riflessioni sui RAEE, l'economia circolare e le sfide che l'industria del riciclo deve affrontare.</w:t>
      </w:r>
    </w:p>
    <w:p w14:paraId="5B742347" w14:textId="1EAE56C3" w:rsidR="00BD111D" w:rsidRDefault="00BD111D" w:rsidP="00BD111D">
      <w:r>
        <w:t xml:space="preserve">Uno dei temi principali è stata l'iniziativa nazionale cinese </w:t>
      </w:r>
      <w:r w:rsidRPr="00BD111D">
        <w:rPr>
          <w:i/>
        </w:rPr>
        <w:t xml:space="preserve">National Sword </w:t>
      </w:r>
      <w:r>
        <w:t xml:space="preserve">che ha quasi completamente interrotto la spedizione di materiali di scarto verso la Cina. Il presidente del comitato direttivo dello IERC, Jean Cox-Kearns, ha osservato che nel gennaio 2018 c'è stata una riduzione del 99% rispetto all'anno precedente delle plastiche esportate in Cina, e che simili restrizioni all'accettazione dei rifiuti dovrebbero presto essere imposte da altri paesi asiatici. Queste restrizioni aumentano </w:t>
      </w:r>
      <w:r w:rsidRPr="000E3C31">
        <w:t xml:space="preserve">notevolmente la necessità di migliorare i tassi di riciclo nei paesi di origine dei rifiuti, ma ciò richiederà una più ampia comprensione </w:t>
      </w:r>
      <w:r w:rsidR="000E3C31" w:rsidRPr="000E3C31">
        <w:t xml:space="preserve">delle tecnologie di selezione e la loro </w:t>
      </w:r>
      <w:r w:rsidRPr="000E3C31">
        <w:t>adozione. In quest'ottica, il responsabile di TOMRA Sorting Iberia, Judit Jansana, ha tenuto una presentazione in cui ha chiesto</w:t>
      </w:r>
      <w:r>
        <w:t xml:space="preserve">: "Quanto è efficiente la tecnologia di separazione a secco delle plastiche RAEE ignifughe? </w:t>
      </w:r>
    </w:p>
    <w:p w14:paraId="117A4C63" w14:textId="4745A88F" w:rsidR="00BD111D" w:rsidRDefault="00BD111D" w:rsidP="00BD111D">
      <w:r>
        <w:lastRenderedPageBreak/>
        <w:t xml:space="preserve">Questa domanda è importante, perché la legge vieta il riciclo dei ritardanti di fiamma bromurati, il che significa che i BFR devono essere separati dalla plastica RAEE prima del riciclo. Inoltre, la direttiva RoHS (Restriction of Hazardous Substances), che si applica alla produzione di tutte le nuove merci, richiede che i polimeri riciclati siano privi di BFR. </w:t>
      </w:r>
    </w:p>
    <w:p w14:paraId="1BD13388" w14:textId="77777777" w:rsidR="00BD111D" w:rsidRPr="00BD111D" w:rsidRDefault="00BD111D" w:rsidP="00BD111D">
      <w:pPr>
        <w:rPr>
          <w:b/>
        </w:rPr>
      </w:pPr>
      <w:r w:rsidRPr="00BD111D">
        <w:rPr>
          <w:b/>
        </w:rPr>
        <w:t>La soluzione combinata di TOMRA</w:t>
      </w:r>
    </w:p>
    <w:p w14:paraId="43B29969" w14:textId="4A1C3F90" w:rsidR="00BD111D" w:rsidRDefault="00BD111D" w:rsidP="00BD111D">
      <w:r>
        <w:t xml:space="preserve">La presentazione di TOMRA ha rilevato che gli apparecchi elettrici ed elettronici contengono dal 3% al 60% di plastica, e tra questi circa il 30% della plastica contiene ritardanti di fiamma. TOMRA consente di estrarre questi materiali dai rifiuti grazie all'efficace combinazione di due macchine selezionatrici che soddisfano la direttiva RoHS con una produzione inferiore a 1000 ppm di bromo. </w:t>
      </w:r>
    </w:p>
    <w:p w14:paraId="35B4230B" w14:textId="77777777" w:rsidR="00BD111D" w:rsidRDefault="00BD111D" w:rsidP="00BD111D">
      <w:r>
        <w:t>AUTOSORT di TOMRA avvia il processo di selezione utilizzando la tecnologia del vicino infrarosso (NIR) per separare l'ingresso di polimeri misti, tipicamente da prodotti informatici ed elettrodomestici, in frazioni di polimeri - creando, ad esempio, una frazione PC/ABS (policarbonati/acrilonitrile butadiene stirene) o una frazione HIPS (polistirene ad alto impatto).</w:t>
      </w:r>
    </w:p>
    <w:p w14:paraId="5AB124ED" w14:textId="77777777" w:rsidR="00BD111D" w:rsidRDefault="00BD111D" w:rsidP="00BD111D">
      <w:r>
        <w:t xml:space="preserve">Ogni frazione viene poi fatta passare separatamente attraverso la macchina X-TRACT di TOMRA, con tecnologia a raggi X in grado di separare i polimeri BFR dai polimeri BFR-free perché gli elementi ritardanti la fiamma hanno densità atomiche più elevate che assorbono più energia. Questa tecnologia è indipendente dal colore della plastica in ingresso, il che significa che la plastica nera non è un problema. </w:t>
      </w:r>
    </w:p>
    <w:p w14:paraId="58E28052" w14:textId="77777777" w:rsidR="00BD111D" w:rsidRDefault="00BD111D" w:rsidP="00BD111D">
      <w:r>
        <w:t xml:space="preserve">Il risultato sorprendente di questo processo in due fasi è la rimozione fino al 98% della plastica contenente BFR da flussi di rifiuti misti in ingresso con una perdita minima di buona plastica. </w:t>
      </w:r>
    </w:p>
    <w:p w14:paraId="0461BD08" w14:textId="77777777" w:rsidR="00BD111D" w:rsidRDefault="00BD111D" w:rsidP="00BD111D">
      <w:r>
        <w:t>Come metodo alternativo per ridurre il bromo, è anche possibile avviare il processo con un passaggio diretto attraverso TOMRA X-TRACT per ottenere una produzione inferiore a 1000 ppm, lasciando una miscela priva di BFR per ulteriori processi di separazione dei polimeri.</w:t>
      </w:r>
    </w:p>
    <w:p w14:paraId="349D9D52" w14:textId="6ED15DA8" w:rsidR="00BD111D" w:rsidRDefault="00BD111D" w:rsidP="00BD111D">
      <w:r>
        <w:t>Judit Jansana ha commentato: "Sono molto soddisfatta della nostra partecipazione allo IERC e soprattutto del dibattito che si è svolto dopo la mia presentaz</w:t>
      </w:r>
      <w:r w:rsidR="00BE209B">
        <w:t>ione sul futuro della direttiva</w:t>
      </w:r>
      <w:r>
        <w:t xml:space="preserve"> che sembra destinata a limitare il contenuto di bromo a limiti molto più bassi. Il settore ne è ben consapevole e saranno necessari ulteriori sviluppi tecnologici per conformarvisi. TOMRA continuerà a lavorare fianco a fianco dei clienti per aiutarli".</w:t>
      </w:r>
    </w:p>
    <w:p w14:paraId="0C6A3CC0" w14:textId="77777777" w:rsidR="00F24279" w:rsidRDefault="00F24279" w:rsidP="00BD111D"/>
    <w:p w14:paraId="147D6669" w14:textId="77777777" w:rsidR="00F24279" w:rsidRPr="00E40C5E" w:rsidRDefault="00F24279" w:rsidP="00F24279">
      <w:pPr>
        <w:jc w:val="both"/>
        <w:rPr>
          <w:b/>
          <w:lang w:val="it-IT"/>
        </w:rPr>
      </w:pPr>
      <w:r w:rsidRPr="00E40C5E">
        <w:rPr>
          <w:b/>
          <w:lang w:val="it-IT"/>
        </w:rPr>
        <w:t>TOMRA Sorting Recycling</w:t>
      </w:r>
    </w:p>
    <w:p w14:paraId="29CE76CE" w14:textId="77777777" w:rsidR="00F24279" w:rsidRDefault="00F24279" w:rsidP="00F24279">
      <w:pPr>
        <w:spacing w:line="240" w:lineRule="auto"/>
        <w:jc w:val="both"/>
        <w:rPr>
          <w:lang w:val="it-IT"/>
        </w:rPr>
      </w:pPr>
      <w:r w:rsidRPr="00E40C5E">
        <w:rPr>
          <w:color w:val="000000"/>
          <w:lang w:val="it-IT"/>
        </w:rPr>
        <w:t xml:space="preserve">TOMRA Sorting Recycling progetta e realizza tecnologie per la selezione basate su </w:t>
      </w:r>
      <w:r w:rsidRPr="00E40C5E">
        <w:rPr>
          <w:lang w:val="it-IT"/>
        </w:rPr>
        <w:t xml:space="preserve">sensori per </w:t>
      </w:r>
      <w:r>
        <w:rPr>
          <w:lang w:val="it-IT"/>
        </w:rPr>
        <w:t>il settore del ricicl</w:t>
      </w:r>
      <w:r w:rsidRPr="00E40C5E">
        <w:rPr>
          <w:lang w:val="it-IT"/>
        </w:rPr>
        <w:t xml:space="preserve">o e della gestione dei rifiuti. Oltre </w:t>
      </w:r>
      <w:r>
        <w:rPr>
          <w:lang w:val="it-IT"/>
        </w:rPr>
        <w:t>5</w:t>
      </w:r>
      <w:r w:rsidRPr="00E40C5E">
        <w:rPr>
          <w:lang w:val="it-IT"/>
        </w:rPr>
        <w:t>.</w:t>
      </w:r>
      <w:r>
        <w:rPr>
          <w:lang w:val="it-IT"/>
        </w:rPr>
        <w:t>5</w:t>
      </w:r>
      <w:r w:rsidRPr="00E40C5E">
        <w:rPr>
          <w:lang w:val="it-IT"/>
        </w:rPr>
        <w:t xml:space="preserve">00 sistemi sono installati in </w:t>
      </w:r>
      <w:r>
        <w:rPr>
          <w:lang w:val="it-IT"/>
        </w:rPr>
        <w:t>8</w:t>
      </w:r>
      <w:r w:rsidRPr="00E40C5E">
        <w:rPr>
          <w:lang w:val="it-IT"/>
        </w:rPr>
        <w:t xml:space="preserve">0 paesi del mondo. </w:t>
      </w:r>
    </w:p>
    <w:p w14:paraId="70B07A33" w14:textId="77777777" w:rsidR="00F24279" w:rsidRDefault="00F24279" w:rsidP="00F24279">
      <w:pPr>
        <w:spacing w:line="240" w:lineRule="auto"/>
        <w:jc w:val="both"/>
        <w:rPr>
          <w:color w:val="000000"/>
          <w:lang w:val="it-IT"/>
        </w:rPr>
      </w:pPr>
      <w:r w:rsidRPr="00E40C5E">
        <w:rPr>
          <w:lang w:val="it-IT"/>
        </w:rPr>
        <w:lastRenderedPageBreak/>
        <w:t xml:space="preserve">Responsabile dello sviluppo del </w:t>
      </w:r>
      <w:r w:rsidRPr="00E40C5E">
        <w:rPr>
          <w:color w:val="000000"/>
          <w:lang w:val="it-IT"/>
        </w:rPr>
        <w:t xml:space="preserve">primo sensore </w:t>
      </w:r>
      <w:r>
        <w:rPr>
          <w:color w:val="000000"/>
          <w:lang w:val="it-IT"/>
        </w:rPr>
        <w:t>a</w:t>
      </w:r>
      <w:r w:rsidRPr="00E40C5E">
        <w:rPr>
          <w:color w:val="000000"/>
          <w:lang w:val="it-IT"/>
        </w:rPr>
        <w:t xml:space="preserve"> infraross</w:t>
      </w:r>
      <w:r>
        <w:rPr>
          <w:color w:val="000000"/>
          <w:lang w:val="it-IT"/>
        </w:rPr>
        <w:t>i</w:t>
      </w:r>
      <w:r w:rsidRPr="00E40C5E">
        <w:rPr>
          <w:color w:val="000000"/>
          <w:lang w:val="it-IT"/>
        </w:rPr>
        <w:t xml:space="preserve"> al mondo per ap</w:t>
      </w:r>
      <w:r>
        <w:rPr>
          <w:color w:val="000000"/>
          <w:lang w:val="it-IT"/>
        </w:rPr>
        <w:t>plicazioni nel campo del ricicl</w:t>
      </w:r>
      <w:r w:rsidRPr="00E40C5E">
        <w:rPr>
          <w:color w:val="000000"/>
          <w:lang w:val="it-IT"/>
        </w:rPr>
        <w:t>o di rifiuti, TOMRA Sorting Recycling è pioniera nel settore e grazie ai suoi sensori recupera frazioni di elevata purezza dal flusso di rifiuti che massimizzano la resa e i benefici dei clienti.</w:t>
      </w:r>
    </w:p>
    <w:p w14:paraId="3D4CEDAA" w14:textId="77777777" w:rsidR="00F24279" w:rsidRPr="006C478F" w:rsidRDefault="00F24279" w:rsidP="00F24279">
      <w:pPr>
        <w:spacing w:line="240" w:lineRule="auto"/>
        <w:jc w:val="both"/>
        <w:rPr>
          <w:color w:val="000000"/>
          <w:lang w:val="it-IT"/>
        </w:rPr>
      </w:pPr>
      <w:r w:rsidRPr="00934596">
        <w:rPr>
          <w:rFonts w:eastAsia="SimSun" w:cs="font389"/>
          <w:kern w:val="1"/>
          <w:lang w:val="it-IT" w:eastAsia="ar-SA"/>
        </w:rPr>
        <w:t xml:space="preserve">TOMRA Sorting Recycling fa parte di TOMRA Sorting Solutions, che sviluppa sistemi a sensori per la selezione e il controllo di processo per le industrie alimentare, mineraria </w:t>
      </w:r>
      <w:r>
        <w:rPr>
          <w:rFonts w:eastAsia="SimSun" w:cs="font389"/>
          <w:kern w:val="1"/>
          <w:lang w:val="it-IT" w:eastAsia="ar-SA"/>
        </w:rPr>
        <w:t>e per altre industrie.</w:t>
      </w:r>
      <w:r w:rsidRPr="00934596">
        <w:rPr>
          <w:rFonts w:eastAsia="SimSun" w:cs="font389"/>
          <w:kern w:val="1"/>
          <w:lang w:val="it-IT" w:eastAsia="ar-SA"/>
        </w:rPr>
        <w:t xml:space="preserve"> </w:t>
      </w:r>
      <w:r w:rsidRPr="00AB5A98">
        <w:rPr>
          <w:lang w:val="it-IT"/>
        </w:rPr>
        <w:t>TOMRA Sorting è proprietà della norvegese TOMRA Systems ASA, quotata alla Borsa di Oslo. Fondata nel 1972, TOMRA Systems ASA ha un fatturato</w:t>
      </w:r>
      <w:r w:rsidRPr="00934596">
        <w:rPr>
          <w:lang w:val="it-IT"/>
        </w:rPr>
        <w:t xml:space="preserve"> di circa </w:t>
      </w:r>
      <w:r>
        <w:rPr>
          <w:lang w:val="it-IT"/>
        </w:rPr>
        <w:t>750</w:t>
      </w:r>
      <w:r w:rsidRPr="00934596">
        <w:rPr>
          <w:lang w:val="it-IT"/>
        </w:rPr>
        <w:t xml:space="preserve"> milioni di euro e impiega oltre </w:t>
      </w:r>
      <w:r>
        <w:rPr>
          <w:lang w:val="it-IT"/>
        </w:rPr>
        <w:t>3.5</w:t>
      </w:r>
      <w:r w:rsidRPr="00934596">
        <w:rPr>
          <w:lang w:val="it-IT"/>
        </w:rPr>
        <w:t>00 persone.</w:t>
      </w:r>
    </w:p>
    <w:p w14:paraId="4B466567" w14:textId="77777777" w:rsidR="00F24279" w:rsidRPr="00115473" w:rsidRDefault="00F24279" w:rsidP="00F24279">
      <w:pPr>
        <w:spacing w:line="100" w:lineRule="atLeast"/>
        <w:jc w:val="both"/>
        <w:rPr>
          <w:lang w:val="it-IT"/>
        </w:rPr>
      </w:pPr>
      <w:r w:rsidRPr="00E40C5E">
        <w:rPr>
          <w:color w:val="000000"/>
          <w:lang w:val="it-IT"/>
        </w:rPr>
        <w:t xml:space="preserve">Per ulteriori informazioni su TOMRA Sorting Recycling: </w:t>
      </w:r>
      <w:hyperlink r:id="rId9" w:history="1">
        <w:r w:rsidRPr="00E40C5E">
          <w:rPr>
            <w:rStyle w:val="Collegamentoipertestuale"/>
            <w:lang w:val="it-IT"/>
          </w:rPr>
          <w:t>www.tomra.com/recycling</w:t>
        </w:r>
      </w:hyperlink>
      <w:r>
        <w:rPr>
          <w:rStyle w:val="Collegamentoipertestuale"/>
          <w:lang w:val="it-IT"/>
        </w:rPr>
        <w:t xml:space="preserve"> </w:t>
      </w:r>
      <w:r w:rsidRPr="00115473">
        <w:rPr>
          <w:rStyle w:val="Collegamentoipertestuale"/>
          <w:lang w:val="it-IT"/>
        </w:rPr>
        <w:t xml:space="preserve">oppure seguiteci su </w:t>
      </w:r>
      <w:hyperlink r:id="rId10" w:history="1">
        <w:r w:rsidRPr="00722179">
          <w:rPr>
            <w:rStyle w:val="Collegamentoipertestuale"/>
            <w:rFonts w:cs="Arial"/>
            <w:lang w:val="it-IT" w:eastAsia="en-GB"/>
          </w:rPr>
          <w:t>LinkedIn</w:t>
        </w:r>
      </w:hyperlink>
      <w:r w:rsidRPr="00722179">
        <w:rPr>
          <w:rFonts w:cs="Arial"/>
          <w:iCs/>
          <w:lang w:val="it-IT" w:eastAsia="en-GB"/>
        </w:rPr>
        <w:t xml:space="preserve">, </w:t>
      </w:r>
      <w:hyperlink r:id="rId11" w:history="1">
        <w:r w:rsidRPr="00722179">
          <w:rPr>
            <w:rStyle w:val="Collegamentoipertestuale"/>
            <w:rFonts w:cs="Arial"/>
            <w:lang w:val="it-IT" w:eastAsia="en-GB"/>
          </w:rPr>
          <w:t>Twitter</w:t>
        </w:r>
      </w:hyperlink>
      <w:r w:rsidRPr="00722179">
        <w:rPr>
          <w:rFonts w:cs="Arial"/>
          <w:iCs/>
          <w:lang w:val="it-IT" w:eastAsia="en-GB"/>
        </w:rPr>
        <w:t xml:space="preserve"> or </w:t>
      </w:r>
      <w:hyperlink r:id="rId12" w:history="1">
        <w:r w:rsidRPr="00722179">
          <w:rPr>
            <w:rStyle w:val="Collegamentoipertestuale"/>
            <w:rFonts w:cs="Arial"/>
            <w:lang w:val="it-IT" w:eastAsia="en-GB"/>
          </w:rPr>
          <w:t>Facebook</w:t>
        </w:r>
      </w:hyperlink>
      <w:r w:rsidRPr="00722179">
        <w:rPr>
          <w:rFonts w:cs="Arial"/>
          <w:iCs/>
          <w:lang w:val="it-IT" w:eastAsia="en-GB"/>
        </w:rPr>
        <w:t>.</w:t>
      </w:r>
    </w:p>
    <w:p w14:paraId="66AD07AB" w14:textId="77777777" w:rsidR="00F24279" w:rsidRDefault="00F24279" w:rsidP="00F24279">
      <w:pPr>
        <w:spacing w:line="100" w:lineRule="atLeast"/>
        <w:rPr>
          <w:b/>
          <w:lang w:val="it-IT"/>
        </w:rPr>
      </w:pPr>
    </w:p>
    <w:p w14:paraId="170C1080" w14:textId="77777777" w:rsidR="00F24279" w:rsidRPr="00DC2171" w:rsidRDefault="00F24279" w:rsidP="00F24279">
      <w:pPr>
        <w:spacing w:line="100" w:lineRule="atLeast"/>
        <w:rPr>
          <w:b/>
          <w:lang w:val="it-IT"/>
        </w:rPr>
      </w:pPr>
      <w:r w:rsidRPr="00DC2171">
        <w:rPr>
          <w:b/>
          <w:lang w:val="it-IT"/>
        </w:rPr>
        <w:t xml:space="preserve">Contatti stampa </w:t>
      </w:r>
    </w:p>
    <w:p w14:paraId="44E1CF1F" w14:textId="77777777" w:rsidR="00F24279" w:rsidRPr="00DC2171" w:rsidRDefault="00F24279" w:rsidP="00F24279">
      <w:pPr>
        <w:spacing w:line="240" w:lineRule="auto"/>
        <w:rPr>
          <w:lang w:val="it-IT"/>
        </w:rPr>
      </w:pPr>
      <w:r w:rsidRPr="00DC2171">
        <w:rPr>
          <w:lang w:val="it-IT"/>
        </w:rPr>
        <w:t>Emesso da:</w:t>
      </w:r>
      <w:r w:rsidRPr="00DC2171">
        <w:rPr>
          <w:lang w:val="it-IT"/>
        </w:rPr>
        <w:tab/>
      </w:r>
      <w:r w:rsidRPr="00DC2171">
        <w:rPr>
          <w:lang w:val="it-IT"/>
        </w:rPr>
        <w:tab/>
      </w:r>
      <w:r w:rsidRPr="00DC2171">
        <w:rPr>
          <w:lang w:val="it-IT"/>
        </w:rPr>
        <w:tab/>
      </w:r>
      <w:r w:rsidRPr="00DC2171">
        <w:rPr>
          <w:lang w:val="it-IT"/>
        </w:rPr>
        <w:tab/>
      </w:r>
      <w:r w:rsidRPr="00DC2171">
        <w:rPr>
          <w:lang w:val="it-IT"/>
        </w:rPr>
        <w:tab/>
      </w:r>
      <w:r w:rsidRPr="00DC2171">
        <w:rPr>
          <w:lang w:val="it-IT"/>
        </w:rPr>
        <w:tab/>
        <w:t>A nome di:</w:t>
      </w:r>
    </w:p>
    <w:p w14:paraId="25D3C330" w14:textId="77777777" w:rsidR="00F24279" w:rsidRPr="00B00FBE" w:rsidRDefault="00F24279" w:rsidP="00F24279">
      <w:pPr>
        <w:spacing w:line="240" w:lineRule="auto"/>
        <w:rPr>
          <w:lang w:val="it-IT"/>
        </w:rPr>
      </w:pPr>
      <w:r w:rsidRPr="00B00FBE">
        <w:rPr>
          <w:lang w:val="it-IT"/>
        </w:rPr>
        <w:t>ALARCÓN &amp; HARRIS</w:t>
      </w:r>
      <w:r w:rsidRPr="00B00FBE">
        <w:rPr>
          <w:lang w:val="it-IT"/>
        </w:rPr>
        <w:tab/>
      </w:r>
      <w:r w:rsidRPr="00B00FBE">
        <w:rPr>
          <w:lang w:val="it-IT"/>
        </w:rPr>
        <w:tab/>
      </w:r>
      <w:r w:rsidRPr="00B00FBE">
        <w:rPr>
          <w:lang w:val="it-IT"/>
        </w:rPr>
        <w:tab/>
      </w:r>
      <w:r w:rsidRPr="00B00FBE">
        <w:rPr>
          <w:lang w:val="it-IT"/>
        </w:rPr>
        <w:tab/>
      </w:r>
      <w:r w:rsidRPr="00B00FBE">
        <w:rPr>
          <w:lang w:val="it-IT"/>
        </w:rPr>
        <w:tab/>
      </w:r>
      <w:r w:rsidRPr="00B00FBE">
        <w:rPr>
          <w:b/>
          <w:lang w:val="it-IT"/>
        </w:rPr>
        <w:t>TOMRA Sorting  srl</w:t>
      </w:r>
    </w:p>
    <w:p w14:paraId="47F3C3A1" w14:textId="77777777" w:rsidR="00F24279" w:rsidRPr="00375FBA" w:rsidRDefault="00F24279" w:rsidP="00F24279">
      <w:pPr>
        <w:spacing w:line="240" w:lineRule="auto"/>
        <w:rPr>
          <w:lang w:val="it-IT"/>
        </w:rPr>
      </w:pPr>
      <w:r w:rsidRPr="00375FBA">
        <w:rPr>
          <w:lang w:val="it-IT"/>
        </w:rPr>
        <w:t>Comunicazione e Marketing</w:t>
      </w:r>
      <w:r w:rsidRPr="00375FBA">
        <w:rPr>
          <w:lang w:val="it-IT"/>
        </w:rPr>
        <w:tab/>
      </w:r>
      <w:r w:rsidRPr="00375FBA">
        <w:rPr>
          <w:lang w:val="it-IT"/>
        </w:rPr>
        <w:tab/>
      </w:r>
      <w:r w:rsidRPr="00375FBA">
        <w:rPr>
          <w:lang w:val="it-IT"/>
        </w:rPr>
        <w:tab/>
      </w:r>
      <w:r w:rsidRPr="00375FBA">
        <w:rPr>
          <w:lang w:val="it-IT"/>
        </w:rPr>
        <w:tab/>
      </w:r>
      <w:r>
        <w:rPr>
          <w:lang w:val="it-IT"/>
        </w:rPr>
        <w:t>Strada Martinella 74 A/B</w:t>
      </w:r>
    </w:p>
    <w:p w14:paraId="6DA4E45B" w14:textId="77777777" w:rsidR="00F24279" w:rsidRPr="00DC2171" w:rsidRDefault="00F24279" w:rsidP="00F24279">
      <w:pPr>
        <w:spacing w:line="240" w:lineRule="auto"/>
        <w:rPr>
          <w:lang w:val="it-IT"/>
        </w:rPr>
      </w:pPr>
      <w:r w:rsidRPr="00DC2171">
        <w:rPr>
          <w:lang w:val="it-IT"/>
        </w:rPr>
        <w:t>Sus</w:t>
      </w:r>
      <w:r>
        <w:rPr>
          <w:lang w:val="it-IT"/>
        </w:rPr>
        <w:t>anna Laino</w:t>
      </w:r>
      <w:r>
        <w:rPr>
          <w:lang w:val="it-IT"/>
        </w:rPr>
        <w:tab/>
      </w:r>
      <w:r>
        <w:rPr>
          <w:lang w:val="it-IT"/>
        </w:rPr>
        <w:tab/>
      </w:r>
      <w:r>
        <w:rPr>
          <w:lang w:val="it-IT"/>
        </w:rPr>
        <w:tab/>
      </w:r>
      <w:r>
        <w:rPr>
          <w:lang w:val="it-IT"/>
        </w:rPr>
        <w:tab/>
      </w:r>
      <w:r>
        <w:rPr>
          <w:lang w:val="it-IT"/>
        </w:rPr>
        <w:tab/>
      </w:r>
      <w:r>
        <w:rPr>
          <w:lang w:val="it-IT"/>
        </w:rPr>
        <w:tab/>
        <w:t>43124 – Alberi (PR) - Italia</w:t>
      </w:r>
      <w:r>
        <w:rPr>
          <w:lang w:val="it-IT"/>
        </w:rPr>
        <w:tab/>
      </w:r>
      <w:r w:rsidRPr="00DC2171">
        <w:rPr>
          <w:lang w:val="it-IT"/>
        </w:rPr>
        <w:t xml:space="preserve"> </w:t>
      </w:r>
    </w:p>
    <w:p w14:paraId="69D97456" w14:textId="77777777" w:rsidR="00F24279" w:rsidRPr="00722179" w:rsidRDefault="00F24279" w:rsidP="00F24279">
      <w:pPr>
        <w:spacing w:line="240" w:lineRule="auto"/>
        <w:rPr>
          <w:rFonts w:cs="Calibri"/>
          <w:b/>
          <w:shd w:val="clear" w:color="auto" w:fill="FFFFFF"/>
          <w:lang w:val="it-IT"/>
        </w:rPr>
      </w:pPr>
      <w:r w:rsidRPr="00DC2171">
        <w:rPr>
          <w:lang w:val="it-IT"/>
        </w:rPr>
        <w:t>Tel: +39 389/474 6376</w:t>
      </w:r>
      <w:r w:rsidRPr="00DC2171">
        <w:rPr>
          <w:lang w:val="it-IT"/>
        </w:rPr>
        <w:tab/>
      </w:r>
      <w:r w:rsidRPr="00DC2171">
        <w:rPr>
          <w:lang w:val="it-IT"/>
        </w:rPr>
        <w:tab/>
      </w:r>
      <w:r w:rsidRPr="00DC2171">
        <w:rPr>
          <w:lang w:val="it-IT"/>
        </w:rPr>
        <w:tab/>
        <w:t xml:space="preserve">  </w:t>
      </w:r>
      <w:r w:rsidRPr="00DC2171">
        <w:rPr>
          <w:lang w:val="it-IT"/>
        </w:rPr>
        <w:tab/>
      </w:r>
      <w:r w:rsidRPr="00DC2171">
        <w:rPr>
          <w:lang w:val="it-IT"/>
        </w:rPr>
        <w:tab/>
      </w:r>
      <w:r>
        <w:rPr>
          <w:lang w:val="it-IT"/>
        </w:rPr>
        <w:t>Tel: +39 0521 681082</w:t>
      </w:r>
    </w:p>
    <w:p w14:paraId="40997DC2" w14:textId="77777777" w:rsidR="00F8454F" w:rsidRDefault="00F8454F" w:rsidP="00F24279">
      <w:pPr>
        <w:jc w:val="both"/>
        <w:rPr>
          <w:rFonts w:cs="Arial"/>
          <w:b/>
        </w:rPr>
      </w:pPr>
    </w:p>
    <w:sectPr w:rsidR="00F8454F" w:rsidSect="006A2741">
      <w:headerReference w:type="default" r:id="rId13"/>
      <w:footerReference w:type="default" r:id="rId14"/>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C787F" w14:textId="77777777" w:rsidR="00BD111D" w:rsidRDefault="00BD111D" w:rsidP="00E20A09">
      <w:pPr>
        <w:spacing w:after="0" w:line="240" w:lineRule="auto"/>
      </w:pPr>
      <w:r>
        <w:separator/>
      </w:r>
    </w:p>
  </w:endnote>
  <w:endnote w:type="continuationSeparator" w:id="0">
    <w:p w14:paraId="2EFEA015" w14:textId="77777777" w:rsidR="00BD111D" w:rsidRDefault="00BD111D"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34870A05" w:rsidR="00BD111D" w:rsidRDefault="00BD111D">
            <w:pPr>
              <w:pStyle w:val="Pidipa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65A2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5A23">
              <w:rPr>
                <w:b/>
                <w:bCs/>
                <w:noProof/>
              </w:rPr>
              <w:t>3</w:t>
            </w:r>
            <w:r>
              <w:rPr>
                <w:b/>
                <w:bCs/>
                <w:sz w:val="24"/>
                <w:szCs w:val="24"/>
              </w:rPr>
              <w:fldChar w:fldCharType="end"/>
            </w:r>
          </w:p>
        </w:sdtContent>
      </w:sdt>
    </w:sdtContent>
  </w:sdt>
  <w:p w14:paraId="1A30AF64" w14:textId="77777777" w:rsidR="00BD111D" w:rsidRDefault="00BD111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EB909" w14:textId="77777777" w:rsidR="00BD111D" w:rsidRDefault="00BD111D" w:rsidP="00E20A09">
      <w:pPr>
        <w:spacing w:after="0" w:line="240" w:lineRule="auto"/>
      </w:pPr>
      <w:r>
        <w:separator/>
      </w:r>
    </w:p>
  </w:footnote>
  <w:footnote w:type="continuationSeparator" w:id="0">
    <w:p w14:paraId="049B960C" w14:textId="77777777" w:rsidR="00BD111D" w:rsidRDefault="00BD111D" w:rsidP="00E20A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2FDB" w14:textId="77777777" w:rsidR="00BD111D" w:rsidRDefault="00BD111D">
    <w:pPr>
      <w:pStyle w:val="Intestazione"/>
    </w:pPr>
    <w:r>
      <w:rPr>
        <w:noProof/>
        <w:lang w:val="it-IT" w:eastAsia="it-IT"/>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BD111D" w:rsidRDefault="00BD111D">
    <w:pPr>
      <w:pStyle w:val="Intestazione"/>
    </w:pPr>
  </w:p>
  <w:p w14:paraId="7822A451" w14:textId="57161908" w:rsidR="00BD111D" w:rsidRDefault="00BD111D">
    <w:pPr>
      <w:pStyle w:val="Intestazione"/>
    </w:pPr>
    <w:r>
      <w:rPr>
        <w:noProof/>
        <w:lang w:val="it-IT" w:eastAsia="it-IT"/>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92350" cy="5994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99440"/>
                      </a:xfrm>
                      <a:prstGeom prst="rect">
                        <a:avLst/>
                      </a:prstGeom>
                      <a:solidFill>
                        <a:srgbClr val="FFFFFF"/>
                      </a:solidFill>
                      <a:ln w="9525">
                        <a:noFill/>
                        <a:miter lim="800000"/>
                        <a:headEnd/>
                        <a:tailEnd/>
                      </a:ln>
                    </wps:spPr>
                    <wps:txbx>
                      <w:txbxContent>
                        <w:p w14:paraId="161D8395" w14:textId="77777777" w:rsidR="00BD111D" w:rsidRPr="00371A38" w:rsidRDefault="00BD111D" w:rsidP="00247FFB">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C572CA" w:rsidRPr="00371A38" w:rsidRDefault="00C572CA"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p>
  <w:p w14:paraId="6406AE86" w14:textId="77777777" w:rsidR="00BD111D" w:rsidRDefault="00BD111D">
    <w:pPr>
      <w:pStyle w:val="Intestazione"/>
    </w:pPr>
  </w:p>
  <w:p w14:paraId="6F622CE8" w14:textId="77777777" w:rsidR="00BD111D" w:rsidRDefault="00BD111D">
    <w:pPr>
      <w:pStyle w:val="Intestazione"/>
    </w:pPr>
  </w:p>
  <w:p w14:paraId="2461C581" w14:textId="77777777" w:rsidR="00BD111D" w:rsidRDefault="00BD111D">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455"/>
    <w:rsid w:val="00006B6B"/>
    <w:rsid w:val="00006C19"/>
    <w:rsid w:val="00012805"/>
    <w:rsid w:val="00014FF3"/>
    <w:rsid w:val="00017A08"/>
    <w:rsid w:val="000249EE"/>
    <w:rsid w:val="00024B4B"/>
    <w:rsid w:val="00032F63"/>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4B0E"/>
    <w:rsid w:val="000C2CF1"/>
    <w:rsid w:val="000C4851"/>
    <w:rsid w:val="000C7C2E"/>
    <w:rsid w:val="000D0B4D"/>
    <w:rsid w:val="000D29DE"/>
    <w:rsid w:val="000D56B0"/>
    <w:rsid w:val="000D6B92"/>
    <w:rsid w:val="000D7191"/>
    <w:rsid w:val="000D79DE"/>
    <w:rsid w:val="000E0855"/>
    <w:rsid w:val="000E0CBC"/>
    <w:rsid w:val="000E2045"/>
    <w:rsid w:val="000E2C8C"/>
    <w:rsid w:val="000E3C31"/>
    <w:rsid w:val="000E3E59"/>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FCA"/>
    <w:rsid w:val="00151D09"/>
    <w:rsid w:val="001625BF"/>
    <w:rsid w:val="00165388"/>
    <w:rsid w:val="00165A6F"/>
    <w:rsid w:val="001702F8"/>
    <w:rsid w:val="00172FE6"/>
    <w:rsid w:val="00173347"/>
    <w:rsid w:val="00174765"/>
    <w:rsid w:val="001753AF"/>
    <w:rsid w:val="00181773"/>
    <w:rsid w:val="00186651"/>
    <w:rsid w:val="001866AD"/>
    <w:rsid w:val="001878D7"/>
    <w:rsid w:val="0019122D"/>
    <w:rsid w:val="001945F1"/>
    <w:rsid w:val="00196226"/>
    <w:rsid w:val="0019707E"/>
    <w:rsid w:val="001A3956"/>
    <w:rsid w:val="001A4A8E"/>
    <w:rsid w:val="001A7D65"/>
    <w:rsid w:val="001A7EB9"/>
    <w:rsid w:val="001C009E"/>
    <w:rsid w:val="001C12C8"/>
    <w:rsid w:val="001C18BA"/>
    <w:rsid w:val="001C1BDA"/>
    <w:rsid w:val="001C5CAC"/>
    <w:rsid w:val="001D1C03"/>
    <w:rsid w:val="001D396B"/>
    <w:rsid w:val="001D3FB2"/>
    <w:rsid w:val="001D613C"/>
    <w:rsid w:val="001D7080"/>
    <w:rsid w:val="001D72B6"/>
    <w:rsid w:val="001E052A"/>
    <w:rsid w:val="001E7624"/>
    <w:rsid w:val="001F0472"/>
    <w:rsid w:val="001F2ADB"/>
    <w:rsid w:val="001F66E8"/>
    <w:rsid w:val="00201FD2"/>
    <w:rsid w:val="002051F0"/>
    <w:rsid w:val="00205C98"/>
    <w:rsid w:val="00207807"/>
    <w:rsid w:val="002150BD"/>
    <w:rsid w:val="002168B3"/>
    <w:rsid w:val="0021780C"/>
    <w:rsid w:val="002250FF"/>
    <w:rsid w:val="002260C6"/>
    <w:rsid w:val="00227B0C"/>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53CD"/>
    <w:rsid w:val="002D7C3B"/>
    <w:rsid w:val="002E3BD8"/>
    <w:rsid w:val="002E5CA3"/>
    <w:rsid w:val="002E73F3"/>
    <w:rsid w:val="002F14A9"/>
    <w:rsid w:val="002F4475"/>
    <w:rsid w:val="002F46BA"/>
    <w:rsid w:val="002F536A"/>
    <w:rsid w:val="00300120"/>
    <w:rsid w:val="0030497D"/>
    <w:rsid w:val="00306FD0"/>
    <w:rsid w:val="003138A5"/>
    <w:rsid w:val="0031698B"/>
    <w:rsid w:val="00325436"/>
    <w:rsid w:val="00325DC0"/>
    <w:rsid w:val="00335214"/>
    <w:rsid w:val="00335264"/>
    <w:rsid w:val="00336552"/>
    <w:rsid w:val="003409A7"/>
    <w:rsid w:val="00341110"/>
    <w:rsid w:val="00341C70"/>
    <w:rsid w:val="003421CF"/>
    <w:rsid w:val="0035029B"/>
    <w:rsid w:val="00351330"/>
    <w:rsid w:val="00351A89"/>
    <w:rsid w:val="00354EB5"/>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877D7"/>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44B9"/>
    <w:rsid w:val="00464DF6"/>
    <w:rsid w:val="00465838"/>
    <w:rsid w:val="004660AF"/>
    <w:rsid w:val="00471BDF"/>
    <w:rsid w:val="004722D0"/>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7CC2"/>
    <w:rsid w:val="004C7D01"/>
    <w:rsid w:val="004D247D"/>
    <w:rsid w:val="004D62B2"/>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2CC"/>
    <w:rsid w:val="0050598F"/>
    <w:rsid w:val="00507854"/>
    <w:rsid w:val="00512747"/>
    <w:rsid w:val="00517916"/>
    <w:rsid w:val="0052339C"/>
    <w:rsid w:val="00526F17"/>
    <w:rsid w:val="00532144"/>
    <w:rsid w:val="00533B1D"/>
    <w:rsid w:val="00543109"/>
    <w:rsid w:val="00545224"/>
    <w:rsid w:val="00547CAD"/>
    <w:rsid w:val="00551946"/>
    <w:rsid w:val="005528D7"/>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76E"/>
    <w:rsid w:val="005853E3"/>
    <w:rsid w:val="00590AF5"/>
    <w:rsid w:val="00591B47"/>
    <w:rsid w:val="005A2C23"/>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1AE"/>
    <w:rsid w:val="00605940"/>
    <w:rsid w:val="00613CF9"/>
    <w:rsid w:val="00614B02"/>
    <w:rsid w:val="00615B15"/>
    <w:rsid w:val="0062454E"/>
    <w:rsid w:val="00624F10"/>
    <w:rsid w:val="00632AD7"/>
    <w:rsid w:val="006478B2"/>
    <w:rsid w:val="00660933"/>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483D"/>
    <w:rsid w:val="00695347"/>
    <w:rsid w:val="00696BEC"/>
    <w:rsid w:val="006A0E56"/>
    <w:rsid w:val="006A1129"/>
    <w:rsid w:val="006A2741"/>
    <w:rsid w:val="006A2DD9"/>
    <w:rsid w:val="006A3476"/>
    <w:rsid w:val="006A5DA0"/>
    <w:rsid w:val="006A7A6C"/>
    <w:rsid w:val="006A7AC0"/>
    <w:rsid w:val="006A7FA2"/>
    <w:rsid w:val="006B3AF1"/>
    <w:rsid w:val="006B3BC9"/>
    <w:rsid w:val="006C359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1762"/>
    <w:rsid w:val="0073672A"/>
    <w:rsid w:val="00736F5A"/>
    <w:rsid w:val="00740527"/>
    <w:rsid w:val="007424AE"/>
    <w:rsid w:val="00747D56"/>
    <w:rsid w:val="00751993"/>
    <w:rsid w:val="0075216B"/>
    <w:rsid w:val="00753A52"/>
    <w:rsid w:val="007545FC"/>
    <w:rsid w:val="007551FC"/>
    <w:rsid w:val="0075700C"/>
    <w:rsid w:val="0076126F"/>
    <w:rsid w:val="00761799"/>
    <w:rsid w:val="007632E2"/>
    <w:rsid w:val="00764FE8"/>
    <w:rsid w:val="0076537E"/>
    <w:rsid w:val="00767188"/>
    <w:rsid w:val="007675B1"/>
    <w:rsid w:val="00785629"/>
    <w:rsid w:val="00797C58"/>
    <w:rsid w:val="007A7211"/>
    <w:rsid w:val="007B06B1"/>
    <w:rsid w:val="007B263C"/>
    <w:rsid w:val="007B3A77"/>
    <w:rsid w:val="007B51EC"/>
    <w:rsid w:val="007B6012"/>
    <w:rsid w:val="007B67EC"/>
    <w:rsid w:val="007B6CD6"/>
    <w:rsid w:val="007C0AB2"/>
    <w:rsid w:val="007C14C3"/>
    <w:rsid w:val="007C2BEA"/>
    <w:rsid w:val="007C32CF"/>
    <w:rsid w:val="007C355F"/>
    <w:rsid w:val="007C5D98"/>
    <w:rsid w:val="007C7B65"/>
    <w:rsid w:val="007E05C8"/>
    <w:rsid w:val="007E34AE"/>
    <w:rsid w:val="007E5EE2"/>
    <w:rsid w:val="007E6E3D"/>
    <w:rsid w:val="007F0C0F"/>
    <w:rsid w:val="007F36A7"/>
    <w:rsid w:val="00804555"/>
    <w:rsid w:val="00806835"/>
    <w:rsid w:val="00811D4E"/>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0C"/>
    <w:rsid w:val="00846986"/>
    <w:rsid w:val="00846A8D"/>
    <w:rsid w:val="0085020C"/>
    <w:rsid w:val="00851E9B"/>
    <w:rsid w:val="0085513A"/>
    <w:rsid w:val="00855DB5"/>
    <w:rsid w:val="008609F7"/>
    <w:rsid w:val="00860A86"/>
    <w:rsid w:val="00864D69"/>
    <w:rsid w:val="008675CE"/>
    <w:rsid w:val="0087006D"/>
    <w:rsid w:val="00871B1B"/>
    <w:rsid w:val="00871F0F"/>
    <w:rsid w:val="00872A14"/>
    <w:rsid w:val="00883903"/>
    <w:rsid w:val="00884D86"/>
    <w:rsid w:val="00886540"/>
    <w:rsid w:val="00890848"/>
    <w:rsid w:val="00892EF1"/>
    <w:rsid w:val="00893EB2"/>
    <w:rsid w:val="008943C4"/>
    <w:rsid w:val="008A20DB"/>
    <w:rsid w:val="008A5522"/>
    <w:rsid w:val="008A5BBA"/>
    <w:rsid w:val="008A5CF3"/>
    <w:rsid w:val="008A775F"/>
    <w:rsid w:val="008B273A"/>
    <w:rsid w:val="008B4DDA"/>
    <w:rsid w:val="008B621D"/>
    <w:rsid w:val="008B6F88"/>
    <w:rsid w:val="008C021D"/>
    <w:rsid w:val="008C0FE3"/>
    <w:rsid w:val="008C2027"/>
    <w:rsid w:val="008C729E"/>
    <w:rsid w:val="008D2751"/>
    <w:rsid w:val="008D526F"/>
    <w:rsid w:val="008E01D1"/>
    <w:rsid w:val="008E085D"/>
    <w:rsid w:val="008E128D"/>
    <w:rsid w:val="008E22FD"/>
    <w:rsid w:val="008E5F67"/>
    <w:rsid w:val="008E716D"/>
    <w:rsid w:val="00901AAE"/>
    <w:rsid w:val="009028B6"/>
    <w:rsid w:val="00906F4E"/>
    <w:rsid w:val="00910570"/>
    <w:rsid w:val="009105D1"/>
    <w:rsid w:val="00911D35"/>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53843"/>
    <w:rsid w:val="00961D84"/>
    <w:rsid w:val="0096492D"/>
    <w:rsid w:val="00966417"/>
    <w:rsid w:val="00967916"/>
    <w:rsid w:val="00967B32"/>
    <w:rsid w:val="00970319"/>
    <w:rsid w:val="0097306F"/>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4B5"/>
    <w:rsid w:val="00A520E3"/>
    <w:rsid w:val="00A532EA"/>
    <w:rsid w:val="00A573E9"/>
    <w:rsid w:val="00A70F7E"/>
    <w:rsid w:val="00A80412"/>
    <w:rsid w:val="00A8143A"/>
    <w:rsid w:val="00A8215C"/>
    <w:rsid w:val="00A82820"/>
    <w:rsid w:val="00A83BE4"/>
    <w:rsid w:val="00A9129A"/>
    <w:rsid w:val="00A9191A"/>
    <w:rsid w:val="00A92C31"/>
    <w:rsid w:val="00A95AFD"/>
    <w:rsid w:val="00A967FA"/>
    <w:rsid w:val="00AA029C"/>
    <w:rsid w:val="00AA10A2"/>
    <w:rsid w:val="00AA13C5"/>
    <w:rsid w:val="00AA1B87"/>
    <w:rsid w:val="00AA43E7"/>
    <w:rsid w:val="00AA4852"/>
    <w:rsid w:val="00AB3717"/>
    <w:rsid w:val="00AB7B0E"/>
    <w:rsid w:val="00AC429B"/>
    <w:rsid w:val="00AD6D24"/>
    <w:rsid w:val="00AD7565"/>
    <w:rsid w:val="00AE1B2C"/>
    <w:rsid w:val="00AE60CE"/>
    <w:rsid w:val="00AF2D97"/>
    <w:rsid w:val="00AF2EA5"/>
    <w:rsid w:val="00AF3D7E"/>
    <w:rsid w:val="00AF55E4"/>
    <w:rsid w:val="00B04275"/>
    <w:rsid w:val="00B06E41"/>
    <w:rsid w:val="00B11FD9"/>
    <w:rsid w:val="00B15E8A"/>
    <w:rsid w:val="00B201A7"/>
    <w:rsid w:val="00B2085D"/>
    <w:rsid w:val="00B23FEB"/>
    <w:rsid w:val="00B264C4"/>
    <w:rsid w:val="00B274F7"/>
    <w:rsid w:val="00B36F15"/>
    <w:rsid w:val="00B37AF8"/>
    <w:rsid w:val="00B45A3D"/>
    <w:rsid w:val="00B47838"/>
    <w:rsid w:val="00B52000"/>
    <w:rsid w:val="00B520F2"/>
    <w:rsid w:val="00B542C3"/>
    <w:rsid w:val="00B55028"/>
    <w:rsid w:val="00B56398"/>
    <w:rsid w:val="00B56763"/>
    <w:rsid w:val="00B604D8"/>
    <w:rsid w:val="00B6070C"/>
    <w:rsid w:val="00B63EE8"/>
    <w:rsid w:val="00B67DF1"/>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111D"/>
    <w:rsid w:val="00BD2112"/>
    <w:rsid w:val="00BD25CC"/>
    <w:rsid w:val="00BD46D4"/>
    <w:rsid w:val="00BD68DD"/>
    <w:rsid w:val="00BD791F"/>
    <w:rsid w:val="00BE10C1"/>
    <w:rsid w:val="00BE11BD"/>
    <w:rsid w:val="00BE12F7"/>
    <w:rsid w:val="00BE1DAC"/>
    <w:rsid w:val="00BE209B"/>
    <w:rsid w:val="00BE33CB"/>
    <w:rsid w:val="00BE3568"/>
    <w:rsid w:val="00BE4AF7"/>
    <w:rsid w:val="00BE5444"/>
    <w:rsid w:val="00BE7815"/>
    <w:rsid w:val="00BE789B"/>
    <w:rsid w:val="00BF1B24"/>
    <w:rsid w:val="00BF5E91"/>
    <w:rsid w:val="00BF7353"/>
    <w:rsid w:val="00BF7AD0"/>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884"/>
    <w:rsid w:val="00C54B18"/>
    <w:rsid w:val="00C572CA"/>
    <w:rsid w:val="00C57A75"/>
    <w:rsid w:val="00C60A62"/>
    <w:rsid w:val="00C60E63"/>
    <w:rsid w:val="00C62298"/>
    <w:rsid w:val="00C6326E"/>
    <w:rsid w:val="00C6585D"/>
    <w:rsid w:val="00C65A23"/>
    <w:rsid w:val="00C75B57"/>
    <w:rsid w:val="00C7788E"/>
    <w:rsid w:val="00C80A38"/>
    <w:rsid w:val="00C810B4"/>
    <w:rsid w:val="00C842C5"/>
    <w:rsid w:val="00C918CD"/>
    <w:rsid w:val="00C93989"/>
    <w:rsid w:val="00C939F1"/>
    <w:rsid w:val="00C94656"/>
    <w:rsid w:val="00C97F32"/>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5B4B"/>
    <w:rsid w:val="00D13730"/>
    <w:rsid w:val="00D15150"/>
    <w:rsid w:val="00D15CBE"/>
    <w:rsid w:val="00D1722A"/>
    <w:rsid w:val="00D21679"/>
    <w:rsid w:val="00D22555"/>
    <w:rsid w:val="00D24B7A"/>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CC7"/>
    <w:rsid w:val="00DA357C"/>
    <w:rsid w:val="00DA566C"/>
    <w:rsid w:val="00DA613B"/>
    <w:rsid w:val="00DA640B"/>
    <w:rsid w:val="00DA6567"/>
    <w:rsid w:val="00DB131B"/>
    <w:rsid w:val="00DB6B2D"/>
    <w:rsid w:val="00DB7199"/>
    <w:rsid w:val="00DC5BEA"/>
    <w:rsid w:val="00DD15D2"/>
    <w:rsid w:val="00DD4F6D"/>
    <w:rsid w:val="00DD61B1"/>
    <w:rsid w:val="00DE657E"/>
    <w:rsid w:val="00DE760A"/>
    <w:rsid w:val="00DF1787"/>
    <w:rsid w:val="00DF3A9E"/>
    <w:rsid w:val="00DF530A"/>
    <w:rsid w:val="00E0012A"/>
    <w:rsid w:val="00E02BCC"/>
    <w:rsid w:val="00E03A06"/>
    <w:rsid w:val="00E03BBE"/>
    <w:rsid w:val="00E040C9"/>
    <w:rsid w:val="00E05051"/>
    <w:rsid w:val="00E06C6E"/>
    <w:rsid w:val="00E104B3"/>
    <w:rsid w:val="00E13EEF"/>
    <w:rsid w:val="00E14D76"/>
    <w:rsid w:val="00E1744A"/>
    <w:rsid w:val="00E20A09"/>
    <w:rsid w:val="00E21DD9"/>
    <w:rsid w:val="00E23535"/>
    <w:rsid w:val="00E23718"/>
    <w:rsid w:val="00E26619"/>
    <w:rsid w:val="00E269A0"/>
    <w:rsid w:val="00E276E6"/>
    <w:rsid w:val="00E27B17"/>
    <w:rsid w:val="00E3119F"/>
    <w:rsid w:val="00E3124E"/>
    <w:rsid w:val="00E33A4A"/>
    <w:rsid w:val="00E34355"/>
    <w:rsid w:val="00E34B75"/>
    <w:rsid w:val="00E35F43"/>
    <w:rsid w:val="00E41EBA"/>
    <w:rsid w:val="00E4303E"/>
    <w:rsid w:val="00E43DCA"/>
    <w:rsid w:val="00E45D71"/>
    <w:rsid w:val="00E53779"/>
    <w:rsid w:val="00E5575F"/>
    <w:rsid w:val="00E578F1"/>
    <w:rsid w:val="00E62A4C"/>
    <w:rsid w:val="00E635F5"/>
    <w:rsid w:val="00E63FF0"/>
    <w:rsid w:val="00E6416E"/>
    <w:rsid w:val="00E66321"/>
    <w:rsid w:val="00E664A3"/>
    <w:rsid w:val="00E73B66"/>
    <w:rsid w:val="00E76C84"/>
    <w:rsid w:val="00E825C8"/>
    <w:rsid w:val="00E83643"/>
    <w:rsid w:val="00E928AD"/>
    <w:rsid w:val="00EA466F"/>
    <w:rsid w:val="00EA6FE6"/>
    <w:rsid w:val="00EB139B"/>
    <w:rsid w:val="00EB1580"/>
    <w:rsid w:val="00EB74A0"/>
    <w:rsid w:val="00EC068A"/>
    <w:rsid w:val="00EC2C18"/>
    <w:rsid w:val="00EC38B7"/>
    <w:rsid w:val="00EC5C43"/>
    <w:rsid w:val="00ED5D09"/>
    <w:rsid w:val="00ED5EE0"/>
    <w:rsid w:val="00ED6AB7"/>
    <w:rsid w:val="00ED6DA3"/>
    <w:rsid w:val="00EE1184"/>
    <w:rsid w:val="00EE15ED"/>
    <w:rsid w:val="00EF1A8A"/>
    <w:rsid w:val="00EF2190"/>
    <w:rsid w:val="00EF4490"/>
    <w:rsid w:val="00F0027E"/>
    <w:rsid w:val="00F0507A"/>
    <w:rsid w:val="00F062E7"/>
    <w:rsid w:val="00F12066"/>
    <w:rsid w:val="00F13724"/>
    <w:rsid w:val="00F142BD"/>
    <w:rsid w:val="00F20A32"/>
    <w:rsid w:val="00F24279"/>
    <w:rsid w:val="00F25E88"/>
    <w:rsid w:val="00F35955"/>
    <w:rsid w:val="00F36A09"/>
    <w:rsid w:val="00F40A83"/>
    <w:rsid w:val="00F410CB"/>
    <w:rsid w:val="00F41827"/>
    <w:rsid w:val="00F4360B"/>
    <w:rsid w:val="00F44625"/>
    <w:rsid w:val="00F46E17"/>
    <w:rsid w:val="00F47C7B"/>
    <w:rsid w:val="00F522CE"/>
    <w:rsid w:val="00F52C48"/>
    <w:rsid w:val="00F579F0"/>
    <w:rsid w:val="00F631A5"/>
    <w:rsid w:val="00F63D94"/>
    <w:rsid w:val="00F64A86"/>
    <w:rsid w:val="00F64C28"/>
    <w:rsid w:val="00F71EEE"/>
    <w:rsid w:val="00F73FE4"/>
    <w:rsid w:val="00F742FB"/>
    <w:rsid w:val="00F8058A"/>
    <w:rsid w:val="00F825DE"/>
    <w:rsid w:val="00F837C3"/>
    <w:rsid w:val="00F843C8"/>
    <w:rsid w:val="00F8454F"/>
    <w:rsid w:val="00F96B6F"/>
    <w:rsid w:val="00F96E32"/>
    <w:rsid w:val="00FA1AE2"/>
    <w:rsid w:val="00FA3136"/>
    <w:rsid w:val="00FA4125"/>
    <w:rsid w:val="00FA4B68"/>
    <w:rsid w:val="00FA6090"/>
    <w:rsid w:val="00FA7E82"/>
    <w:rsid w:val="00FB0933"/>
    <w:rsid w:val="00FB3EE9"/>
    <w:rsid w:val="00FB623D"/>
    <w:rsid w:val="00FB7AF6"/>
    <w:rsid w:val="00FC1DD0"/>
    <w:rsid w:val="00FC1ED4"/>
    <w:rsid w:val="00FC5DC6"/>
    <w:rsid w:val="00FC667F"/>
    <w:rsid w:val="00FD0C19"/>
    <w:rsid w:val="00FD2CC9"/>
    <w:rsid w:val="00FD6C1D"/>
    <w:rsid w:val="00FD7891"/>
    <w:rsid w:val="00FD7F61"/>
    <w:rsid w:val="00FD7F8E"/>
    <w:rsid w:val="00FE02BC"/>
    <w:rsid w:val="00FE3C35"/>
    <w:rsid w:val="00FF422A"/>
    <w:rsid w:val="00FF659E"/>
    <w:rsid w:val="00FF6CD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F8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E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stofumetto">
    <w:name w:val="Balloon Text"/>
    <w:basedOn w:val="Normale"/>
    <w:link w:val="TestofumettoCarattere"/>
    <w:uiPriority w:val="99"/>
    <w:semiHidden/>
    <w:unhideWhenUsed/>
    <w:rsid w:val="006F15C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F15C0"/>
    <w:rPr>
      <w:rFonts w:ascii="Tahoma" w:hAnsi="Tahoma" w:cs="Tahoma"/>
      <w:sz w:val="16"/>
      <w:szCs w:val="16"/>
    </w:rPr>
  </w:style>
  <w:style w:type="character" w:styleId="Rimandocommento">
    <w:name w:val="annotation reference"/>
    <w:basedOn w:val="Caratterepredefinitoparagrafo"/>
    <w:uiPriority w:val="99"/>
    <w:semiHidden/>
    <w:unhideWhenUsed/>
    <w:rsid w:val="0039526E"/>
    <w:rPr>
      <w:sz w:val="16"/>
      <w:szCs w:val="16"/>
    </w:rPr>
  </w:style>
  <w:style w:type="paragraph" w:styleId="Testocommento">
    <w:name w:val="annotation text"/>
    <w:basedOn w:val="Normale"/>
    <w:link w:val="TestocommentoCarattere"/>
    <w:uiPriority w:val="99"/>
    <w:semiHidden/>
    <w:unhideWhenUsed/>
    <w:rsid w:val="0039526E"/>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39526E"/>
    <w:rPr>
      <w:sz w:val="20"/>
      <w:szCs w:val="20"/>
    </w:rPr>
  </w:style>
  <w:style w:type="paragraph" w:styleId="Soggettocommento">
    <w:name w:val="annotation subject"/>
    <w:basedOn w:val="Testocommento"/>
    <w:next w:val="Testocommento"/>
    <w:link w:val="SoggettocommentoCarattere"/>
    <w:uiPriority w:val="99"/>
    <w:semiHidden/>
    <w:unhideWhenUsed/>
    <w:rsid w:val="0039526E"/>
    <w:rPr>
      <w:b/>
      <w:bCs/>
    </w:rPr>
  </w:style>
  <w:style w:type="character" w:customStyle="1" w:styleId="SoggettocommentoCarattere">
    <w:name w:val="Soggetto commento Carattere"/>
    <w:basedOn w:val="TestocommentoCarattere"/>
    <w:link w:val="Soggettocommento"/>
    <w:uiPriority w:val="99"/>
    <w:semiHidden/>
    <w:rsid w:val="0039526E"/>
    <w:rPr>
      <w:b/>
      <w:bCs/>
      <w:sz w:val="20"/>
      <w:szCs w:val="20"/>
    </w:rPr>
  </w:style>
  <w:style w:type="paragraph" w:styleId="Intestazione">
    <w:name w:val="header"/>
    <w:basedOn w:val="Normale"/>
    <w:link w:val="IntestazioneCarattere"/>
    <w:uiPriority w:val="99"/>
    <w:unhideWhenUsed/>
    <w:rsid w:val="00E20A09"/>
    <w:pPr>
      <w:tabs>
        <w:tab w:val="center" w:pos="4703"/>
        <w:tab w:val="right" w:pos="9406"/>
      </w:tabs>
      <w:spacing w:after="0" w:line="240" w:lineRule="auto"/>
    </w:pPr>
  </w:style>
  <w:style w:type="character" w:customStyle="1" w:styleId="IntestazioneCarattere">
    <w:name w:val="Intestazione Carattere"/>
    <w:basedOn w:val="Caratterepredefinitoparagrafo"/>
    <w:link w:val="Intestazione"/>
    <w:uiPriority w:val="99"/>
    <w:rsid w:val="00E20A09"/>
  </w:style>
  <w:style w:type="paragraph" w:styleId="Pidipagina">
    <w:name w:val="footer"/>
    <w:basedOn w:val="Normale"/>
    <w:link w:val="PidipaginaCarattere"/>
    <w:uiPriority w:val="99"/>
    <w:unhideWhenUsed/>
    <w:rsid w:val="00E20A09"/>
    <w:pPr>
      <w:tabs>
        <w:tab w:val="center" w:pos="4703"/>
        <w:tab w:val="right" w:pos="9406"/>
      </w:tabs>
      <w:spacing w:after="0" w:line="240" w:lineRule="auto"/>
    </w:pPr>
  </w:style>
  <w:style w:type="character" w:customStyle="1" w:styleId="PidipaginaCarattere">
    <w:name w:val="Piè di pagina Carattere"/>
    <w:basedOn w:val="Caratterepredefinitoparagrafo"/>
    <w:link w:val="Pidipagina"/>
    <w:uiPriority w:val="99"/>
    <w:rsid w:val="00E20A09"/>
  </w:style>
  <w:style w:type="paragraph" w:styleId="Nessunaspaziatura">
    <w:name w:val="No Spacing"/>
    <w:qFormat/>
    <w:rsid w:val="00E20A09"/>
    <w:pPr>
      <w:spacing w:after="0" w:line="240" w:lineRule="auto"/>
    </w:pPr>
    <w:rPr>
      <w:rFonts w:ascii="Calibri" w:eastAsia="Calibri" w:hAnsi="Calibri" w:cs="Times New Roman"/>
      <w:lang w:val="en-GB"/>
    </w:rPr>
  </w:style>
  <w:style w:type="character" w:styleId="Enfasigrassetto">
    <w:name w:val="Strong"/>
    <w:uiPriority w:val="22"/>
    <w:qFormat/>
    <w:rsid w:val="00E20A09"/>
    <w:rPr>
      <w:b/>
      <w:bCs/>
    </w:rPr>
  </w:style>
  <w:style w:type="paragraph" w:styleId="Paragrafoelenco">
    <w:name w:val="List Paragraph"/>
    <w:basedOn w:val="Normale"/>
    <w:uiPriority w:val="34"/>
    <w:qFormat/>
    <w:rsid w:val="00B201A7"/>
    <w:pPr>
      <w:ind w:left="720"/>
      <w:contextualSpacing/>
    </w:pPr>
  </w:style>
  <w:style w:type="character" w:styleId="Collegamentovisitato">
    <w:name w:val="FollowedHyperlink"/>
    <w:basedOn w:val="Caratterepredefinitoparagrafo"/>
    <w:uiPriority w:val="99"/>
    <w:semiHidden/>
    <w:unhideWhenUsed/>
    <w:rsid w:val="00F96E32"/>
    <w:rPr>
      <w:color w:val="800080" w:themeColor="followedHyperlink"/>
      <w:u w:val="single"/>
    </w:rPr>
  </w:style>
  <w:style w:type="paragraph" w:styleId="NormaleWeb">
    <w:name w:val="Normal (Web)"/>
    <w:basedOn w:val="Normale"/>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Caratterepredefinitoparagrafo"/>
    <w:uiPriority w:val="99"/>
    <w:semiHidden/>
    <w:unhideWhenUsed/>
    <w:rsid w:val="00C842C5"/>
    <w:rPr>
      <w:color w:val="2B579A"/>
      <w:shd w:val="clear" w:color="auto" w:fill="E6E6E6"/>
    </w:rPr>
  </w:style>
  <w:style w:type="character" w:customStyle="1" w:styleId="apple-converted-space">
    <w:name w:val="apple-converted-space"/>
    <w:basedOn w:val="Caratterepredefinitoparagrafo"/>
    <w:rsid w:val="00F8058A"/>
  </w:style>
  <w:style w:type="character" w:customStyle="1" w:styleId="UnresolvedMention1">
    <w:name w:val="Unresolved Mention1"/>
    <w:basedOn w:val="Caratterepredefinitoparagrafo"/>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Caratterepredefinitoparagrafo"/>
    <w:uiPriority w:val="99"/>
    <w:semiHidden/>
    <w:unhideWhenUsed/>
    <w:rsid w:val="0019622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E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stofumetto">
    <w:name w:val="Balloon Text"/>
    <w:basedOn w:val="Normale"/>
    <w:link w:val="TestofumettoCarattere"/>
    <w:uiPriority w:val="99"/>
    <w:semiHidden/>
    <w:unhideWhenUsed/>
    <w:rsid w:val="006F15C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F15C0"/>
    <w:rPr>
      <w:rFonts w:ascii="Tahoma" w:hAnsi="Tahoma" w:cs="Tahoma"/>
      <w:sz w:val="16"/>
      <w:szCs w:val="16"/>
    </w:rPr>
  </w:style>
  <w:style w:type="character" w:styleId="Rimandocommento">
    <w:name w:val="annotation reference"/>
    <w:basedOn w:val="Caratterepredefinitoparagrafo"/>
    <w:uiPriority w:val="99"/>
    <w:semiHidden/>
    <w:unhideWhenUsed/>
    <w:rsid w:val="0039526E"/>
    <w:rPr>
      <w:sz w:val="16"/>
      <w:szCs w:val="16"/>
    </w:rPr>
  </w:style>
  <w:style w:type="paragraph" w:styleId="Testocommento">
    <w:name w:val="annotation text"/>
    <w:basedOn w:val="Normale"/>
    <w:link w:val="TestocommentoCarattere"/>
    <w:uiPriority w:val="99"/>
    <w:semiHidden/>
    <w:unhideWhenUsed/>
    <w:rsid w:val="0039526E"/>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39526E"/>
    <w:rPr>
      <w:sz w:val="20"/>
      <w:szCs w:val="20"/>
    </w:rPr>
  </w:style>
  <w:style w:type="paragraph" w:styleId="Soggettocommento">
    <w:name w:val="annotation subject"/>
    <w:basedOn w:val="Testocommento"/>
    <w:next w:val="Testocommento"/>
    <w:link w:val="SoggettocommentoCarattere"/>
    <w:uiPriority w:val="99"/>
    <w:semiHidden/>
    <w:unhideWhenUsed/>
    <w:rsid w:val="0039526E"/>
    <w:rPr>
      <w:b/>
      <w:bCs/>
    </w:rPr>
  </w:style>
  <w:style w:type="character" w:customStyle="1" w:styleId="SoggettocommentoCarattere">
    <w:name w:val="Soggetto commento Carattere"/>
    <w:basedOn w:val="TestocommentoCarattere"/>
    <w:link w:val="Soggettocommento"/>
    <w:uiPriority w:val="99"/>
    <w:semiHidden/>
    <w:rsid w:val="0039526E"/>
    <w:rPr>
      <w:b/>
      <w:bCs/>
      <w:sz w:val="20"/>
      <w:szCs w:val="20"/>
    </w:rPr>
  </w:style>
  <w:style w:type="paragraph" w:styleId="Intestazione">
    <w:name w:val="header"/>
    <w:basedOn w:val="Normale"/>
    <w:link w:val="IntestazioneCarattere"/>
    <w:uiPriority w:val="99"/>
    <w:unhideWhenUsed/>
    <w:rsid w:val="00E20A09"/>
    <w:pPr>
      <w:tabs>
        <w:tab w:val="center" w:pos="4703"/>
        <w:tab w:val="right" w:pos="9406"/>
      </w:tabs>
      <w:spacing w:after="0" w:line="240" w:lineRule="auto"/>
    </w:pPr>
  </w:style>
  <w:style w:type="character" w:customStyle="1" w:styleId="IntestazioneCarattere">
    <w:name w:val="Intestazione Carattere"/>
    <w:basedOn w:val="Caratterepredefinitoparagrafo"/>
    <w:link w:val="Intestazione"/>
    <w:uiPriority w:val="99"/>
    <w:rsid w:val="00E20A09"/>
  </w:style>
  <w:style w:type="paragraph" w:styleId="Pidipagina">
    <w:name w:val="footer"/>
    <w:basedOn w:val="Normale"/>
    <w:link w:val="PidipaginaCarattere"/>
    <w:uiPriority w:val="99"/>
    <w:unhideWhenUsed/>
    <w:rsid w:val="00E20A09"/>
    <w:pPr>
      <w:tabs>
        <w:tab w:val="center" w:pos="4703"/>
        <w:tab w:val="right" w:pos="9406"/>
      </w:tabs>
      <w:spacing w:after="0" w:line="240" w:lineRule="auto"/>
    </w:pPr>
  </w:style>
  <w:style w:type="character" w:customStyle="1" w:styleId="PidipaginaCarattere">
    <w:name w:val="Piè di pagina Carattere"/>
    <w:basedOn w:val="Caratterepredefinitoparagrafo"/>
    <w:link w:val="Pidipagina"/>
    <w:uiPriority w:val="99"/>
    <w:rsid w:val="00E20A09"/>
  </w:style>
  <w:style w:type="paragraph" w:styleId="Nessunaspaziatura">
    <w:name w:val="No Spacing"/>
    <w:qFormat/>
    <w:rsid w:val="00E20A09"/>
    <w:pPr>
      <w:spacing w:after="0" w:line="240" w:lineRule="auto"/>
    </w:pPr>
    <w:rPr>
      <w:rFonts w:ascii="Calibri" w:eastAsia="Calibri" w:hAnsi="Calibri" w:cs="Times New Roman"/>
      <w:lang w:val="en-GB"/>
    </w:rPr>
  </w:style>
  <w:style w:type="character" w:styleId="Enfasigrassetto">
    <w:name w:val="Strong"/>
    <w:uiPriority w:val="22"/>
    <w:qFormat/>
    <w:rsid w:val="00E20A09"/>
    <w:rPr>
      <w:b/>
      <w:bCs/>
    </w:rPr>
  </w:style>
  <w:style w:type="paragraph" w:styleId="Paragrafoelenco">
    <w:name w:val="List Paragraph"/>
    <w:basedOn w:val="Normale"/>
    <w:uiPriority w:val="34"/>
    <w:qFormat/>
    <w:rsid w:val="00B201A7"/>
    <w:pPr>
      <w:ind w:left="720"/>
      <w:contextualSpacing/>
    </w:pPr>
  </w:style>
  <w:style w:type="character" w:styleId="Collegamentovisitato">
    <w:name w:val="FollowedHyperlink"/>
    <w:basedOn w:val="Caratterepredefinitoparagrafo"/>
    <w:uiPriority w:val="99"/>
    <w:semiHidden/>
    <w:unhideWhenUsed/>
    <w:rsid w:val="00F96E32"/>
    <w:rPr>
      <w:color w:val="800080" w:themeColor="followedHyperlink"/>
      <w:u w:val="single"/>
    </w:rPr>
  </w:style>
  <w:style w:type="paragraph" w:styleId="NormaleWeb">
    <w:name w:val="Normal (Web)"/>
    <w:basedOn w:val="Normale"/>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Caratterepredefinitoparagrafo"/>
    <w:uiPriority w:val="99"/>
    <w:semiHidden/>
    <w:unhideWhenUsed/>
    <w:rsid w:val="00C842C5"/>
    <w:rPr>
      <w:color w:val="2B579A"/>
      <w:shd w:val="clear" w:color="auto" w:fill="E6E6E6"/>
    </w:rPr>
  </w:style>
  <w:style w:type="character" w:customStyle="1" w:styleId="apple-converted-space">
    <w:name w:val="apple-converted-space"/>
    <w:basedOn w:val="Caratterepredefinitoparagrafo"/>
    <w:rsid w:val="00F8058A"/>
  </w:style>
  <w:style w:type="character" w:customStyle="1" w:styleId="UnresolvedMention1">
    <w:name w:val="Unresolved Mention1"/>
    <w:basedOn w:val="Caratterepredefinitoparagrafo"/>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Caratterepredefinitoparagrafo"/>
    <w:uiPriority w:val="99"/>
    <w:semiHidden/>
    <w:unhideWhenUsed/>
    <w:rsid w:val="00196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TOMRARecycling" TargetMode="External"/><Relationship Id="rId12" Type="http://schemas.openxmlformats.org/officeDocument/2006/relationships/hyperlink" Target="https://www.facebook.com/TOMRA-Sorting-Recycling-18325717216523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omra.com/recycling" TargetMode="External"/><Relationship Id="rId10" Type="http://schemas.openxmlformats.org/officeDocument/2006/relationships/hyperlink" Target="https://www.linkedin.com/company-beta/1238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28B6B-BA87-094C-A733-89ECE2E8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1012</Words>
  <Characters>5773</Characters>
  <Application>Microsoft Macintosh Word</Application>
  <DocSecurity>0</DocSecurity>
  <Lines>48</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Susanna Laino</cp:lastModifiedBy>
  <cp:revision>14</cp:revision>
  <cp:lastPrinted>2019-01-24T09:22:00Z</cp:lastPrinted>
  <dcterms:created xsi:type="dcterms:W3CDTF">2019-01-25T09:37:00Z</dcterms:created>
  <dcterms:modified xsi:type="dcterms:W3CDTF">2019-01-31T09:35:00Z</dcterms:modified>
</cp:coreProperties>
</file>