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13E" w:rsidRPr="003C313E" w:rsidRDefault="003C313E" w:rsidP="003C313E">
      <w:pPr>
        <w:rPr>
          <w:b/>
          <w:sz w:val="28"/>
          <w:szCs w:val="28"/>
          <w:lang w:val="en-US"/>
        </w:rPr>
      </w:pPr>
      <w:r w:rsidRPr="003C313E">
        <w:rPr>
          <w:b/>
          <w:sz w:val="28"/>
          <w:szCs w:val="28"/>
          <w:lang w:val="en-US"/>
        </w:rPr>
        <w:t xml:space="preserve">The technologies and trends shaping the supermarket of the future </w:t>
      </w:r>
    </w:p>
    <w:p w:rsidR="003C313E" w:rsidRPr="001F63A5" w:rsidRDefault="003C313E" w:rsidP="003C313E">
      <w:pPr>
        <w:rPr>
          <w:i/>
          <w:lang w:val="en-US"/>
        </w:rPr>
      </w:pPr>
      <w:r w:rsidRPr="001F63A5">
        <w:rPr>
          <w:i/>
          <w:lang w:val="en-US"/>
        </w:rPr>
        <w:t xml:space="preserve">Food businesses will have to change to stay competitive – online, in-store, and at sorting and processing plants too. Bjorn Thumas, </w:t>
      </w:r>
      <w:r w:rsidRPr="001F63A5">
        <w:rPr>
          <w:i/>
        </w:rPr>
        <w:t>Director Business Development Food at TOMRA Food</w:t>
      </w:r>
      <w:r w:rsidRPr="001F63A5">
        <w:rPr>
          <w:i/>
          <w:lang w:val="en-US"/>
        </w:rPr>
        <w:t xml:space="preserve">, looks at what we can expect. </w:t>
      </w:r>
    </w:p>
    <w:p w:rsidR="003C313E" w:rsidRPr="001F63A5" w:rsidRDefault="003C313E" w:rsidP="003C313E">
      <w:pPr>
        <w:rPr>
          <w:lang w:val="en-US"/>
        </w:rPr>
      </w:pPr>
      <w:r w:rsidRPr="001F63A5">
        <w:rPr>
          <w:lang w:val="en-US"/>
        </w:rPr>
        <w:t xml:space="preserve">Disruptive change is coming to supermarkets and this will have a ripple-effect throughout the food industry supply chain. Technical innovations online and in-store </w:t>
      </w:r>
      <w:r w:rsidRPr="00665961">
        <w:rPr>
          <w:lang w:val="en-US"/>
        </w:rPr>
        <w:t>and</w:t>
      </w:r>
      <w:r w:rsidRPr="001F63A5">
        <w:rPr>
          <w:lang w:val="en-US"/>
        </w:rPr>
        <w:t xml:space="preserve"> shifting consumer </w:t>
      </w:r>
      <w:r w:rsidRPr="00665961">
        <w:rPr>
          <w:lang w:val="en-US"/>
        </w:rPr>
        <w:t xml:space="preserve">demands will re-shape </w:t>
      </w:r>
      <w:r w:rsidRPr="001F63A5">
        <w:rPr>
          <w:lang w:val="en-US"/>
        </w:rPr>
        <w:t xml:space="preserve">the supermarket of the future. And that future is approaching fast.  </w:t>
      </w:r>
    </w:p>
    <w:p w:rsidR="003C313E" w:rsidRPr="001F63A5" w:rsidRDefault="003C313E" w:rsidP="003C313E">
      <w:pPr>
        <w:rPr>
          <w:lang w:val="en-US"/>
        </w:rPr>
      </w:pPr>
      <w:r w:rsidRPr="001F63A5">
        <w:rPr>
          <w:lang w:val="en-US"/>
        </w:rPr>
        <w:t>Proof that we are on the brink of a supermarket revolution came last year when e-commerce giant Amazon invested $13.7 (€11.7) billion in acquiring supermarket chain Whole Foods Market. This promises to be a game-changer in food retailing. And it is not only in funky-looking offices in Seattle where the supermarket is being reimagined: other specialized enterprises already fulfill online grocery orders by delivering directly to customers’ front doors, and more businesses will jump on the bandwagon.</w:t>
      </w:r>
    </w:p>
    <w:p w:rsidR="003C313E" w:rsidRPr="001F63A5" w:rsidRDefault="003C313E" w:rsidP="003C313E">
      <w:pPr>
        <w:rPr>
          <w:lang w:val="en-US"/>
        </w:rPr>
      </w:pPr>
      <w:r w:rsidRPr="001F63A5">
        <w:rPr>
          <w:lang w:val="en-US"/>
        </w:rPr>
        <w:t xml:space="preserve">Traditional bricks-and-mortar supermarket chains, seeing that they are at risk of losing power and profits in this revolution, are strengthening their own e-commerce capabilities. The value attached to Whole Foods Market by Amazon will have come as a wake-up call: established food retail chains </w:t>
      </w:r>
      <w:r w:rsidRPr="00665961">
        <w:rPr>
          <w:lang w:val="en-US"/>
        </w:rPr>
        <w:t xml:space="preserve">must use </w:t>
      </w:r>
      <w:r w:rsidRPr="001F63A5">
        <w:rPr>
          <w:lang w:val="en-US"/>
        </w:rPr>
        <w:t>CRM data to increase sales. It is true that Whole Foods Market has stores only in the USA and the UK, and that today’s online innovator</w:t>
      </w:r>
      <w:r w:rsidRPr="00665961">
        <w:rPr>
          <w:lang w:val="en-US"/>
        </w:rPr>
        <w:t>s s</w:t>
      </w:r>
      <w:r w:rsidRPr="001F63A5">
        <w:rPr>
          <w:lang w:val="en-US"/>
        </w:rPr>
        <w:t xml:space="preserve">uch as </w:t>
      </w:r>
      <w:proofErr w:type="spellStart"/>
      <w:r w:rsidRPr="001F63A5">
        <w:rPr>
          <w:lang w:val="en-US"/>
        </w:rPr>
        <w:t>Instacar</w:t>
      </w:r>
      <w:r w:rsidRPr="00665961">
        <w:rPr>
          <w:lang w:val="en-US"/>
        </w:rPr>
        <w:t>t</w:t>
      </w:r>
      <w:proofErr w:type="spellEnd"/>
      <w:r w:rsidRPr="00665961">
        <w:rPr>
          <w:lang w:val="en-US"/>
        </w:rPr>
        <w:t xml:space="preserve"> a</w:t>
      </w:r>
      <w:r w:rsidRPr="001F63A5">
        <w:rPr>
          <w:lang w:val="en-US"/>
        </w:rPr>
        <w:t>re mostly US-</w:t>
      </w:r>
      <w:r w:rsidRPr="00665961">
        <w:rPr>
          <w:lang w:val="en-US"/>
        </w:rPr>
        <w:t xml:space="preserve">based - but </w:t>
      </w:r>
      <w:r w:rsidRPr="001F63A5">
        <w:rPr>
          <w:lang w:val="en-US"/>
        </w:rPr>
        <w:t xml:space="preserve">the shift to selling more food online will quickly sweep through developed nations. </w:t>
      </w:r>
    </w:p>
    <w:p w:rsidR="003C313E" w:rsidRPr="001F63A5" w:rsidRDefault="003C313E" w:rsidP="003C313E">
      <w:pPr>
        <w:rPr>
          <w:lang w:val="en-US"/>
        </w:rPr>
      </w:pPr>
      <w:r w:rsidRPr="001F63A5">
        <w:rPr>
          <w:lang w:val="en-US"/>
        </w:rPr>
        <w:t xml:space="preserve">During the next decade the global grocery e-commerce market is forecast to expand at a compound annual growth rate of 13.5%, from an annual value of €43 billion today to €135 billion by 2025. Business analysts note that although e-commerce players are making efforts to establish a foothold in the USA and Europe, they face serious challenges here because the existing grocery market is saturated and margins are low. This means global growth in food e-commerce will be driven by Asia, where there is highest consumer willingness to purchase groceries online, combined with rapid urbanization, low labor costs, and a relatively undeveloped retail market. </w:t>
      </w:r>
    </w:p>
    <w:p w:rsidR="003C313E" w:rsidRPr="001F63A5" w:rsidRDefault="003C313E" w:rsidP="003C313E">
      <w:pPr>
        <w:rPr>
          <w:lang w:val="en-US"/>
        </w:rPr>
      </w:pPr>
      <w:r w:rsidRPr="001F63A5">
        <w:rPr>
          <w:lang w:val="en-US"/>
        </w:rPr>
        <w:t>To give just one example of growth potential, in China, the world’s most populous nation, the e-commerce share of the grocery market is currently only 4.2%. To put this into perspective, in nearby Japan the share is 7.2% and in South Korea it is already 16.6%. This is a sure indicator that businesses such as the Chinese multinational conglomerate Alibaba Group, owner of Alibaba.com, will be at the vanguard of big changes.</w:t>
      </w:r>
    </w:p>
    <w:p w:rsidR="003C313E" w:rsidRPr="001F63A5" w:rsidRDefault="003C313E" w:rsidP="003C313E">
      <w:pPr>
        <w:rPr>
          <w:b/>
          <w:lang w:val="en-US"/>
        </w:rPr>
      </w:pPr>
      <w:r w:rsidRPr="001F63A5">
        <w:rPr>
          <w:b/>
          <w:lang w:val="en-US"/>
        </w:rPr>
        <w:t xml:space="preserve">Consumers’ expectations will rise </w:t>
      </w:r>
    </w:p>
    <w:p w:rsidR="003C313E" w:rsidRPr="001F63A5" w:rsidRDefault="003C313E" w:rsidP="003C313E">
      <w:pPr>
        <w:rPr>
          <w:lang w:val="en-US"/>
        </w:rPr>
      </w:pPr>
      <w:r w:rsidRPr="001F63A5">
        <w:rPr>
          <w:lang w:val="en-US"/>
        </w:rPr>
        <w:t xml:space="preserve">Widespread food shopping online and fast deliveries to customers’ front doors will be just the beginning of this brave new world. Computer codes and algorithms will also enable supermarkets to personalize their offering to customers, using data gathered about shoppers’ individual habits and preferences. The “Recommended for you” web-page so familiar to buyers of products such as books and electrical goods can also direct shoppers towards the foods they like. </w:t>
      </w:r>
    </w:p>
    <w:p w:rsidR="003C313E" w:rsidRPr="001F63A5" w:rsidRDefault="003C313E" w:rsidP="003C313E">
      <w:pPr>
        <w:rPr>
          <w:lang w:val="en-US"/>
        </w:rPr>
      </w:pPr>
      <w:r w:rsidRPr="001F63A5">
        <w:rPr>
          <w:lang w:val="en-US"/>
        </w:rPr>
        <w:lastRenderedPageBreak/>
        <w:t>In turn, food shoppers will develop higher expectations and a more critical eye when buying fresh fruit or vegetables. More will want to know how fresh the produce is and whether or when it is ready to eat. The growing number of people around the world with middle-class incomes and lifestyles will become more aware of food safety and more curious about how their foods are being sourced and screened. Discerning ‘foodies’ will even be able to check information about the origins and nutritional value of produce, and to see suggestions for recipes and food pairings. This will attract and addict greater numbers of customers while cleverly making each one feel as if they are being treated individually.</w:t>
      </w:r>
    </w:p>
    <w:p w:rsidR="003C313E" w:rsidRPr="001F63A5" w:rsidRDefault="003C313E" w:rsidP="003C313E">
      <w:pPr>
        <w:rPr>
          <w:lang w:val="en-US"/>
        </w:rPr>
      </w:pPr>
      <w:r w:rsidRPr="001F63A5">
        <w:rPr>
          <w:lang w:val="en-US"/>
        </w:rPr>
        <w:t xml:space="preserve">The ad-hoc demand created through these online ‘nudges’ </w:t>
      </w:r>
      <w:r w:rsidRPr="00665961">
        <w:rPr>
          <w:lang w:val="en-US"/>
        </w:rPr>
        <w:t xml:space="preserve">will </w:t>
      </w:r>
      <w:r w:rsidRPr="001F63A5">
        <w:rPr>
          <w:lang w:val="en-US"/>
        </w:rPr>
        <w:t xml:space="preserve">challenge the traditional food supply change. Processing lines will need to know in precise detail what is coming-in from the field and what is in storage in order to meet </w:t>
      </w:r>
      <w:r w:rsidRPr="00665961">
        <w:rPr>
          <w:lang w:val="en-US"/>
        </w:rPr>
        <w:t>demand.</w:t>
      </w:r>
      <w:r w:rsidRPr="001F63A5">
        <w:rPr>
          <w:lang w:val="en-US"/>
        </w:rPr>
        <w:t xml:space="preserve"> And quality and safety standards will have to be higher than ever. </w:t>
      </w:r>
      <w:r w:rsidRPr="00665961">
        <w:rPr>
          <w:lang w:val="en-US"/>
        </w:rPr>
        <w:t>In</w:t>
      </w:r>
      <w:r w:rsidRPr="001F63A5">
        <w:rPr>
          <w:lang w:val="en-US"/>
        </w:rPr>
        <w:t xml:space="preserve"> the past consumers might have ignored a defec</w:t>
      </w:r>
      <w:r w:rsidRPr="00665961">
        <w:rPr>
          <w:lang w:val="en-US"/>
        </w:rPr>
        <w:t>t</w:t>
      </w:r>
      <w:r w:rsidRPr="001F63A5">
        <w:rPr>
          <w:lang w:val="en-US"/>
        </w:rPr>
        <w:t xml:space="preserve"> </w:t>
      </w:r>
      <w:r w:rsidRPr="00665961">
        <w:rPr>
          <w:lang w:val="en-US"/>
        </w:rPr>
        <w:t>o</w:t>
      </w:r>
      <w:r w:rsidRPr="001F63A5">
        <w:rPr>
          <w:lang w:val="en-US"/>
        </w:rPr>
        <w:t xml:space="preserve">r made a complaint only seen by the grocery chain or food manufacturer, </w:t>
      </w:r>
      <w:r w:rsidRPr="00665961">
        <w:rPr>
          <w:lang w:val="en-US"/>
        </w:rPr>
        <w:t>but</w:t>
      </w:r>
      <w:r w:rsidRPr="001F63A5">
        <w:rPr>
          <w:lang w:val="en-US"/>
        </w:rPr>
        <w:t xml:space="preserve"> </w:t>
      </w:r>
      <w:r w:rsidRPr="00665961">
        <w:rPr>
          <w:lang w:val="en-US"/>
        </w:rPr>
        <w:t xml:space="preserve">social </w:t>
      </w:r>
      <w:r w:rsidRPr="001F63A5">
        <w:rPr>
          <w:lang w:val="en-US"/>
        </w:rPr>
        <w:t xml:space="preserve">media will change that. A photo of something like a frog in a bag of lettuce can quickly go viral and global, reaching enough people to cause brand damage. </w:t>
      </w:r>
    </w:p>
    <w:p w:rsidR="003C313E" w:rsidRPr="001F63A5" w:rsidRDefault="003C313E" w:rsidP="003C313E">
      <w:pPr>
        <w:rPr>
          <w:b/>
          <w:lang w:val="en-US"/>
        </w:rPr>
      </w:pPr>
      <w:r w:rsidRPr="001F63A5">
        <w:rPr>
          <w:b/>
          <w:lang w:val="en-US"/>
        </w:rPr>
        <w:t>Technology to ensure quality and safety</w:t>
      </w:r>
    </w:p>
    <w:p w:rsidR="003C313E" w:rsidRPr="001F63A5" w:rsidRDefault="003C313E" w:rsidP="003C313E">
      <w:pPr>
        <w:rPr>
          <w:lang w:val="en-US"/>
        </w:rPr>
      </w:pPr>
      <w:r w:rsidRPr="001F63A5">
        <w:rPr>
          <w:lang w:val="en-US"/>
        </w:rPr>
        <w:t xml:space="preserve">These opportunities and threats mean that </w:t>
      </w:r>
      <w:r w:rsidRPr="00665961">
        <w:rPr>
          <w:lang w:val="en-US"/>
        </w:rPr>
        <w:t xml:space="preserve">machines produced by TOMRA, the leading provider of optical food sorting and peeling equipment, </w:t>
      </w:r>
      <w:r w:rsidRPr="001F63A5">
        <w:rPr>
          <w:lang w:val="en-US"/>
        </w:rPr>
        <w:t>will play an increasing role in meet</w:t>
      </w:r>
      <w:r w:rsidRPr="00665961">
        <w:rPr>
          <w:lang w:val="en-US"/>
        </w:rPr>
        <w:t>ing</w:t>
      </w:r>
      <w:r w:rsidRPr="001F63A5">
        <w:rPr>
          <w:lang w:val="en-US"/>
        </w:rPr>
        <w:t xml:space="preserve"> customers’ expectations an</w:t>
      </w:r>
      <w:r w:rsidRPr="00665961">
        <w:rPr>
          <w:lang w:val="en-US"/>
        </w:rPr>
        <w:t>d</w:t>
      </w:r>
      <w:r w:rsidRPr="001F63A5">
        <w:rPr>
          <w:lang w:val="en-US"/>
        </w:rPr>
        <w:t xml:space="preserve"> </w:t>
      </w:r>
      <w:r w:rsidRPr="00665961">
        <w:rPr>
          <w:lang w:val="en-US"/>
        </w:rPr>
        <w:t>p</w:t>
      </w:r>
      <w:r w:rsidRPr="001F63A5">
        <w:rPr>
          <w:lang w:val="en-US"/>
        </w:rPr>
        <w:t xml:space="preserve">rotecting suppliers’ reputations. Grading and inspection equipment </w:t>
      </w:r>
      <w:r w:rsidRPr="00665961">
        <w:rPr>
          <w:lang w:val="en-US"/>
        </w:rPr>
        <w:t xml:space="preserve">- </w:t>
      </w:r>
      <w:r w:rsidRPr="001F63A5">
        <w:rPr>
          <w:lang w:val="en-US"/>
        </w:rPr>
        <w:t>at point-of-origi</w:t>
      </w:r>
      <w:r w:rsidRPr="00665961">
        <w:rPr>
          <w:lang w:val="en-US"/>
        </w:rPr>
        <w:t>n,</w:t>
      </w:r>
      <w:r w:rsidRPr="001F63A5">
        <w:rPr>
          <w:lang w:val="en-US"/>
        </w:rPr>
        <w:t xml:space="preserve"> </w:t>
      </w:r>
      <w:r w:rsidRPr="00665961">
        <w:rPr>
          <w:lang w:val="en-US"/>
        </w:rPr>
        <w:t>p</w:t>
      </w:r>
      <w:r w:rsidRPr="001F63A5">
        <w:rPr>
          <w:lang w:val="en-US"/>
        </w:rPr>
        <w:t>rior to shipment to the supermarket</w:t>
      </w:r>
      <w:r w:rsidRPr="00665961">
        <w:rPr>
          <w:lang w:val="en-US"/>
        </w:rPr>
        <w:t>,</w:t>
      </w:r>
      <w:r w:rsidRPr="001F63A5">
        <w:rPr>
          <w:lang w:val="en-US"/>
        </w:rPr>
        <w:t xml:space="preserve"> or from the on-line dispatching warehouse </w:t>
      </w:r>
      <w:r w:rsidRPr="00665961">
        <w:rPr>
          <w:lang w:val="en-US"/>
        </w:rPr>
        <w:t>-</w:t>
      </w:r>
      <w:r w:rsidRPr="001F63A5">
        <w:rPr>
          <w:lang w:val="en-US"/>
        </w:rPr>
        <w:t xml:space="preserve"> can ensure the produce has the desired size and ripeness without bruising or mold. </w:t>
      </w:r>
      <w:r w:rsidRPr="00665961">
        <w:rPr>
          <w:lang w:val="en-US"/>
        </w:rPr>
        <w:t xml:space="preserve">In addition, </w:t>
      </w:r>
      <w:r w:rsidRPr="001F63A5">
        <w:rPr>
          <w:lang w:val="en-US"/>
        </w:rPr>
        <w:t xml:space="preserve">sorting equipment at different stages in the supply chain will be able to provide essential information on sizing, quality and other quality markers. </w:t>
      </w:r>
    </w:p>
    <w:p w:rsidR="003C313E" w:rsidRPr="001F63A5" w:rsidRDefault="003C313E" w:rsidP="003C313E">
      <w:pPr>
        <w:rPr>
          <w:lang w:val="en-US"/>
        </w:rPr>
      </w:pPr>
      <w:r w:rsidRPr="001F63A5">
        <w:rPr>
          <w:shd w:val="clear" w:color="auto" w:fill="FFFFFF" w:themeFill="background1"/>
          <w:lang w:val="en-US"/>
        </w:rPr>
        <w:t>In readiness for these needs, the sorting machines made by TOMRA Group are being</w:t>
      </w:r>
      <w:r w:rsidRPr="001F63A5">
        <w:rPr>
          <w:lang w:val="en-US"/>
        </w:rPr>
        <w:t xml:space="preserve"> enabled to share data to ensure the highest standards of quality and safety. These machines are also being fine-tune</w:t>
      </w:r>
      <w:r w:rsidRPr="00665961">
        <w:rPr>
          <w:lang w:val="en-US"/>
        </w:rPr>
        <w:t>d</w:t>
      </w:r>
      <w:r w:rsidRPr="001F63A5">
        <w:rPr>
          <w:lang w:val="en-US"/>
        </w:rPr>
        <w:t xml:space="preserve"> </w:t>
      </w:r>
      <w:r w:rsidRPr="00665961">
        <w:rPr>
          <w:lang w:val="en-US"/>
        </w:rPr>
        <w:t>i</w:t>
      </w:r>
      <w:r w:rsidRPr="001F63A5">
        <w:rPr>
          <w:lang w:val="en-US"/>
        </w:rPr>
        <w:t>n data-gathering and applicatio</w:t>
      </w:r>
      <w:r w:rsidRPr="00665961">
        <w:rPr>
          <w:lang w:val="en-US"/>
        </w:rPr>
        <w:t>n</w:t>
      </w:r>
      <w:r w:rsidRPr="001F63A5">
        <w:rPr>
          <w:lang w:val="en-US"/>
        </w:rPr>
        <w:t xml:space="preserve"> </w:t>
      </w:r>
      <w:r w:rsidRPr="00665961">
        <w:rPr>
          <w:lang w:val="en-US"/>
        </w:rPr>
        <w:t>t</w:t>
      </w:r>
      <w:r w:rsidRPr="001F63A5">
        <w:rPr>
          <w:lang w:val="en-US"/>
        </w:rPr>
        <w:t>o help processors pick the correct incoming material</w:t>
      </w:r>
      <w:r w:rsidRPr="00665961">
        <w:rPr>
          <w:lang w:val="en-US"/>
        </w:rPr>
        <w:t>,</w:t>
      </w:r>
      <w:r w:rsidRPr="001F63A5">
        <w:rPr>
          <w:lang w:val="en-US"/>
        </w:rPr>
        <w:t xml:space="preserve"> to get to the final product in the most efficient way.</w:t>
      </w:r>
    </w:p>
    <w:p w:rsidR="003C313E" w:rsidRPr="001F63A5" w:rsidRDefault="003C313E" w:rsidP="003C313E">
      <w:pPr>
        <w:rPr>
          <w:lang w:val="en-US"/>
        </w:rPr>
      </w:pPr>
      <w:r w:rsidRPr="001F63A5">
        <w:rPr>
          <w:lang w:val="en-US"/>
        </w:rPr>
        <w:t xml:space="preserve">Traditional supermarkets fight back against the online disruptors – </w:t>
      </w:r>
      <w:r w:rsidRPr="00665961">
        <w:rPr>
          <w:lang w:val="en-US"/>
        </w:rPr>
        <w:t xml:space="preserve">and </w:t>
      </w:r>
      <w:r w:rsidRPr="001F63A5">
        <w:rPr>
          <w:lang w:val="en-US"/>
        </w:rPr>
        <w:t xml:space="preserve">information about shoppers’ preferences and habits </w:t>
      </w:r>
      <w:r w:rsidRPr="00665961">
        <w:rPr>
          <w:lang w:val="en-US"/>
        </w:rPr>
        <w:t>will be an important weapon</w:t>
      </w:r>
      <w:r w:rsidRPr="001F63A5">
        <w:rPr>
          <w:lang w:val="en-US"/>
        </w:rPr>
        <w:t xml:space="preserve">. </w:t>
      </w:r>
      <w:r w:rsidRPr="00665961">
        <w:rPr>
          <w:lang w:val="en-US"/>
        </w:rPr>
        <w:t>Consumer-facing technologies, such as shopping</w:t>
      </w:r>
      <w:r w:rsidRPr="001F63A5">
        <w:rPr>
          <w:lang w:val="en-US"/>
        </w:rPr>
        <w:t xml:space="preserve">-cart-mounted devices or smartphone apps, will steer shoppers towards the aisles and shelves where they are more likely to make purchases. Sensors in the store’s shelves will keep track of the items customers put in their carts and bill their mobile payment system as they exit the store.  </w:t>
      </w:r>
    </w:p>
    <w:p w:rsidR="003C313E" w:rsidRPr="001F63A5" w:rsidRDefault="003C313E" w:rsidP="003C313E">
      <w:pPr>
        <w:rPr>
          <w:lang w:val="en-US"/>
        </w:rPr>
      </w:pPr>
      <w:r w:rsidRPr="001F63A5">
        <w:rPr>
          <w:lang w:val="en-US"/>
        </w:rPr>
        <w:t xml:space="preserve">This live data will enable supermarkets to rely to a greater extent on ‘just-in-time’ stock deliveries, minimizing the cost and space of keeping stock on site. </w:t>
      </w:r>
      <w:r w:rsidRPr="00665961">
        <w:rPr>
          <w:lang w:val="en-US"/>
        </w:rPr>
        <w:t xml:space="preserve">Live data </w:t>
      </w:r>
      <w:r w:rsidRPr="001F63A5">
        <w:rPr>
          <w:lang w:val="en-US"/>
        </w:rPr>
        <w:t xml:space="preserve">will </w:t>
      </w:r>
      <w:r w:rsidRPr="00665961">
        <w:rPr>
          <w:lang w:val="en-US"/>
        </w:rPr>
        <w:t>also</w:t>
      </w:r>
      <w:r w:rsidRPr="001F63A5">
        <w:rPr>
          <w:lang w:val="en-US"/>
        </w:rPr>
        <w:t xml:space="preserve"> help suppliers make the packaging and transportation of foods more time-efficient. </w:t>
      </w:r>
      <w:r w:rsidRPr="00665961">
        <w:rPr>
          <w:lang w:val="en-US"/>
        </w:rPr>
        <w:t xml:space="preserve">Supermarkets and specialized grocery stores will have the option of reducing on-site running costs by becoming </w:t>
      </w:r>
      <w:r w:rsidRPr="001F63A5">
        <w:rPr>
          <w:lang w:val="en-US"/>
        </w:rPr>
        <w:t xml:space="preserve">smaller, </w:t>
      </w:r>
      <w:r w:rsidRPr="00665961">
        <w:rPr>
          <w:lang w:val="en-US"/>
        </w:rPr>
        <w:t xml:space="preserve">while dedicating </w:t>
      </w:r>
      <w:r w:rsidRPr="001F63A5">
        <w:rPr>
          <w:lang w:val="en-US"/>
        </w:rPr>
        <w:t xml:space="preserve">a larger proportion of their shelves to displaying fresh produce. </w:t>
      </w:r>
    </w:p>
    <w:p w:rsidR="003C313E" w:rsidRPr="00665961" w:rsidRDefault="003C313E" w:rsidP="003C313E">
      <w:pPr>
        <w:rPr>
          <w:lang w:val="en-US"/>
        </w:rPr>
      </w:pPr>
      <w:r w:rsidRPr="00665961">
        <w:rPr>
          <w:lang w:val="en-US"/>
        </w:rPr>
        <w:lastRenderedPageBreak/>
        <w:t xml:space="preserve">Another likelihood is that supermarkets will remain the same size but change in concept, becoming destinations for click and mortar shopping. Because retailers need to offer consumers a consistent </w:t>
      </w:r>
      <w:proofErr w:type="spellStart"/>
      <w:r w:rsidRPr="00665961">
        <w:rPr>
          <w:lang w:val="en-US"/>
        </w:rPr>
        <w:t>omnichannel</w:t>
      </w:r>
      <w:proofErr w:type="spellEnd"/>
      <w:r w:rsidRPr="00665961">
        <w:rPr>
          <w:lang w:val="en-US"/>
        </w:rPr>
        <w:t xml:space="preserve"> experience, stores will connect the physical and digital worlds. Here, consumers can see and feel products they might order online. Here, too, the online product offering could also be accessible via interactive screens.</w:t>
      </w:r>
    </w:p>
    <w:p w:rsidR="003C313E" w:rsidRPr="001F63A5" w:rsidRDefault="003C313E" w:rsidP="003C313E">
      <w:pPr>
        <w:rPr>
          <w:lang w:val="en-US"/>
        </w:rPr>
      </w:pPr>
      <w:r w:rsidRPr="001F63A5">
        <w:rPr>
          <w:lang w:val="en-US"/>
        </w:rPr>
        <w:t xml:space="preserve">These changes align with the forecast growth in consumer demand for healthier, high-quality produce, more choice, </w:t>
      </w:r>
      <w:r w:rsidRPr="00665961">
        <w:rPr>
          <w:lang w:val="en-US"/>
        </w:rPr>
        <w:t xml:space="preserve">and greater convenience </w:t>
      </w:r>
      <w:r w:rsidRPr="001F63A5">
        <w:rPr>
          <w:lang w:val="en-US"/>
        </w:rPr>
        <w:t>– a demand which will increase massively as household incomes rise in developing nations, bringing 70 million more people globally into the middle-class every year.</w:t>
      </w:r>
    </w:p>
    <w:p w:rsidR="00DF17FC" w:rsidRDefault="00DF17FC" w:rsidP="00DF17FC">
      <w:pPr>
        <w:pStyle w:val="Sinespaciado"/>
        <w:spacing w:line="360" w:lineRule="auto"/>
        <w:jc w:val="both"/>
        <w:rPr>
          <w:rFonts w:cs="Arial"/>
          <w:b/>
          <w:iCs/>
          <w:sz w:val="20"/>
          <w:szCs w:val="20"/>
          <w:lang w:val="en-US" w:eastAsia="en-GB"/>
        </w:rPr>
      </w:pPr>
    </w:p>
    <w:p w:rsidR="00DF17FC" w:rsidRPr="00DF17FC" w:rsidRDefault="00315AC3" w:rsidP="00DF17FC">
      <w:pPr>
        <w:rPr>
          <w:b/>
          <w:lang w:val="en-US"/>
        </w:rPr>
      </w:pPr>
      <w:r>
        <w:rPr>
          <w:b/>
          <w:lang w:val="en-US"/>
        </w:rPr>
        <w:t>Abou</w:t>
      </w:r>
      <w:bookmarkStart w:id="0" w:name="_GoBack"/>
      <w:bookmarkEnd w:id="0"/>
      <w:r w:rsidR="00DF17FC" w:rsidRPr="00DF17FC">
        <w:rPr>
          <w:b/>
          <w:lang w:val="en-US"/>
        </w:rPr>
        <w:t>t TOMRA Food</w:t>
      </w:r>
    </w:p>
    <w:p w:rsidR="00DF17FC" w:rsidRPr="00DF17FC" w:rsidRDefault="00DF17FC" w:rsidP="00DF17FC">
      <w:pPr>
        <w:rPr>
          <w:lang w:val="en-US"/>
        </w:rPr>
      </w:pPr>
      <w:r w:rsidRPr="00DF17FC">
        <w:rPr>
          <w:lang w:val="en-US"/>
        </w:rPr>
        <w:t xml:space="preserve">TOMRA Food designs and manufactures sensor-based sorting machines and integrated post-harvest solutions for the food industry, using the world’s most advanced grading, </w:t>
      </w:r>
      <w:proofErr w:type="gramStart"/>
      <w:r w:rsidRPr="00DF17FC">
        <w:rPr>
          <w:lang w:val="en-US"/>
        </w:rPr>
        <w:t>sorting</w:t>
      </w:r>
      <w:proofErr w:type="gramEnd"/>
      <w:r w:rsidRPr="00DF17FC">
        <w:rPr>
          <w:lang w:val="en-US"/>
        </w:rPr>
        <w:t xml:space="preserve">, peeling and analytical technology. </w:t>
      </w:r>
    </w:p>
    <w:p w:rsidR="00DF17FC" w:rsidRPr="00DF17FC" w:rsidRDefault="00DF17FC" w:rsidP="00DF17FC">
      <w:pPr>
        <w:rPr>
          <w:lang w:val="en-US"/>
        </w:rPr>
      </w:pPr>
      <w:r w:rsidRPr="00DF17FC">
        <w:rPr>
          <w:lang w:val="en-US"/>
        </w:rPr>
        <w:t>Over 8,000 units are installed at food growers, packers and processors around the world for fruits, nuts, vegetables, potato products, grains and seeds, dried fruit, meat and seafood. The company’s mission is to enable its customers to improve returns, gain operational efficiencies, and ensure a safe food supply via smart, useable technologies. To achieve this, TOMRA Food operates centers of excellence, regional offices and manufacturing locations within the United States, Europe, South America, Asia, Africa and Australasia.</w:t>
      </w:r>
    </w:p>
    <w:p w:rsidR="00DF17FC" w:rsidRPr="00DF17FC" w:rsidRDefault="00DF17FC" w:rsidP="00DF17FC">
      <w:pPr>
        <w:rPr>
          <w:lang w:val="en-US"/>
        </w:rPr>
      </w:pPr>
      <w:r w:rsidRPr="00DF17FC">
        <w:rPr>
          <w:lang w:val="en-US"/>
        </w:rPr>
        <w:t xml:space="preserve">TOMRA Food is member of the TOMRA Group that was founded on innovation in 1972 that began with design, manufacturing and sale of reverse vending machines (RVMs) for automated collection of used beverage containers. Today, TOMRA has ~95,700 installations in over 80 markets worldwide and had total revenues of ~7.4 billion NOK in 2017. The Group employs ~3,550 globally and is publicly listed on the Oslo Stock Exchange. (OSE: TOM). </w:t>
      </w:r>
    </w:p>
    <w:p w:rsidR="00DF17FC" w:rsidRPr="00DF17FC" w:rsidRDefault="00DF17FC" w:rsidP="00DF17FC">
      <w:pPr>
        <w:rPr>
          <w:lang w:val="en-US"/>
        </w:rPr>
      </w:pPr>
      <w:r w:rsidRPr="00DF17FC">
        <w:rPr>
          <w:lang w:val="en-US"/>
        </w:rPr>
        <w:t xml:space="preserve">The TOMRA Group continues to innovate and provide cutting-edge solutions for optimal resource productivity within two main business areas: Collection Solutions (reverse vending and material recovery) and Sorting Solutions (recycling, mining and food sorting). For further information about TOMRA, please see </w:t>
      </w:r>
      <w:r w:rsidR="00315AC3">
        <w:rPr>
          <w:rStyle w:val="Hipervnculo"/>
          <w:rFonts w:ascii="Calibri" w:hAnsi="Calibri"/>
          <w:i/>
          <w:iCs/>
          <w:sz w:val="20"/>
          <w:szCs w:val="20"/>
          <w:lang w:val="es-ES"/>
        </w:rPr>
        <w:fldChar w:fldCharType="begin"/>
      </w:r>
      <w:r w:rsidR="00315AC3" w:rsidRPr="00315AC3">
        <w:rPr>
          <w:rStyle w:val="Hipervnculo"/>
          <w:rFonts w:ascii="Calibri" w:hAnsi="Calibri"/>
          <w:i/>
          <w:iCs/>
          <w:sz w:val="20"/>
          <w:szCs w:val="20"/>
          <w:lang w:val="en-GB"/>
        </w:rPr>
        <w:instrText xml:space="preserve"> HYPERLINK "http://www.tomra.com" </w:instrText>
      </w:r>
      <w:r w:rsidR="00315AC3">
        <w:rPr>
          <w:rStyle w:val="Hipervnculo"/>
          <w:rFonts w:ascii="Calibri" w:hAnsi="Calibri"/>
          <w:i/>
          <w:iCs/>
          <w:sz w:val="20"/>
          <w:szCs w:val="20"/>
          <w:lang w:val="es-ES"/>
        </w:rPr>
        <w:fldChar w:fldCharType="separate"/>
      </w:r>
      <w:r w:rsidRPr="00315AC3">
        <w:rPr>
          <w:rStyle w:val="Hipervnculo"/>
          <w:rFonts w:ascii="Calibri" w:hAnsi="Calibri"/>
          <w:i/>
          <w:iCs/>
          <w:sz w:val="20"/>
          <w:szCs w:val="20"/>
          <w:lang w:val="en-GB"/>
        </w:rPr>
        <w:t>www.tomra.com</w:t>
      </w:r>
      <w:r w:rsidR="00315AC3">
        <w:rPr>
          <w:rStyle w:val="Hipervnculo"/>
          <w:rFonts w:ascii="Calibri" w:hAnsi="Calibri"/>
          <w:i/>
          <w:iCs/>
          <w:sz w:val="20"/>
          <w:szCs w:val="20"/>
          <w:lang w:val="es-ES"/>
        </w:rPr>
        <w:fldChar w:fldCharType="end"/>
      </w:r>
      <w:r>
        <w:rPr>
          <w:lang w:val="en-US"/>
        </w:rPr>
        <w:t xml:space="preserve"> </w:t>
      </w:r>
    </w:p>
    <w:p w:rsidR="00DF17FC" w:rsidRDefault="00DF17FC">
      <w:pPr>
        <w:spacing w:after="0" w:line="240" w:lineRule="auto"/>
        <w:rPr>
          <w:rFonts w:ascii="Calibri" w:hAnsi="Calibri"/>
          <w:i/>
          <w:iCs/>
          <w:sz w:val="20"/>
          <w:szCs w:val="20"/>
          <w:u w:val="single"/>
          <w:lang w:val="en-US"/>
        </w:rPr>
      </w:pPr>
      <w:r>
        <w:rPr>
          <w:rFonts w:ascii="Calibri" w:hAnsi="Calibri"/>
          <w:i/>
          <w:iCs/>
          <w:sz w:val="20"/>
          <w:szCs w:val="20"/>
          <w:u w:val="single"/>
          <w:lang w:val="en-US"/>
        </w:rPr>
        <w:br w:type="page"/>
      </w:r>
    </w:p>
    <w:p w:rsidR="003C313E" w:rsidRPr="00DF17FC" w:rsidRDefault="003C313E" w:rsidP="003C313E">
      <w:pPr>
        <w:spacing w:after="0" w:line="255" w:lineRule="atLeast"/>
        <w:rPr>
          <w:rFonts w:ascii="Calibri" w:hAnsi="Calibri"/>
          <w:i/>
          <w:iCs/>
          <w:sz w:val="20"/>
          <w:szCs w:val="20"/>
          <w:lang w:val="en-US"/>
        </w:rPr>
      </w:pPr>
      <w:r w:rsidRPr="00DF17FC">
        <w:rPr>
          <w:rFonts w:ascii="Calibri" w:hAnsi="Calibri"/>
          <w:i/>
          <w:iCs/>
          <w:sz w:val="20"/>
          <w:szCs w:val="20"/>
          <w:u w:val="single"/>
          <w:lang w:val="en-US"/>
        </w:rPr>
        <w:t>Media Contacts</w:t>
      </w:r>
      <w:r w:rsidRPr="00DF17FC">
        <w:rPr>
          <w:rFonts w:ascii="Calibri" w:hAnsi="Calibri"/>
          <w:i/>
          <w:iCs/>
          <w:sz w:val="20"/>
          <w:szCs w:val="20"/>
          <w:lang w:val="en-US"/>
        </w:rPr>
        <w:t>:</w:t>
      </w:r>
    </w:p>
    <w:p w:rsidR="003C313E" w:rsidRPr="00DF17FC" w:rsidRDefault="003C313E" w:rsidP="003C313E">
      <w:pPr>
        <w:spacing w:after="0" w:line="255" w:lineRule="atLeast"/>
        <w:rPr>
          <w:sz w:val="20"/>
          <w:szCs w:val="20"/>
          <w:lang w:val="en-US"/>
        </w:rPr>
      </w:pPr>
    </w:p>
    <w:p w:rsidR="003C313E" w:rsidRPr="00DF17FC" w:rsidRDefault="003C313E" w:rsidP="003C313E">
      <w:pPr>
        <w:spacing w:after="0" w:line="0" w:lineRule="atLeast"/>
        <w:rPr>
          <w:rFonts w:ascii="Calibri" w:hAnsi="Calibri"/>
          <w:i/>
          <w:iCs/>
          <w:sz w:val="2"/>
          <w:szCs w:val="2"/>
          <w:lang w:val="en-US"/>
        </w:rPr>
      </w:pPr>
      <w:r w:rsidRPr="00DF17FC">
        <w:rPr>
          <w:rFonts w:ascii="Calibri" w:hAnsi="Calibri"/>
          <w:i/>
          <w:iCs/>
          <w:sz w:val="2"/>
          <w:szCs w:val="2"/>
          <w:lang w:val="en-US"/>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C313E" w:rsidRPr="003C313E" w:rsidTr="003C313E">
        <w:tc>
          <w:tcPr>
            <w:tcW w:w="4675" w:type="dxa"/>
            <w:hideMark/>
          </w:tcPr>
          <w:p w:rsidR="003C313E" w:rsidRPr="00315AC3" w:rsidRDefault="003C313E">
            <w:pPr>
              <w:spacing w:after="0" w:line="240" w:lineRule="auto"/>
              <w:rPr>
                <w:rFonts w:ascii="Calibri" w:hAnsi="Calibri"/>
                <w:i/>
                <w:iCs/>
                <w:sz w:val="20"/>
                <w:szCs w:val="20"/>
                <w:lang w:val="es-ES"/>
              </w:rPr>
            </w:pPr>
            <w:r w:rsidRPr="00315AC3">
              <w:rPr>
                <w:rFonts w:ascii="Calibri" w:hAnsi="Calibri"/>
                <w:i/>
                <w:iCs/>
                <w:sz w:val="20"/>
                <w:szCs w:val="20"/>
                <w:lang w:val="es-ES"/>
              </w:rPr>
              <w:t>Nuria Martí, Alarcon &amp; Harris PR</w:t>
            </w:r>
          </w:p>
          <w:p w:rsidR="003C313E" w:rsidRDefault="003C313E">
            <w:pPr>
              <w:spacing w:after="0" w:line="240" w:lineRule="auto"/>
              <w:rPr>
                <w:rFonts w:ascii="Calibri" w:hAnsi="Calibri"/>
                <w:i/>
                <w:iCs/>
                <w:sz w:val="20"/>
                <w:szCs w:val="20"/>
                <w:lang w:val="es-ES"/>
              </w:rPr>
            </w:pPr>
            <w:r w:rsidRPr="00315AC3">
              <w:rPr>
                <w:rFonts w:ascii="Calibri" w:hAnsi="Calibri"/>
                <w:i/>
                <w:iCs/>
                <w:sz w:val="20"/>
                <w:szCs w:val="20"/>
                <w:lang w:val="es-ES"/>
              </w:rPr>
              <w:t xml:space="preserve">Avda. </w:t>
            </w:r>
            <w:r>
              <w:rPr>
                <w:rFonts w:ascii="Calibri" w:hAnsi="Calibri"/>
                <w:i/>
                <w:iCs/>
                <w:sz w:val="20"/>
                <w:szCs w:val="20"/>
                <w:lang w:val="es-ES"/>
              </w:rPr>
              <w:t>Ramón y Cajal, 27</w:t>
            </w:r>
          </w:p>
          <w:p w:rsidR="003C313E" w:rsidRDefault="003C313E">
            <w:pPr>
              <w:spacing w:after="0" w:line="240" w:lineRule="auto"/>
              <w:rPr>
                <w:rFonts w:ascii="Calibri" w:hAnsi="Calibri"/>
                <w:i/>
                <w:iCs/>
                <w:sz w:val="20"/>
                <w:szCs w:val="20"/>
                <w:lang w:val="es-ES"/>
              </w:rPr>
            </w:pPr>
            <w:r>
              <w:rPr>
                <w:rFonts w:ascii="Calibri" w:hAnsi="Calibri"/>
                <w:i/>
                <w:iCs/>
                <w:sz w:val="20"/>
                <w:szCs w:val="20"/>
                <w:lang w:val="es-ES"/>
              </w:rPr>
              <w:t>28016 Madrid, Spain</w:t>
            </w:r>
          </w:p>
          <w:p w:rsidR="003C313E" w:rsidRPr="003C313E" w:rsidRDefault="003C313E">
            <w:pPr>
              <w:spacing w:after="0" w:line="240" w:lineRule="auto"/>
              <w:rPr>
                <w:rFonts w:ascii="Calibri" w:hAnsi="Calibri"/>
                <w:i/>
                <w:iCs/>
                <w:sz w:val="20"/>
                <w:szCs w:val="20"/>
                <w:lang w:val="es-ES"/>
              </w:rPr>
            </w:pPr>
            <w:r w:rsidRPr="003C313E">
              <w:rPr>
                <w:rFonts w:ascii="Calibri" w:hAnsi="Calibri"/>
                <w:i/>
                <w:iCs/>
                <w:sz w:val="20"/>
                <w:szCs w:val="20"/>
                <w:lang w:val="es-ES"/>
              </w:rPr>
              <w:t>T: +34 91 415 30 20</w:t>
            </w:r>
          </w:p>
          <w:p w:rsidR="003C313E" w:rsidRPr="003C313E" w:rsidRDefault="003C313E">
            <w:pPr>
              <w:spacing w:after="0" w:line="240" w:lineRule="auto"/>
              <w:rPr>
                <w:rFonts w:ascii="Calibri" w:hAnsi="Calibri"/>
                <w:i/>
                <w:iCs/>
                <w:sz w:val="20"/>
                <w:szCs w:val="20"/>
                <w:lang w:val="es-ES"/>
              </w:rPr>
            </w:pPr>
            <w:r w:rsidRPr="003C313E">
              <w:rPr>
                <w:rFonts w:ascii="Calibri" w:hAnsi="Calibri"/>
                <w:i/>
                <w:iCs/>
                <w:sz w:val="20"/>
                <w:szCs w:val="20"/>
                <w:lang w:val="es-ES"/>
              </w:rPr>
              <w:t xml:space="preserve">E: </w:t>
            </w:r>
            <w:hyperlink r:id="rId12" w:history="1">
              <w:r w:rsidRPr="003C313E">
                <w:rPr>
                  <w:rStyle w:val="Hipervnculo"/>
                  <w:rFonts w:ascii="Calibri" w:hAnsi="Calibri"/>
                  <w:i/>
                  <w:iCs/>
                  <w:sz w:val="20"/>
                  <w:szCs w:val="20"/>
                  <w:lang w:val="es-ES"/>
                </w:rPr>
                <w:t>nmarti@alarconyharris.com</w:t>
              </w:r>
            </w:hyperlink>
          </w:p>
          <w:p w:rsidR="003C313E" w:rsidRDefault="003C313E">
            <w:pPr>
              <w:spacing w:after="0" w:line="240" w:lineRule="auto"/>
              <w:rPr>
                <w:rFonts w:ascii="Calibri" w:hAnsi="Calibri"/>
                <w:i/>
                <w:iCs/>
                <w:sz w:val="20"/>
                <w:szCs w:val="20"/>
                <w:lang w:val="es-ES" w:eastAsia="en-US"/>
              </w:rPr>
            </w:pPr>
            <w:r w:rsidRPr="003C313E">
              <w:rPr>
                <w:rFonts w:ascii="Calibri" w:hAnsi="Calibri"/>
                <w:i/>
                <w:iCs/>
                <w:sz w:val="20"/>
                <w:szCs w:val="20"/>
                <w:lang w:val="es-ES"/>
              </w:rPr>
              <w:t xml:space="preserve">W: </w:t>
            </w:r>
            <w:hyperlink r:id="rId13" w:history="1">
              <w:r w:rsidRPr="003C313E">
                <w:rPr>
                  <w:rStyle w:val="Hipervnculo"/>
                  <w:rFonts w:ascii="Calibri" w:hAnsi="Calibri"/>
                  <w:i/>
                  <w:iCs/>
                  <w:sz w:val="20"/>
                  <w:szCs w:val="20"/>
                  <w:lang w:val="es-ES"/>
                </w:rPr>
                <w:t>www.alarconyharris.com</w:t>
              </w:r>
            </w:hyperlink>
          </w:p>
        </w:tc>
        <w:tc>
          <w:tcPr>
            <w:tcW w:w="4675" w:type="dxa"/>
            <w:hideMark/>
          </w:tcPr>
          <w:p w:rsidR="003C313E" w:rsidRPr="003C313E" w:rsidRDefault="003C313E">
            <w:pPr>
              <w:spacing w:after="0" w:line="240" w:lineRule="auto"/>
              <w:rPr>
                <w:rFonts w:ascii="Calibri" w:hAnsi="Calibri"/>
                <w:i/>
                <w:iCs/>
                <w:sz w:val="20"/>
                <w:szCs w:val="20"/>
                <w:lang w:val="en-US"/>
              </w:rPr>
            </w:pPr>
            <w:r w:rsidRPr="003C313E">
              <w:rPr>
                <w:rFonts w:ascii="Calibri" w:hAnsi="Calibri"/>
                <w:i/>
                <w:iCs/>
                <w:sz w:val="20"/>
                <w:szCs w:val="20"/>
                <w:lang w:val="en-US"/>
              </w:rPr>
              <w:t>Marijke Bellemans</w:t>
            </w:r>
          </w:p>
          <w:p w:rsidR="003C313E" w:rsidRDefault="003C313E">
            <w:pPr>
              <w:spacing w:after="0" w:line="240" w:lineRule="auto"/>
              <w:rPr>
                <w:rFonts w:ascii="Calibri" w:hAnsi="Calibri"/>
                <w:i/>
                <w:iCs/>
                <w:sz w:val="20"/>
                <w:szCs w:val="20"/>
                <w:lang w:val="en-US"/>
              </w:rPr>
            </w:pPr>
            <w:r>
              <w:rPr>
                <w:rFonts w:ascii="Calibri" w:hAnsi="Calibri"/>
                <w:i/>
                <w:iCs/>
                <w:sz w:val="20"/>
                <w:szCs w:val="20"/>
              </w:rPr>
              <w:t>Senior Marketing Communication Coordinator TOMRA Food, Compac, and BBC Technologies</w:t>
            </w:r>
          </w:p>
          <w:p w:rsidR="003C313E" w:rsidRDefault="003C313E">
            <w:pPr>
              <w:spacing w:after="0" w:line="240" w:lineRule="auto"/>
              <w:rPr>
                <w:rFonts w:ascii="Calibri" w:hAnsi="Calibri"/>
                <w:i/>
                <w:iCs/>
                <w:sz w:val="20"/>
                <w:szCs w:val="20"/>
                <w:lang w:val="nl-BE"/>
              </w:rPr>
            </w:pPr>
            <w:r>
              <w:rPr>
                <w:rFonts w:ascii="Calibri" w:hAnsi="Calibri"/>
                <w:i/>
                <w:iCs/>
                <w:sz w:val="20"/>
                <w:szCs w:val="20"/>
                <w:lang w:val="nl-BE"/>
              </w:rPr>
              <w:t xml:space="preserve">Research Park Haasrode 1622 – Romeinse straat 20 </w:t>
            </w:r>
          </w:p>
          <w:p w:rsidR="003C313E" w:rsidRPr="003C313E" w:rsidRDefault="003C313E">
            <w:pPr>
              <w:spacing w:after="0" w:line="240" w:lineRule="auto"/>
              <w:rPr>
                <w:rFonts w:ascii="Calibri" w:hAnsi="Calibri"/>
                <w:i/>
                <w:iCs/>
                <w:sz w:val="20"/>
                <w:szCs w:val="20"/>
                <w:lang w:val="fr-FR"/>
              </w:rPr>
            </w:pPr>
            <w:r w:rsidRPr="003C313E">
              <w:rPr>
                <w:rFonts w:ascii="Calibri" w:hAnsi="Calibri"/>
                <w:i/>
                <w:iCs/>
                <w:sz w:val="20"/>
                <w:szCs w:val="20"/>
                <w:lang w:val="fr-FR"/>
              </w:rPr>
              <w:t xml:space="preserve">3001 Leuven, </w:t>
            </w:r>
            <w:proofErr w:type="spellStart"/>
            <w:r w:rsidRPr="003C313E">
              <w:rPr>
                <w:rFonts w:ascii="Calibri" w:hAnsi="Calibri"/>
                <w:i/>
                <w:iCs/>
                <w:sz w:val="20"/>
                <w:szCs w:val="20"/>
                <w:lang w:val="fr-FR"/>
              </w:rPr>
              <w:t>Belgium</w:t>
            </w:r>
            <w:proofErr w:type="spellEnd"/>
          </w:p>
          <w:p w:rsidR="003C313E" w:rsidRPr="003C313E" w:rsidRDefault="003C313E">
            <w:pPr>
              <w:spacing w:after="0" w:line="240" w:lineRule="auto"/>
              <w:rPr>
                <w:rFonts w:ascii="Calibri" w:hAnsi="Calibri"/>
                <w:i/>
                <w:iCs/>
                <w:sz w:val="20"/>
                <w:szCs w:val="20"/>
                <w:lang w:val="fr-FR"/>
              </w:rPr>
            </w:pPr>
            <w:r w:rsidRPr="003C313E">
              <w:rPr>
                <w:rFonts w:ascii="Calibri" w:hAnsi="Calibri"/>
                <w:i/>
                <w:iCs/>
                <w:sz w:val="20"/>
                <w:szCs w:val="20"/>
                <w:lang w:val="fr-FR"/>
              </w:rPr>
              <w:t>T: +32 (0)16 74 28 17 M: +32 (0)476 74 19 18</w:t>
            </w:r>
          </w:p>
          <w:p w:rsidR="003C313E" w:rsidRPr="003C313E" w:rsidRDefault="003C313E">
            <w:pPr>
              <w:spacing w:after="0" w:line="240" w:lineRule="auto"/>
              <w:rPr>
                <w:rFonts w:ascii="Calibri" w:hAnsi="Calibri"/>
                <w:i/>
                <w:iCs/>
                <w:sz w:val="20"/>
                <w:szCs w:val="20"/>
                <w:lang w:val="fr-FR"/>
              </w:rPr>
            </w:pPr>
            <w:r w:rsidRPr="003C313E">
              <w:rPr>
                <w:rFonts w:ascii="Calibri" w:hAnsi="Calibri"/>
                <w:i/>
                <w:iCs/>
                <w:sz w:val="20"/>
                <w:szCs w:val="20"/>
                <w:lang w:val="fr-FR"/>
              </w:rPr>
              <w:t>E:</w:t>
            </w:r>
            <w:r w:rsidRPr="003C313E">
              <w:rPr>
                <w:rStyle w:val="apple-converted-space"/>
                <w:rFonts w:ascii="Calibri" w:hAnsi="Calibri"/>
                <w:i/>
                <w:iCs/>
                <w:sz w:val="20"/>
                <w:szCs w:val="20"/>
                <w:lang w:val="fr-FR"/>
              </w:rPr>
              <w:t> </w:t>
            </w:r>
            <w:hyperlink r:id="rId14" w:history="1">
              <w:r w:rsidRPr="003C313E">
                <w:rPr>
                  <w:rStyle w:val="Hipervnculo"/>
                  <w:rFonts w:ascii="Calibri" w:hAnsi="Calibri"/>
                  <w:i/>
                  <w:iCs/>
                  <w:color w:val="954F72"/>
                  <w:sz w:val="20"/>
                  <w:szCs w:val="20"/>
                  <w:lang w:val="fr-FR"/>
                </w:rPr>
                <w:t>marijke.bellemans@tomra.com</w:t>
              </w:r>
            </w:hyperlink>
            <w:r w:rsidRPr="003C313E">
              <w:rPr>
                <w:rStyle w:val="apple-converted-space"/>
                <w:rFonts w:ascii="Calibri" w:hAnsi="Calibri"/>
                <w:i/>
                <w:iCs/>
                <w:sz w:val="20"/>
                <w:szCs w:val="20"/>
                <w:lang w:val="fr-FR"/>
              </w:rPr>
              <w:t> </w:t>
            </w:r>
          </w:p>
          <w:p w:rsidR="003C313E" w:rsidRDefault="003C313E">
            <w:pPr>
              <w:spacing w:after="0" w:line="240" w:lineRule="auto"/>
              <w:rPr>
                <w:rFonts w:ascii="Calibri" w:hAnsi="Calibri"/>
                <w:i/>
                <w:iCs/>
                <w:sz w:val="20"/>
                <w:szCs w:val="20"/>
                <w:lang w:val="en-US" w:eastAsia="en-US"/>
              </w:rPr>
            </w:pPr>
            <w:r>
              <w:rPr>
                <w:rFonts w:ascii="Calibri" w:hAnsi="Calibri"/>
                <w:i/>
                <w:iCs/>
                <w:sz w:val="20"/>
                <w:szCs w:val="20"/>
              </w:rPr>
              <w:t xml:space="preserve">W: </w:t>
            </w:r>
            <w:hyperlink r:id="rId15" w:history="1">
              <w:r>
                <w:rPr>
                  <w:rStyle w:val="Hipervnculo"/>
                  <w:rFonts w:ascii="Calibri" w:hAnsi="Calibri"/>
                  <w:i/>
                  <w:sz w:val="20"/>
                  <w:szCs w:val="20"/>
                </w:rPr>
                <w:t>www.tomra.com/food</w:t>
              </w:r>
            </w:hyperlink>
          </w:p>
        </w:tc>
      </w:tr>
    </w:tbl>
    <w:p w:rsidR="003C313E" w:rsidRDefault="003C313E" w:rsidP="003C313E">
      <w:pPr>
        <w:spacing w:after="0" w:line="240" w:lineRule="auto"/>
        <w:rPr>
          <w:rStyle w:val="Hipervnculo"/>
          <w:rFonts w:ascii="Calibri" w:hAnsi="Calibri"/>
          <w:i/>
          <w:iCs/>
          <w:color w:val="954F72"/>
          <w:sz w:val="20"/>
          <w:szCs w:val="20"/>
          <w:lang w:val="en-US" w:eastAsia="en-US"/>
        </w:rPr>
      </w:pPr>
    </w:p>
    <w:p w:rsidR="003C313E" w:rsidRDefault="003C313E" w:rsidP="003C313E">
      <w:pPr>
        <w:spacing w:after="0" w:line="240" w:lineRule="auto"/>
        <w:rPr>
          <w:rStyle w:val="Hipervnculo"/>
          <w:rFonts w:ascii="Calibri" w:hAnsi="Calibri"/>
          <w:i/>
          <w:iCs/>
          <w:color w:val="954F72"/>
          <w:sz w:val="20"/>
          <w:szCs w:val="20"/>
        </w:rPr>
      </w:pPr>
    </w:p>
    <w:p w:rsidR="003C313E" w:rsidRPr="003C313E" w:rsidRDefault="003C313E" w:rsidP="003C313E"/>
    <w:p w:rsidR="003C313E" w:rsidRPr="001F63A5" w:rsidRDefault="003C313E" w:rsidP="003C313E">
      <w:pPr>
        <w:rPr>
          <w:lang w:val="en-US"/>
        </w:rPr>
      </w:pPr>
    </w:p>
    <w:sectPr w:rsidR="003C313E" w:rsidRPr="001F63A5" w:rsidSect="00940DC1">
      <w:headerReference w:type="default" r:id="rId16"/>
      <w:pgSz w:w="11906" w:h="16838" w:code="9"/>
      <w:pgMar w:top="2268" w:right="1021" w:bottom="2268" w:left="1021" w:header="99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4FD" w:rsidRDefault="001864FD" w:rsidP="003D1FBB">
      <w:r>
        <w:separator/>
      </w:r>
    </w:p>
  </w:endnote>
  <w:endnote w:type="continuationSeparator" w:id="0">
    <w:p w:rsidR="001864FD" w:rsidRDefault="001864FD" w:rsidP="003D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89">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4FD" w:rsidRDefault="001864FD" w:rsidP="003D1FBB">
      <w:r>
        <w:separator/>
      </w:r>
    </w:p>
  </w:footnote>
  <w:footnote w:type="continuationSeparator" w:id="0">
    <w:p w:rsidR="001864FD" w:rsidRDefault="001864FD" w:rsidP="003D1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FBB" w:rsidRDefault="00F572B1">
    <w:pPr>
      <w:pStyle w:val="Encabezado"/>
    </w:pPr>
    <w:r>
      <w:rPr>
        <w:noProof/>
        <w:lang w:val="es-ES" w:eastAsia="es-ES"/>
      </w:rPr>
      <w:drawing>
        <wp:inline distT="0" distB="0" distL="0" distR="0" wp14:anchorId="6E388DB8" wp14:editId="0AA1AC0E">
          <wp:extent cx="1933575" cy="32766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S_FOOD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4860" cy="349907"/>
                  </a:xfrm>
                  <a:prstGeom prst="rect">
                    <a:avLst/>
                  </a:prstGeom>
                </pic:spPr>
              </pic:pic>
            </a:graphicData>
          </a:graphic>
        </wp:inline>
      </w:drawing>
    </w:r>
    <w:r w:rsidR="002C1A16">
      <w:rPr>
        <w:noProof/>
        <w:lang w:val="es-ES" w:eastAsia="es-ES"/>
      </w:rPr>
      <mc:AlternateContent>
        <mc:Choice Requires="wps">
          <w:drawing>
            <wp:anchor distT="0" distB="0" distL="114300" distR="114300" simplePos="0" relativeHeight="251661312" behindDoc="0" locked="0" layoutInCell="1" allowOverlap="1" wp14:anchorId="77525140" wp14:editId="2C03FEFC">
              <wp:simplePos x="0" y="0"/>
              <wp:positionH relativeFrom="column">
                <wp:posOffset>3803015</wp:posOffset>
              </wp:positionH>
              <wp:positionV relativeFrom="paragraph">
                <wp:posOffset>103505</wp:posOffset>
              </wp:positionV>
              <wp:extent cx="2503170" cy="3365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03170" cy="336550"/>
                      </a:xfrm>
                      <a:prstGeom prst="rect">
                        <a:avLst/>
                      </a:prstGeom>
                      <a:solidFill>
                        <a:srgbClr val="FFFFFF"/>
                      </a:solidFill>
                      <a:ln w="9525">
                        <a:noFill/>
                        <a:miter lim="800000"/>
                        <a:headEnd/>
                        <a:tailEnd/>
                      </a:ln>
                    </wps:spPr>
                    <wps:txbx>
                      <w:txbxContent>
                        <w:p w:rsidR="007B78CA" w:rsidRDefault="007B78C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7525140" id="_x0000_t202" coordsize="21600,21600" o:spt="202" path="m,l,21600r21600,l21600,xe">
              <v:stroke joinstyle="miter"/>
              <v:path gradientshapeok="t" o:connecttype="rect"/>
            </v:shapetype>
            <v:shape id="Text Box 307" o:spid="_x0000_s1026" type="#_x0000_t202" style="position:absolute;margin-left:299.45pt;margin-top:8.15pt;width:197.1pt;height:26.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" stroked="f">
              <v:path arrowok="t"/>
              <v:textbox>
                <w:txbxContent>
                  <w:p w:rsidR="007B78CA" w:rsidRDefault="007B78CA"/>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4F4281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0D0079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14B461F"/>
    <w:multiLevelType w:val="hybridMultilevel"/>
    <w:tmpl w:val="A2869A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4893308"/>
    <w:multiLevelType w:val="hybridMultilevel"/>
    <w:tmpl w:val="FFFCF4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11179B"/>
    <w:multiLevelType w:val="hybridMultilevel"/>
    <w:tmpl w:val="DD383E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2F71B95"/>
    <w:multiLevelType w:val="hybridMultilevel"/>
    <w:tmpl w:val="8CFAB6B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6" w15:restartNumberingAfterBreak="0">
    <w:nsid w:val="2ECD35FA"/>
    <w:multiLevelType w:val="hybridMultilevel"/>
    <w:tmpl w:val="07DCC810"/>
    <w:lvl w:ilvl="0" w:tplc="2BDE6DEA">
      <w:start w:val="1"/>
      <w:numFmt w:val="decimal"/>
      <w:lvlText w:val="%1."/>
      <w:lvlJc w:val="left"/>
      <w:pPr>
        <w:ind w:left="720" w:hanging="360"/>
      </w:pPr>
      <w:rPr>
        <w:rFonts w:hint="default"/>
        <w:i/>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97B74F3"/>
    <w:multiLevelType w:val="multilevel"/>
    <w:tmpl w:val="B2B4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CF3852"/>
    <w:multiLevelType w:val="hybridMultilevel"/>
    <w:tmpl w:val="B184BA6E"/>
    <w:lvl w:ilvl="0" w:tplc="307C4D9C">
      <w:numFmt w:val="bullet"/>
      <w:lvlText w:val=""/>
      <w:lvlJc w:val="left"/>
      <w:pPr>
        <w:ind w:left="720" w:hanging="360"/>
      </w:pPr>
      <w:rPr>
        <w:rFonts w:ascii="Symbol" w:eastAsiaTheme="minorEastAsia"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8E54460"/>
    <w:multiLevelType w:val="multilevel"/>
    <w:tmpl w:val="D2FCAE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6B5506"/>
    <w:multiLevelType w:val="multilevel"/>
    <w:tmpl w:val="38269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4B58A2"/>
    <w:multiLevelType w:val="hybridMultilevel"/>
    <w:tmpl w:val="2EE0B176"/>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8"/>
  </w:num>
  <w:num w:numId="4">
    <w:abstractNumId w:val="11"/>
  </w:num>
  <w:num w:numId="5">
    <w:abstractNumId w:val="7"/>
  </w:num>
  <w:num w:numId="6">
    <w:abstractNumId w:val="6"/>
  </w:num>
  <w:num w:numId="7">
    <w:abstractNumId w:val="5"/>
  </w:num>
  <w:num w:numId="8">
    <w:abstractNumId w:val="3"/>
  </w:num>
  <w:num w:numId="9">
    <w:abstractNumId w:val="4"/>
  </w:num>
  <w:num w:numId="10">
    <w:abstractNumId w:val="2"/>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6" w:nlCheck="1" w:checkStyle="0"/>
  <w:activeWritingStyle w:appName="MSWord" w:lang="en-US" w:vendorID="64" w:dllVersion="6" w:nlCheck="1" w:checkStyle="1"/>
  <w:activeWritingStyle w:appName="MSWord" w:lang="es-ES"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pt-BR" w:vendorID="64" w:dllVersion="6" w:nlCheck="1" w:checkStyle="0"/>
  <w:activeWritingStyle w:appName="MSWord" w:lang="es-ES" w:vendorID="64" w:dllVersion="0" w:nlCheck="1" w:checkStyle="0"/>
  <w:activeWritingStyle w:appName="MSWord" w:lang="pt-BR" w:vendorID="64" w:dllVersion="4096" w:nlCheck="1" w:checkStyle="0"/>
  <w:activeWritingStyle w:appName="MSWord" w:lang="en-US" w:vendorID="64" w:dllVersion="0"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n-IE" w:vendorID="64" w:dllVersion="131078" w:nlCheck="1" w:checkStyle="1"/>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919"/>
    <w:rsid w:val="000027D6"/>
    <w:rsid w:val="00017CD8"/>
    <w:rsid w:val="00027544"/>
    <w:rsid w:val="000315E8"/>
    <w:rsid w:val="00032F48"/>
    <w:rsid w:val="00051333"/>
    <w:rsid w:val="00051A8F"/>
    <w:rsid w:val="00054E37"/>
    <w:rsid w:val="0006439E"/>
    <w:rsid w:val="00072EF6"/>
    <w:rsid w:val="00080ECC"/>
    <w:rsid w:val="000A2E13"/>
    <w:rsid w:val="000A65EE"/>
    <w:rsid w:val="000B640A"/>
    <w:rsid w:val="000C273E"/>
    <w:rsid w:val="000C779F"/>
    <w:rsid w:val="000D1A4C"/>
    <w:rsid w:val="000D3F9C"/>
    <w:rsid w:val="00114E79"/>
    <w:rsid w:val="001216F8"/>
    <w:rsid w:val="001312E3"/>
    <w:rsid w:val="00132853"/>
    <w:rsid w:val="0014029A"/>
    <w:rsid w:val="00140FF6"/>
    <w:rsid w:val="001573D7"/>
    <w:rsid w:val="00161489"/>
    <w:rsid w:val="00162B06"/>
    <w:rsid w:val="00167310"/>
    <w:rsid w:val="00170ADD"/>
    <w:rsid w:val="00171BBF"/>
    <w:rsid w:val="00172AB2"/>
    <w:rsid w:val="00176D7B"/>
    <w:rsid w:val="001864FD"/>
    <w:rsid w:val="00194EA3"/>
    <w:rsid w:val="00195B7E"/>
    <w:rsid w:val="00196A59"/>
    <w:rsid w:val="001A5A75"/>
    <w:rsid w:val="001B3818"/>
    <w:rsid w:val="001B6035"/>
    <w:rsid w:val="001C04A7"/>
    <w:rsid w:val="001C0E83"/>
    <w:rsid w:val="001C1476"/>
    <w:rsid w:val="001C2ECD"/>
    <w:rsid w:val="001C5327"/>
    <w:rsid w:val="001C7B0A"/>
    <w:rsid w:val="001D5FA6"/>
    <w:rsid w:val="001D6536"/>
    <w:rsid w:val="001E41E2"/>
    <w:rsid w:val="001F1470"/>
    <w:rsid w:val="001F2482"/>
    <w:rsid w:val="001F45CC"/>
    <w:rsid w:val="0020141F"/>
    <w:rsid w:val="00210A99"/>
    <w:rsid w:val="00211A44"/>
    <w:rsid w:val="00217DA4"/>
    <w:rsid w:val="00222C12"/>
    <w:rsid w:val="00223796"/>
    <w:rsid w:val="00231143"/>
    <w:rsid w:val="00231192"/>
    <w:rsid w:val="002449E7"/>
    <w:rsid w:val="00244B6B"/>
    <w:rsid w:val="00245601"/>
    <w:rsid w:val="00245940"/>
    <w:rsid w:val="002519C4"/>
    <w:rsid w:val="00252AB6"/>
    <w:rsid w:val="002575E7"/>
    <w:rsid w:val="00260CBE"/>
    <w:rsid w:val="00260F3B"/>
    <w:rsid w:val="00260FDD"/>
    <w:rsid w:val="0026174E"/>
    <w:rsid w:val="00262935"/>
    <w:rsid w:val="00263FF1"/>
    <w:rsid w:val="00266D84"/>
    <w:rsid w:val="00267FA3"/>
    <w:rsid w:val="00271E88"/>
    <w:rsid w:val="00280318"/>
    <w:rsid w:val="0028031D"/>
    <w:rsid w:val="00290BEB"/>
    <w:rsid w:val="00291416"/>
    <w:rsid w:val="00292833"/>
    <w:rsid w:val="00293D52"/>
    <w:rsid w:val="002977A5"/>
    <w:rsid w:val="002A11D2"/>
    <w:rsid w:val="002B0193"/>
    <w:rsid w:val="002B0AE3"/>
    <w:rsid w:val="002B0B70"/>
    <w:rsid w:val="002B0EC2"/>
    <w:rsid w:val="002B2088"/>
    <w:rsid w:val="002B66B3"/>
    <w:rsid w:val="002B733A"/>
    <w:rsid w:val="002C0941"/>
    <w:rsid w:val="002C1A16"/>
    <w:rsid w:val="002C4F9C"/>
    <w:rsid w:val="002C623B"/>
    <w:rsid w:val="002D5FC2"/>
    <w:rsid w:val="002E2F57"/>
    <w:rsid w:val="002E679C"/>
    <w:rsid w:val="002F4EB7"/>
    <w:rsid w:val="00300FE6"/>
    <w:rsid w:val="003021D2"/>
    <w:rsid w:val="003039B8"/>
    <w:rsid w:val="00304AA9"/>
    <w:rsid w:val="0031228E"/>
    <w:rsid w:val="00313003"/>
    <w:rsid w:val="00314826"/>
    <w:rsid w:val="00315AC3"/>
    <w:rsid w:val="00320BF8"/>
    <w:rsid w:val="003228C7"/>
    <w:rsid w:val="00322E5D"/>
    <w:rsid w:val="00324ACD"/>
    <w:rsid w:val="0033370F"/>
    <w:rsid w:val="00341F66"/>
    <w:rsid w:val="00344C38"/>
    <w:rsid w:val="00344F4E"/>
    <w:rsid w:val="003467BE"/>
    <w:rsid w:val="00347474"/>
    <w:rsid w:val="003501B7"/>
    <w:rsid w:val="00350610"/>
    <w:rsid w:val="00353319"/>
    <w:rsid w:val="00353A9B"/>
    <w:rsid w:val="00363727"/>
    <w:rsid w:val="00364B41"/>
    <w:rsid w:val="0036586B"/>
    <w:rsid w:val="003668B0"/>
    <w:rsid w:val="003678B5"/>
    <w:rsid w:val="003722EC"/>
    <w:rsid w:val="00372437"/>
    <w:rsid w:val="00374590"/>
    <w:rsid w:val="00376985"/>
    <w:rsid w:val="00382790"/>
    <w:rsid w:val="00391BE5"/>
    <w:rsid w:val="00395743"/>
    <w:rsid w:val="003A10D2"/>
    <w:rsid w:val="003A4922"/>
    <w:rsid w:val="003C238E"/>
    <w:rsid w:val="003C313E"/>
    <w:rsid w:val="003D1FBB"/>
    <w:rsid w:val="003D6CBD"/>
    <w:rsid w:val="003E5D73"/>
    <w:rsid w:val="003F6C93"/>
    <w:rsid w:val="00400B32"/>
    <w:rsid w:val="0041626C"/>
    <w:rsid w:val="00435B01"/>
    <w:rsid w:val="00436634"/>
    <w:rsid w:val="00440C24"/>
    <w:rsid w:val="00446FEB"/>
    <w:rsid w:val="004508B7"/>
    <w:rsid w:val="00462139"/>
    <w:rsid w:val="00464A82"/>
    <w:rsid w:val="00475D78"/>
    <w:rsid w:val="00476D5D"/>
    <w:rsid w:val="0047716E"/>
    <w:rsid w:val="004808D3"/>
    <w:rsid w:val="004820D9"/>
    <w:rsid w:val="00495897"/>
    <w:rsid w:val="00495CC2"/>
    <w:rsid w:val="0049640D"/>
    <w:rsid w:val="0049776E"/>
    <w:rsid w:val="004A0D54"/>
    <w:rsid w:val="004A277A"/>
    <w:rsid w:val="004A33AD"/>
    <w:rsid w:val="004A3F53"/>
    <w:rsid w:val="004B4FE3"/>
    <w:rsid w:val="004B5DD4"/>
    <w:rsid w:val="004D0413"/>
    <w:rsid w:val="004E1C13"/>
    <w:rsid w:val="004E5182"/>
    <w:rsid w:val="004E525F"/>
    <w:rsid w:val="004E54FD"/>
    <w:rsid w:val="004F3AED"/>
    <w:rsid w:val="004F56E3"/>
    <w:rsid w:val="004F575F"/>
    <w:rsid w:val="00501461"/>
    <w:rsid w:val="00503D9B"/>
    <w:rsid w:val="00506D91"/>
    <w:rsid w:val="005137B1"/>
    <w:rsid w:val="00514EC9"/>
    <w:rsid w:val="00516963"/>
    <w:rsid w:val="00516EFC"/>
    <w:rsid w:val="00525555"/>
    <w:rsid w:val="0052639A"/>
    <w:rsid w:val="00532A68"/>
    <w:rsid w:val="00537258"/>
    <w:rsid w:val="005405CF"/>
    <w:rsid w:val="0054395A"/>
    <w:rsid w:val="005445B4"/>
    <w:rsid w:val="005447E1"/>
    <w:rsid w:val="00553425"/>
    <w:rsid w:val="00557F0B"/>
    <w:rsid w:val="00560131"/>
    <w:rsid w:val="0056098D"/>
    <w:rsid w:val="00563541"/>
    <w:rsid w:val="005714BE"/>
    <w:rsid w:val="005739AE"/>
    <w:rsid w:val="005762E2"/>
    <w:rsid w:val="00583736"/>
    <w:rsid w:val="00590BB5"/>
    <w:rsid w:val="00592288"/>
    <w:rsid w:val="005952DF"/>
    <w:rsid w:val="00596B31"/>
    <w:rsid w:val="005A1DF3"/>
    <w:rsid w:val="005A3670"/>
    <w:rsid w:val="005A6AE7"/>
    <w:rsid w:val="005B016B"/>
    <w:rsid w:val="005C0C8B"/>
    <w:rsid w:val="005C7BE5"/>
    <w:rsid w:val="005D1F9A"/>
    <w:rsid w:val="005D2A41"/>
    <w:rsid w:val="005E19A0"/>
    <w:rsid w:val="005F2E14"/>
    <w:rsid w:val="005F4E18"/>
    <w:rsid w:val="005F62F9"/>
    <w:rsid w:val="0060442F"/>
    <w:rsid w:val="00606271"/>
    <w:rsid w:val="00610FBA"/>
    <w:rsid w:val="006212C7"/>
    <w:rsid w:val="00630EE6"/>
    <w:rsid w:val="00631770"/>
    <w:rsid w:val="00637AED"/>
    <w:rsid w:val="00645F9F"/>
    <w:rsid w:val="006460E6"/>
    <w:rsid w:val="0064626D"/>
    <w:rsid w:val="006479C3"/>
    <w:rsid w:val="00657468"/>
    <w:rsid w:val="006705D7"/>
    <w:rsid w:val="0067092E"/>
    <w:rsid w:val="00674F73"/>
    <w:rsid w:val="0068122C"/>
    <w:rsid w:val="0068364E"/>
    <w:rsid w:val="00686489"/>
    <w:rsid w:val="006916A2"/>
    <w:rsid w:val="00696855"/>
    <w:rsid w:val="006A04B3"/>
    <w:rsid w:val="006A305D"/>
    <w:rsid w:val="006B49C0"/>
    <w:rsid w:val="006C0C25"/>
    <w:rsid w:val="006C1D72"/>
    <w:rsid w:val="006D1926"/>
    <w:rsid w:val="006D2DF5"/>
    <w:rsid w:val="006D331A"/>
    <w:rsid w:val="006D4EBE"/>
    <w:rsid w:val="006D7AF2"/>
    <w:rsid w:val="006E0ABB"/>
    <w:rsid w:val="006E4A68"/>
    <w:rsid w:val="006E5284"/>
    <w:rsid w:val="006F1D52"/>
    <w:rsid w:val="007040EE"/>
    <w:rsid w:val="00710CA7"/>
    <w:rsid w:val="007148B5"/>
    <w:rsid w:val="007169E7"/>
    <w:rsid w:val="00721206"/>
    <w:rsid w:val="00721E65"/>
    <w:rsid w:val="00727C5B"/>
    <w:rsid w:val="00727E2C"/>
    <w:rsid w:val="00732AA0"/>
    <w:rsid w:val="0073536B"/>
    <w:rsid w:val="00737F7A"/>
    <w:rsid w:val="00742C36"/>
    <w:rsid w:val="0074756E"/>
    <w:rsid w:val="00747EFA"/>
    <w:rsid w:val="007567F4"/>
    <w:rsid w:val="00761244"/>
    <w:rsid w:val="007619F0"/>
    <w:rsid w:val="0076681F"/>
    <w:rsid w:val="00767844"/>
    <w:rsid w:val="00767F59"/>
    <w:rsid w:val="0078324E"/>
    <w:rsid w:val="00786614"/>
    <w:rsid w:val="00791A10"/>
    <w:rsid w:val="007A0FB2"/>
    <w:rsid w:val="007A429D"/>
    <w:rsid w:val="007A6A16"/>
    <w:rsid w:val="007A6A31"/>
    <w:rsid w:val="007B1FA4"/>
    <w:rsid w:val="007B3D77"/>
    <w:rsid w:val="007B6CE9"/>
    <w:rsid w:val="007B78CA"/>
    <w:rsid w:val="007C0F76"/>
    <w:rsid w:val="007C24EF"/>
    <w:rsid w:val="007C7C94"/>
    <w:rsid w:val="007E63F4"/>
    <w:rsid w:val="007E6AE5"/>
    <w:rsid w:val="007F5244"/>
    <w:rsid w:val="00800417"/>
    <w:rsid w:val="008038CE"/>
    <w:rsid w:val="00804D5C"/>
    <w:rsid w:val="00817EAA"/>
    <w:rsid w:val="00817F64"/>
    <w:rsid w:val="00823CC1"/>
    <w:rsid w:val="00830B01"/>
    <w:rsid w:val="00835935"/>
    <w:rsid w:val="00837996"/>
    <w:rsid w:val="00844F2A"/>
    <w:rsid w:val="00845FB2"/>
    <w:rsid w:val="00847D69"/>
    <w:rsid w:val="0085609F"/>
    <w:rsid w:val="008721A2"/>
    <w:rsid w:val="0088147D"/>
    <w:rsid w:val="00885EFC"/>
    <w:rsid w:val="0089053C"/>
    <w:rsid w:val="00891B1E"/>
    <w:rsid w:val="008948B5"/>
    <w:rsid w:val="008B4FA4"/>
    <w:rsid w:val="008B5ADA"/>
    <w:rsid w:val="008C1658"/>
    <w:rsid w:val="008C357C"/>
    <w:rsid w:val="008C3822"/>
    <w:rsid w:val="008C38A0"/>
    <w:rsid w:val="008C6640"/>
    <w:rsid w:val="008C6D54"/>
    <w:rsid w:val="008D197A"/>
    <w:rsid w:val="008D5072"/>
    <w:rsid w:val="008D5EBD"/>
    <w:rsid w:val="008D6F1A"/>
    <w:rsid w:val="008E222C"/>
    <w:rsid w:val="008E36CA"/>
    <w:rsid w:val="008E4EDB"/>
    <w:rsid w:val="008F3CD7"/>
    <w:rsid w:val="008F3F7C"/>
    <w:rsid w:val="008F7A26"/>
    <w:rsid w:val="009046A1"/>
    <w:rsid w:val="0090576C"/>
    <w:rsid w:val="00907EB4"/>
    <w:rsid w:val="00914578"/>
    <w:rsid w:val="00925505"/>
    <w:rsid w:val="00926C29"/>
    <w:rsid w:val="00930DDE"/>
    <w:rsid w:val="00940DC1"/>
    <w:rsid w:val="00945866"/>
    <w:rsid w:val="00945B66"/>
    <w:rsid w:val="00951400"/>
    <w:rsid w:val="00956631"/>
    <w:rsid w:val="00970DD6"/>
    <w:rsid w:val="00974A60"/>
    <w:rsid w:val="00994638"/>
    <w:rsid w:val="009A7E08"/>
    <w:rsid w:val="009C41B7"/>
    <w:rsid w:val="009C435A"/>
    <w:rsid w:val="009C4FFB"/>
    <w:rsid w:val="009C56AC"/>
    <w:rsid w:val="009D4A19"/>
    <w:rsid w:val="009E3249"/>
    <w:rsid w:val="009F3BFC"/>
    <w:rsid w:val="00A03B36"/>
    <w:rsid w:val="00A07365"/>
    <w:rsid w:val="00A16974"/>
    <w:rsid w:val="00A2096B"/>
    <w:rsid w:val="00A21809"/>
    <w:rsid w:val="00A22F0C"/>
    <w:rsid w:val="00A24335"/>
    <w:rsid w:val="00A27F3F"/>
    <w:rsid w:val="00A30F0B"/>
    <w:rsid w:val="00A32AF2"/>
    <w:rsid w:val="00A32E54"/>
    <w:rsid w:val="00A34221"/>
    <w:rsid w:val="00A37935"/>
    <w:rsid w:val="00A46480"/>
    <w:rsid w:val="00A53DA6"/>
    <w:rsid w:val="00A56802"/>
    <w:rsid w:val="00A70444"/>
    <w:rsid w:val="00A723BF"/>
    <w:rsid w:val="00A76ADA"/>
    <w:rsid w:val="00A9123F"/>
    <w:rsid w:val="00A953E2"/>
    <w:rsid w:val="00AA1904"/>
    <w:rsid w:val="00AB25CE"/>
    <w:rsid w:val="00AB3E29"/>
    <w:rsid w:val="00AB7166"/>
    <w:rsid w:val="00AC31B4"/>
    <w:rsid w:val="00AD4733"/>
    <w:rsid w:val="00AD6E09"/>
    <w:rsid w:val="00AD787E"/>
    <w:rsid w:val="00AE669C"/>
    <w:rsid w:val="00AE73BE"/>
    <w:rsid w:val="00AF2F06"/>
    <w:rsid w:val="00AF32B3"/>
    <w:rsid w:val="00AF5990"/>
    <w:rsid w:val="00AF6FFA"/>
    <w:rsid w:val="00B01EBB"/>
    <w:rsid w:val="00B06BB1"/>
    <w:rsid w:val="00B100C4"/>
    <w:rsid w:val="00B3533F"/>
    <w:rsid w:val="00B42EE7"/>
    <w:rsid w:val="00B47B6C"/>
    <w:rsid w:val="00B53200"/>
    <w:rsid w:val="00B55D83"/>
    <w:rsid w:val="00B56880"/>
    <w:rsid w:val="00B624A8"/>
    <w:rsid w:val="00B65228"/>
    <w:rsid w:val="00B66000"/>
    <w:rsid w:val="00B66BE5"/>
    <w:rsid w:val="00B675B1"/>
    <w:rsid w:val="00B72AAD"/>
    <w:rsid w:val="00B769D6"/>
    <w:rsid w:val="00B82097"/>
    <w:rsid w:val="00B838C1"/>
    <w:rsid w:val="00B8394C"/>
    <w:rsid w:val="00B907AB"/>
    <w:rsid w:val="00B920CD"/>
    <w:rsid w:val="00B92F2F"/>
    <w:rsid w:val="00B94B12"/>
    <w:rsid w:val="00BA5E40"/>
    <w:rsid w:val="00BB0E0B"/>
    <w:rsid w:val="00BB57C7"/>
    <w:rsid w:val="00BB7CD7"/>
    <w:rsid w:val="00BC0095"/>
    <w:rsid w:val="00BC0B9C"/>
    <w:rsid w:val="00BC259A"/>
    <w:rsid w:val="00BC38AB"/>
    <w:rsid w:val="00BC51C4"/>
    <w:rsid w:val="00BC65AF"/>
    <w:rsid w:val="00BD251B"/>
    <w:rsid w:val="00BD537D"/>
    <w:rsid w:val="00BD7140"/>
    <w:rsid w:val="00BE2DD7"/>
    <w:rsid w:val="00BE5FF2"/>
    <w:rsid w:val="00BF2110"/>
    <w:rsid w:val="00C04117"/>
    <w:rsid w:val="00C1211C"/>
    <w:rsid w:val="00C13289"/>
    <w:rsid w:val="00C20B10"/>
    <w:rsid w:val="00C219BF"/>
    <w:rsid w:val="00C21D51"/>
    <w:rsid w:val="00C22EB9"/>
    <w:rsid w:val="00C24CA8"/>
    <w:rsid w:val="00C2693D"/>
    <w:rsid w:val="00C373C0"/>
    <w:rsid w:val="00C404DF"/>
    <w:rsid w:val="00C409AC"/>
    <w:rsid w:val="00C50206"/>
    <w:rsid w:val="00C50ED1"/>
    <w:rsid w:val="00C5487D"/>
    <w:rsid w:val="00C64310"/>
    <w:rsid w:val="00C65DAB"/>
    <w:rsid w:val="00C702C8"/>
    <w:rsid w:val="00C7508D"/>
    <w:rsid w:val="00C7786E"/>
    <w:rsid w:val="00C77EBE"/>
    <w:rsid w:val="00C83919"/>
    <w:rsid w:val="00C946A8"/>
    <w:rsid w:val="00CA4284"/>
    <w:rsid w:val="00CA6339"/>
    <w:rsid w:val="00CB0086"/>
    <w:rsid w:val="00CB2B8B"/>
    <w:rsid w:val="00CB4733"/>
    <w:rsid w:val="00CB5C91"/>
    <w:rsid w:val="00CB702E"/>
    <w:rsid w:val="00CD3844"/>
    <w:rsid w:val="00CD5E35"/>
    <w:rsid w:val="00CD5E9A"/>
    <w:rsid w:val="00CD7647"/>
    <w:rsid w:val="00CF0D87"/>
    <w:rsid w:val="00D02B40"/>
    <w:rsid w:val="00D25EE5"/>
    <w:rsid w:val="00D34E70"/>
    <w:rsid w:val="00D35B49"/>
    <w:rsid w:val="00D40D2B"/>
    <w:rsid w:val="00D435E6"/>
    <w:rsid w:val="00D4567B"/>
    <w:rsid w:val="00D45949"/>
    <w:rsid w:val="00D45DFE"/>
    <w:rsid w:val="00D4624D"/>
    <w:rsid w:val="00D5034A"/>
    <w:rsid w:val="00D5168E"/>
    <w:rsid w:val="00D528B1"/>
    <w:rsid w:val="00D539AE"/>
    <w:rsid w:val="00D56919"/>
    <w:rsid w:val="00D6093C"/>
    <w:rsid w:val="00D62E75"/>
    <w:rsid w:val="00D64B36"/>
    <w:rsid w:val="00D64E38"/>
    <w:rsid w:val="00D655AB"/>
    <w:rsid w:val="00D7334D"/>
    <w:rsid w:val="00D76446"/>
    <w:rsid w:val="00D76928"/>
    <w:rsid w:val="00D8055B"/>
    <w:rsid w:val="00D841AF"/>
    <w:rsid w:val="00D94FD5"/>
    <w:rsid w:val="00DA2828"/>
    <w:rsid w:val="00DA706D"/>
    <w:rsid w:val="00DB214B"/>
    <w:rsid w:val="00DB2184"/>
    <w:rsid w:val="00DB2B63"/>
    <w:rsid w:val="00DE00F4"/>
    <w:rsid w:val="00DF17FC"/>
    <w:rsid w:val="00DF2C6F"/>
    <w:rsid w:val="00DF44F9"/>
    <w:rsid w:val="00E04331"/>
    <w:rsid w:val="00E04627"/>
    <w:rsid w:val="00E07622"/>
    <w:rsid w:val="00E10401"/>
    <w:rsid w:val="00E1279B"/>
    <w:rsid w:val="00E21227"/>
    <w:rsid w:val="00E2608C"/>
    <w:rsid w:val="00E31F85"/>
    <w:rsid w:val="00E361F7"/>
    <w:rsid w:val="00E37F39"/>
    <w:rsid w:val="00E40BA0"/>
    <w:rsid w:val="00E41DAE"/>
    <w:rsid w:val="00E43063"/>
    <w:rsid w:val="00E43286"/>
    <w:rsid w:val="00E47529"/>
    <w:rsid w:val="00E502BC"/>
    <w:rsid w:val="00E55F04"/>
    <w:rsid w:val="00E56D91"/>
    <w:rsid w:val="00E62727"/>
    <w:rsid w:val="00E65CC0"/>
    <w:rsid w:val="00E732A7"/>
    <w:rsid w:val="00E9423C"/>
    <w:rsid w:val="00E94301"/>
    <w:rsid w:val="00E95417"/>
    <w:rsid w:val="00E96716"/>
    <w:rsid w:val="00EA1C56"/>
    <w:rsid w:val="00EA6D36"/>
    <w:rsid w:val="00EB2CF5"/>
    <w:rsid w:val="00EB63F5"/>
    <w:rsid w:val="00EC0E7D"/>
    <w:rsid w:val="00EC39FD"/>
    <w:rsid w:val="00ED00B0"/>
    <w:rsid w:val="00ED1144"/>
    <w:rsid w:val="00ED2E15"/>
    <w:rsid w:val="00ED524F"/>
    <w:rsid w:val="00EE4CCD"/>
    <w:rsid w:val="00F0167D"/>
    <w:rsid w:val="00F027ED"/>
    <w:rsid w:val="00F06480"/>
    <w:rsid w:val="00F102B2"/>
    <w:rsid w:val="00F11BC3"/>
    <w:rsid w:val="00F1232C"/>
    <w:rsid w:val="00F2479E"/>
    <w:rsid w:val="00F31301"/>
    <w:rsid w:val="00F317A5"/>
    <w:rsid w:val="00F33488"/>
    <w:rsid w:val="00F3795B"/>
    <w:rsid w:val="00F44977"/>
    <w:rsid w:val="00F53C19"/>
    <w:rsid w:val="00F572B1"/>
    <w:rsid w:val="00F74873"/>
    <w:rsid w:val="00F74964"/>
    <w:rsid w:val="00F82A26"/>
    <w:rsid w:val="00F843C1"/>
    <w:rsid w:val="00F874EF"/>
    <w:rsid w:val="00F926EE"/>
    <w:rsid w:val="00F959A7"/>
    <w:rsid w:val="00FA2086"/>
    <w:rsid w:val="00FA43EC"/>
    <w:rsid w:val="00FA7D3C"/>
    <w:rsid w:val="00FB1B5F"/>
    <w:rsid w:val="00FB4AF7"/>
    <w:rsid w:val="00FB7923"/>
    <w:rsid w:val="00FC11A6"/>
    <w:rsid w:val="00FC238F"/>
    <w:rsid w:val="00FC7FF3"/>
    <w:rsid w:val="00FE452F"/>
    <w:rsid w:val="00FF37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279EEB9"/>
  <w15:docId w15:val="{05F61DC2-E956-49D1-AF1B-1C8BC5B2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D78"/>
    <w:pPr>
      <w:spacing w:after="200" w:line="276" w:lineRule="auto"/>
    </w:pPr>
    <w:rPr>
      <w:rFonts w:asciiTheme="minorHAnsi" w:eastAsiaTheme="minorEastAsia" w:hAnsiTheme="minorHAnsi" w:cstheme="minorBidi"/>
      <w:sz w:val="22"/>
      <w:szCs w:val="22"/>
      <w:lang w:val="en-IE" w:eastAsia="en-IE"/>
    </w:rPr>
  </w:style>
  <w:style w:type="paragraph" w:styleId="Ttulo1">
    <w:name w:val="heading 1"/>
    <w:basedOn w:val="Normal"/>
    <w:next w:val="Normal"/>
    <w:link w:val="Ttulo1Car"/>
    <w:qFormat/>
    <w:rsid w:val="00970DD6"/>
    <w:pPr>
      <w:keepNext/>
      <w:keepLines/>
      <w:spacing w:before="480" w:after="0" w:line="240" w:lineRule="auto"/>
      <w:outlineLvl w:val="0"/>
    </w:pPr>
    <w:rPr>
      <w:rFonts w:asciiTheme="majorHAnsi" w:eastAsiaTheme="majorEastAsia" w:hAnsiTheme="majorHAnsi" w:cstheme="majorBidi"/>
      <w:b/>
      <w:bCs/>
      <w:color w:val="001329" w:themeColor="accent1" w:themeShade="BF"/>
      <w:sz w:val="28"/>
      <w:szCs w:val="28"/>
      <w:lang w:val="en-US" w:eastAsia="nb-NO"/>
    </w:rPr>
  </w:style>
  <w:style w:type="paragraph" w:styleId="Ttulo2">
    <w:name w:val="heading 2"/>
    <w:basedOn w:val="Normal"/>
    <w:link w:val="Ttulo2Car"/>
    <w:uiPriority w:val="9"/>
    <w:qFormat/>
    <w:rsid w:val="004E525F"/>
    <w:pPr>
      <w:spacing w:before="100" w:beforeAutospacing="1" w:after="100" w:afterAutospacing="1" w:line="240" w:lineRule="auto"/>
      <w:outlineLvl w:val="1"/>
    </w:pPr>
    <w:rPr>
      <w:rFonts w:ascii="Times New Roman" w:eastAsia="Times New Roman" w:hAnsi="Times New Roman" w:cs="Times New Roman"/>
      <w:b/>
      <w:bCs/>
      <w:sz w:val="36"/>
      <w:szCs w:val="36"/>
      <w:lang w:val="nl-BE" w:eastAsia="nl-BE"/>
    </w:rPr>
  </w:style>
  <w:style w:type="paragraph" w:styleId="Ttulo3">
    <w:name w:val="heading 3"/>
    <w:basedOn w:val="Normal"/>
    <w:link w:val="Ttulo3Car"/>
    <w:uiPriority w:val="9"/>
    <w:qFormat/>
    <w:rsid w:val="004E525F"/>
    <w:pPr>
      <w:spacing w:before="100" w:beforeAutospacing="1" w:after="100" w:afterAutospacing="1" w:line="240" w:lineRule="auto"/>
      <w:outlineLvl w:val="2"/>
    </w:pPr>
    <w:rPr>
      <w:rFonts w:ascii="Times New Roman" w:eastAsia="Times New Roman" w:hAnsi="Times New Roman" w:cs="Times New Roman"/>
      <w:b/>
      <w:bCs/>
      <w:sz w:val="27"/>
      <w:szCs w:val="27"/>
      <w:lang w:val="nl-BE" w:eastAsia="nl-B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EncabezadoCar">
    <w:name w:val="Encabezado Car"/>
    <w:basedOn w:val="Fuentedeprrafopredeter"/>
    <w:link w:val="Encabezado"/>
    <w:rsid w:val="003D1FBB"/>
    <w:rPr>
      <w:rFonts w:asciiTheme="minorHAnsi" w:hAnsiTheme="minorHAnsi"/>
      <w:sz w:val="24"/>
      <w:szCs w:val="24"/>
    </w:rPr>
  </w:style>
  <w:style w:type="paragraph" w:styleId="Piedepgina">
    <w:name w:val="footer"/>
    <w:basedOn w:val="Normal"/>
    <w:link w:val="PiedepginaCar"/>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PiedepginaCar">
    <w:name w:val="Pie de página Car"/>
    <w:basedOn w:val="Fuentedeprrafopredeter"/>
    <w:link w:val="Piedepgina"/>
    <w:rsid w:val="003D1FBB"/>
    <w:rPr>
      <w:rFonts w:asciiTheme="minorHAnsi" w:hAnsiTheme="minorHAnsi"/>
      <w:sz w:val="24"/>
      <w:szCs w:val="24"/>
    </w:rPr>
  </w:style>
  <w:style w:type="character" w:styleId="Textodelmarcadordeposicin">
    <w:name w:val="Placeholder Text"/>
    <w:basedOn w:val="Fuentedeprrafopredeter"/>
    <w:uiPriority w:val="99"/>
    <w:semiHidden/>
    <w:rsid w:val="00435B01"/>
    <w:rPr>
      <w:color w:val="808080"/>
    </w:rPr>
  </w:style>
  <w:style w:type="paragraph" w:styleId="Textodeglobo">
    <w:name w:val="Balloon Text"/>
    <w:basedOn w:val="Normal"/>
    <w:link w:val="TextodegloboCar"/>
    <w:semiHidden/>
    <w:unhideWhenUsed/>
    <w:rsid w:val="00CD3844"/>
    <w:rPr>
      <w:rFonts w:ascii="Tahoma" w:hAnsi="Tahoma" w:cs="Tahoma"/>
      <w:sz w:val="16"/>
      <w:szCs w:val="16"/>
    </w:rPr>
  </w:style>
  <w:style w:type="character" w:customStyle="1" w:styleId="TextodegloboCar">
    <w:name w:val="Texto de globo Car"/>
    <w:basedOn w:val="Fuentedeprrafopredeter"/>
    <w:link w:val="Textodeglobo"/>
    <w:semiHidden/>
    <w:rsid w:val="00CD3844"/>
    <w:rPr>
      <w:rFonts w:ascii="Tahoma" w:hAnsi="Tahoma" w:cs="Tahoma"/>
      <w:sz w:val="16"/>
      <w:szCs w:val="16"/>
    </w:rPr>
  </w:style>
  <w:style w:type="character" w:customStyle="1" w:styleId="Ttulo1Car">
    <w:name w:val="Título 1 Car"/>
    <w:basedOn w:val="Fuentedeprrafopredeter"/>
    <w:link w:val="Ttulo1"/>
    <w:rsid w:val="00970DD6"/>
    <w:rPr>
      <w:rFonts w:asciiTheme="majorHAnsi" w:eastAsiaTheme="majorEastAsia" w:hAnsiTheme="majorHAnsi" w:cstheme="majorBidi"/>
      <w:b/>
      <w:bCs/>
      <w:color w:val="001329" w:themeColor="accent1" w:themeShade="BF"/>
      <w:sz w:val="28"/>
      <w:szCs w:val="28"/>
      <w:lang w:val="en-US"/>
    </w:rPr>
  </w:style>
  <w:style w:type="paragraph" w:styleId="Listaconvietas">
    <w:name w:val="List Bullet"/>
    <w:basedOn w:val="Normal"/>
    <w:qFormat/>
    <w:rsid w:val="000027D6"/>
    <w:pPr>
      <w:numPr>
        <w:numId w:val="2"/>
      </w:numPr>
      <w:spacing w:after="0" w:line="240" w:lineRule="auto"/>
      <w:contextualSpacing/>
    </w:pPr>
    <w:rPr>
      <w:rFonts w:eastAsia="Times New Roman" w:cs="Times New Roman"/>
      <w:szCs w:val="24"/>
      <w:lang w:val="en-US" w:eastAsia="nb-NO"/>
    </w:rPr>
  </w:style>
  <w:style w:type="paragraph" w:styleId="Sinespaciado">
    <w:name w:val="No Spacing"/>
    <w:qFormat/>
    <w:rsid w:val="0090576C"/>
    <w:rPr>
      <w:rFonts w:ascii="Calibri" w:eastAsia="Calibri" w:hAnsi="Calibri"/>
      <w:sz w:val="22"/>
      <w:szCs w:val="22"/>
      <w:lang w:val="en-GB" w:eastAsia="en-US"/>
    </w:rPr>
  </w:style>
  <w:style w:type="character" w:styleId="Textoennegrita">
    <w:name w:val="Strong"/>
    <w:uiPriority w:val="22"/>
    <w:qFormat/>
    <w:rsid w:val="0090576C"/>
    <w:rPr>
      <w:b/>
      <w:bCs/>
    </w:rPr>
  </w:style>
  <w:style w:type="character" w:styleId="Hipervnculo">
    <w:name w:val="Hyperlink"/>
    <w:basedOn w:val="Fuentedeprrafopredeter"/>
    <w:uiPriority w:val="99"/>
    <w:unhideWhenUsed/>
    <w:rsid w:val="00D40D2B"/>
    <w:rPr>
      <w:color w:val="0000FF" w:themeColor="hyperlink"/>
      <w:u w:val="single"/>
    </w:rPr>
  </w:style>
  <w:style w:type="paragraph" w:customStyle="1" w:styleId="Default">
    <w:name w:val="Default"/>
    <w:rsid w:val="00D40D2B"/>
    <w:pPr>
      <w:autoSpaceDE w:val="0"/>
      <w:autoSpaceDN w:val="0"/>
      <w:adjustRightInd w:val="0"/>
    </w:pPr>
    <w:rPr>
      <w:rFonts w:ascii="Arial" w:eastAsiaTheme="minorEastAsia" w:hAnsi="Arial" w:cs="Arial"/>
      <w:color w:val="000000"/>
      <w:sz w:val="24"/>
      <w:szCs w:val="24"/>
      <w:lang w:val="en-US" w:eastAsia="en-US"/>
    </w:rPr>
  </w:style>
  <w:style w:type="paragraph" w:styleId="Textocomentario">
    <w:name w:val="annotation text"/>
    <w:basedOn w:val="Normal"/>
    <w:link w:val="TextocomentarioCar"/>
    <w:semiHidden/>
    <w:unhideWhenUsed/>
    <w:rsid w:val="00D40D2B"/>
    <w:pPr>
      <w:spacing w:after="0" w:line="240" w:lineRule="auto"/>
    </w:pPr>
    <w:rPr>
      <w:rFonts w:eastAsia="Times New Roman" w:cs="Times New Roman"/>
      <w:sz w:val="20"/>
      <w:szCs w:val="20"/>
      <w:lang w:val="en-US" w:eastAsia="nb-NO"/>
    </w:rPr>
  </w:style>
  <w:style w:type="character" w:customStyle="1" w:styleId="TextocomentarioCar">
    <w:name w:val="Texto comentario Car"/>
    <w:basedOn w:val="Fuentedeprrafopredeter"/>
    <w:link w:val="Textocomentario"/>
    <w:semiHidden/>
    <w:rsid w:val="00D40D2B"/>
    <w:rPr>
      <w:rFonts w:asciiTheme="minorHAnsi" w:hAnsiTheme="minorHAnsi"/>
      <w:lang w:val="en-US"/>
    </w:rPr>
  </w:style>
  <w:style w:type="character" w:customStyle="1" w:styleId="apple-converted-space">
    <w:name w:val="apple-converted-space"/>
    <w:basedOn w:val="Fuentedeprrafopredeter"/>
    <w:rsid w:val="001C04A7"/>
  </w:style>
  <w:style w:type="character" w:styleId="Hipervnculovisitado">
    <w:name w:val="FollowedHyperlink"/>
    <w:basedOn w:val="Fuentedeprrafopredeter"/>
    <w:semiHidden/>
    <w:unhideWhenUsed/>
    <w:rsid w:val="00F33488"/>
    <w:rPr>
      <w:color w:val="800080" w:themeColor="followedHyperlink"/>
      <w:u w:val="single"/>
    </w:rPr>
  </w:style>
  <w:style w:type="character" w:styleId="Refdecomentario">
    <w:name w:val="annotation reference"/>
    <w:basedOn w:val="Fuentedeprrafopredeter"/>
    <w:semiHidden/>
    <w:unhideWhenUsed/>
    <w:rsid w:val="00FC7FF3"/>
    <w:rPr>
      <w:sz w:val="16"/>
      <w:szCs w:val="16"/>
    </w:rPr>
  </w:style>
  <w:style w:type="paragraph" w:styleId="Asuntodelcomentario">
    <w:name w:val="annotation subject"/>
    <w:basedOn w:val="Textocomentario"/>
    <w:next w:val="Textocomentario"/>
    <w:link w:val="AsuntodelcomentarioCar"/>
    <w:semiHidden/>
    <w:unhideWhenUsed/>
    <w:rsid w:val="00FC7FF3"/>
    <w:pPr>
      <w:spacing w:after="200"/>
    </w:pPr>
    <w:rPr>
      <w:rFonts w:eastAsiaTheme="minorEastAsia" w:cstheme="minorBidi"/>
      <w:b/>
      <w:bCs/>
      <w:lang w:val="en-IE" w:eastAsia="en-IE"/>
    </w:rPr>
  </w:style>
  <w:style w:type="character" w:customStyle="1" w:styleId="AsuntodelcomentarioCar">
    <w:name w:val="Asunto del comentario Car"/>
    <w:basedOn w:val="TextocomentarioCar"/>
    <w:link w:val="Asuntodelcomentario"/>
    <w:semiHidden/>
    <w:rsid w:val="00FC7FF3"/>
    <w:rPr>
      <w:rFonts w:asciiTheme="minorHAnsi" w:eastAsiaTheme="minorEastAsia" w:hAnsiTheme="minorHAnsi" w:cstheme="minorBidi"/>
      <w:b/>
      <w:bCs/>
      <w:lang w:val="en-IE" w:eastAsia="en-IE"/>
    </w:rPr>
  </w:style>
  <w:style w:type="paragraph" w:styleId="Prrafodelista">
    <w:name w:val="List Paragraph"/>
    <w:basedOn w:val="Normal"/>
    <w:uiPriority w:val="34"/>
    <w:qFormat/>
    <w:rsid w:val="0068364E"/>
    <w:pPr>
      <w:ind w:left="720"/>
      <w:contextualSpacing/>
    </w:pPr>
  </w:style>
  <w:style w:type="character" w:customStyle="1" w:styleId="Ttulo2Car">
    <w:name w:val="Título 2 Car"/>
    <w:basedOn w:val="Fuentedeprrafopredeter"/>
    <w:link w:val="Ttulo2"/>
    <w:uiPriority w:val="9"/>
    <w:rsid w:val="004E525F"/>
    <w:rPr>
      <w:b/>
      <w:bCs/>
      <w:sz w:val="36"/>
      <w:szCs w:val="36"/>
      <w:lang w:val="nl-BE" w:eastAsia="nl-BE"/>
    </w:rPr>
  </w:style>
  <w:style w:type="character" w:customStyle="1" w:styleId="Ttulo3Car">
    <w:name w:val="Título 3 Car"/>
    <w:basedOn w:val="Fuentedeprrafopredeter"/>
    <w:link w:val="Ttulo3"/>
    <w:uiPriority w:val="9"/>
    <w:rsid w:val="004E525F"/>
    <w:rPr>
      <w:b/>
      <w:bCs/>
      <w:sz w:val="27"/>
      <w:szCs w:val="27"/>
      <w:lang w:val="nl-BE" w:eastAsia="nl-BE"/>
    </w:rPr>
  </w:style>
  <w:style w:type="paragraph" w:styleId="NormalWeb">
    <w:name w:val="Normal (Web)"/>
    <w:basedOn w:val="Normal"/>
    <w:uiPriority w:val="99"/>
    <w:unhideWhenUsed/>
    <w:rsid w:val="004E525F"/>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customStyle="1" w:styleId="NoSpacing1">
    <w:name w:val="No Spacing1"/>
    <w:rsid w:val="00563541"/>
    <w:pPr>
      <w:widowControl w:val="0"/>
      <w:suppressAutoHyphens/>
      <w:spacing w:after="200" w:line="276" w:lineRule="auto"/>
    </w:pPr>
    <w:rPr>
      <w:rFonts w:ascii="Calibri" w:eastAsia="SimSun" w:hAnsi="Calibri" w:cs="font389"/>
      <w:kern w:val="2"/>
      <w:sz w:val="22"/>
      <w:szCs w:val="22"/>
      <w:lang w:val="en-US" w:eastAsia="ar-SA"/>
    </w:rPr>
  </w:style>
  <w:style w:type="paragraph" w:customStyle="1" w:styleId="Left">
    <w:name w:val="Left"/>
    <w:rsid w:val="00563541"/>
    <w:pPr>
      <w:widowControl w:val="0"/>
      <w:suppressAutoHyphens/>
      <w:spacing w:after="200" w:line="276" w:lineRule="auto"/>
    </w:pPr>
    <w:rPr>
      <w:rFonts w:ascii="Calibri" w:eastAsia="SimSun" w:hAnsi="Calibri" w:cs="font389"/>
      <w:kern w:val="2"/>
      <w:sz w:val="22"/>
      <w:szCs w:val="22"/>
      <w:lang w:val="en-US" w:eastAsia="ar-SA"/>
    </w:rPr>
  </w:style>
  <w:style w:type="table" w:styleId="Tablaconcuadrcula">
    <w:name w:val="Table Grid"/>
    <w:basedOn w:val="Tablanormal"/>
    <w:uiPriority w:val="39"/>
    <w:rsid w:val="00260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onar1">
    <w:name w:val="Mencionar1"/>
    <w:basedOn w:val="Fuentedeprrafopredeter"/>
    <w:uiPriority w:val="99"/>
    <w:semiHidden/>
    <w:unhideWhenUsed/>
    <w:rsid w:val="00CB4733"/>
    <w:rPr>
      <w:color w:val="2B579A"/>
      <w:shd w:val="clear" w:color="auto" w:fill="E6E6E6"/>
    </w:rPr>
  </w:style>
  <w:style w:type="character" w:customStyle="1" w:styleId="Mencinsinresolver1">
    <w:name w:val="Mención sin resolver1"/>
    <w:basedOn w:val="Fuentedeprrafopredeter"/>
    <w:uiPriority w:val="99"/>
    <w:semiHidden/>
    <w:unhideWhenUsed/>
    <w:rsid w:val="008C357C"/>
    <w:rPr>
      <w:color w:val="808080"/>
      <w:shd w:val="clear" w:color="auto" w:fill="E6E6E6"/>
    </w:rPr>
  </w:style>
  <w:style w:type="character" w:customStyle="1" w:styleId="UnresolvedMention1">
    <w:name w:val="Unresolved Mention1"/>
    <w:basedOn w:val="Fuentedeprrafopredeter"/>
    <w:uiPriority w:val="99"/>
    <w:semiHidden/>
    <w:unhideWhenUsed/>
    <w:rsid w:val="00353A9B"/>
    <w:rPr>
      <w:color w:val="808080"/>
      <w:shd w:val="clear" w:color="auto" w:fill="E6E6E6"/>
    </w:rPr>
  </w:style>
  <w:style w:type="character" w:customStyle="1" w:styleId="MenoNoResolvida1">
    <w:name w:val="Menção Não Resolvida1"/>
    <w:basedOn w:val="Fuentedeprrafopredeter"/>
    <w:uiPriority w:val="99"/>
    <w:semiHidden/>
    <w:unhideWhenUsed/>
    <w:rsid w:val="00E41D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586479">
      <w:bodyDiv w:val="1"/>
      <w:marLeft w:val="0"/>
      <w:marRight w:val="0"/>
      <w:marTop w:val="0"/>
      <w:marBottom w:val="0"/>
      <w:divBdr>
        <w:top w:val="none" w:sz="0" w:space="0" w:color="auto"/>
        <w:left w:val="none" w:sz="0" w:space="0" w:color="auto"/>
        <w:bottom w:val="none" w:sz="0" w:space="0" w:color="auto"/>
        <w:right w:val="none" w:sz="0" w:space="0" w:color="auto"/>
      </w:divBdr>
    </w:div>
    <w:div w:id="464811653">
      <w:bodyDiv w:val="1"/>
      <w:marLeft w:val="0"/>
      <w:marRight w:val="0"/>
      <w:marTop w:val="0"/>
      <w:marBottom w:val="0"/>
      <w:divBdr>
        <w:top w:val="none" w:sz="0" w:space="0" w:color="auto"/>
        <w:left w:val="none" w:sz="0" w:space="0" w:color="auto"/>
        <w:bottom w:val="none" w:sz="0" w:space="0" w:color="auto"/>
        <w:right w:val="none" w:sz="0" w:space="0" w:color="auto"/>
      </w:divBdr>
    </w:div>
    <w:div w:id="494539754">
      <w:bodyDiv w:val="1"/>
      <w:marLeft w:val="0"/>
      <w:marRight w:val="0"/>
      <w:marTop w:val="0"/>
      <w:marBottom w:val="0"/>
      <w:divBdr>
        <w:top w:val="none" w:sz="0" w:space="0" w:color="auto"/>
        <w:left w:val="none" w:sz="0" w:space="0" w:color="auto"/>
        <w:bottom w:val="none" w:sz="0" w:space="0" w:color="auto"/>
        <w:right w:val="none" w:sz="0" w:space="0" w:color="auto"/>
      </w:divBdr>
      <w:divsChild>
        <w:div w:id="1321353111">
          <w:marLeft w:val="0"/>
          <w:marRight w:val="0"/>
          <w:marTop w:val="240"/>
          <w:marBottom w:val="240"/>
          <w:divBdr>
            <w:top w:val="none" w:sz="0" w:space="0" w:color="auto"/>
            <w:left w:val="none" w:sz="0" w:space="0" w:color="auto"/>
            <w:bottom w:val="none" w:sz="0" w:space="0" w:color="auto"/>
            <w:right w:val="none" w:sz="0" w:space="0" w:color="auto"/>
          </w:divBdr>
        </w:div>
        <w:div w:id="2023556177">
          <w:marLeft w:val="0"/>
          <w:marRight w:val="0"/>
          <w:marTop w:val="0"/>
          <w:marBottom w:val="0"/>
          <w:divBdr>
            <w:top w:val="none" w:sz="0" w:space="0" w:color="auto"/>
            <w:left w:val="none" w:sz="0" w:space="0" w:color="auto"/>
            <w:bottom w:val="none" w:sz="0" w:space="0" w:color="auto"/>
            <w:right w:val="none" w:sz="0" w:space="0" w:color="auto"/>
          </w:divBdr>
        </w:div>
        <w:div w:id="860434143">
          <w:marLeft w:val="0"/>
          <w:marRight w:val="0"/>
          <w:marTop w:val="240"/>
          <w:marBottom w:val="240"/>
          <w:divBdr>
            <w:top w:val="none" w:sz="0" w:space="0" w:color="auto"/>
            <w:left w:val="none" w:sz="0" w:space="0" w:color="auto"/>
            <w:bottom w:val="none" w:sz="0" w:space="0" w:color="auto"/>
            <w:right w:val="none" w:sz="0" w:space="0" w:color="auto"/>
          </w:divBdr>
        </w:div>
      </w:divsChild>
    </w:div>
    <w:div w:id="548154569">
      <w:bodyDiv w:val="1"/>
      <w:marLeft w:val="0"/>
      <w:marRight w:val="0"/>
      <w:marTop w:val="0"/>
      <w:marBottom w:val="0"/>
      <w:divBdr>
        <w:top w:val="none" w:sz="0" w:space="0" w:color="auto"/>
        <w:left w:val="none" w:sz="0" w:space="0" w:color="auto"/>
        <w:bottom w:val="none" w:sz="0" w:space="0" w:color="auto"/>
        <w:right w:val="none" w:sz="0" w:space="0" w:color="auto"/>
      </w:divBdr>
    </w:div>
    <w:div w:id="601769513">
      <w:bodyDiv w:val="1"/>
      <w:marLeft w:val="0"/>
      <w:marRight w:val="0"/>
      <w:marTop w:val="0"/>
      <w:marBottom w:val="0"/>
      <w:divBdr>
        <w:top w:val="none" w:sz="0" w:space="0" w:color="auto"/>
        <w:left w:val="none" w:sz="0" w:space="0" w:color="auto"/>
        <w:bottom w:val="none" w:sz="0" w:space="0" w:color="auto"/>
        <w:right w:val="none" w:sz="0" w:space="0" w:color="auto"/>
      </w:divBdr>
    </w:div>
    <w:div w:id="643195376">
      <w:bodyDiv w:val="1"/>
      <w:marLeft w:val="0"/>
      <w:marRight w:val="0"/>
      <w:marTop w:val="0"/>
      <w:marBottom w:val="0"/>
      <w:divBdr>
        <w:top w:val="none" w:sz="0" w:space="0" w:color="auto"/>
        <w:left w:val="none" w:sz="0" w:space="0" w:color="auto"/>
        <w:bottom w:val="none" w:sz="0" w:space="0" w:color="auto"/>
        <w:right w:val="none" w:sz="0" w:space="0" w:color="auto"/>
      </w:divBdr>
    </w:div>
    <w:div w:id="651176575">
      <w:bodyDiv w:val="1"/>
      <w:marLeft w:val="0"/>
      <w:marRight w:val="0"/>
      <w:marTop w:val="0"/>
      <w:marBottom w:val="0"/>
      <w:divBdr>
        <w:top w:val="none" w:sz="0" w:space="0" w:color="auto"/>
        <w:left w:val="none" w:sz="0" w:space="0" w:color="auto"/>
        <w:bottom w:val="none" w:sz="0" w:space="0" w:color="auto"/>
        <w:right w:val="none" w:sz="0" w:space="0" w:color="auto"/>
      </w:divBdr>
    </w:div>
    <w:div w:id="751857434">
      <w:bodyDiv w:val="1"/>
      <w:marLeft w:val="0"/>
      <w:marRight w:val="0"/>
      <w:marTop w:val="0"/>
      <w:marBottom w:val="0"/>
      <w:divBdr>
        <w:top w:val="none" w:sz="0" w:space="0" w:color="auto"/>
        <w:left w:val="none" w:sz="0" w:space="0" w:color="auto"/>
        <w:bottom w:val="none" w:sz="0" w:space="0" w:color="auto"/>
        <w:right w:val="none" w:sz="0" w:space="0" w:color="auto"/>
      </w:divBdr>
    </w:div>
    <w:div w:id="814643792">
      <w:bodyDiv w:val="1"/>
      <w:marLeft w:val="0"/>
      <w:marRight w:val="0"/>
      <w:marTop w:val="0"/>
      <w:marBottom w:val="0"/>
      <w:divBdr>
        <w:top w:val="none" w:sz="0" w:space="0" w:color="auto"/>
        <w:left w:val="none" w:sz="0" w:space="0" w:color="auto"/>
        <w:bottom w:val="none" w:sz="0" w:space="0" w:color="auto"/>
        <w:right w:val="none" w:sz="0" w:space="0" w:color="auto"/>
      </w:divBdr>
    </w:div>
    <w:div w:id="952444083">
      <w:bodyDiv w:val="1"/>
      <w:marLeft w:val="0"/>
      <w:marRight w:val="0"/>
      <w:marTop w:val="0"/>
      <w:marBottom w:val="0"/>
      <w:divBdr>
        <w:top w:val="none" w:sz="0" w:space="0" w:color="auto"/>
        <w:left w:val="none" w:sz="0" w:space="0" w:color="auto"/>
        <w:bottom w:val="none" w:sz="0" w:space="0" w:color="auto"/>
        <w:right w:val="none" w:sz="0" w:space="0" w:color="auto"/>
      </w:divBdr>
    </w:div>
    <w:div w:id="999036993">
      <w:bodyDiv w:val="1"/>
      <w:marLeft w:val="0"/>
      <w:marRight w:val="0"/>
      <w:marTop w:val="0"/>
      <w:marBottom w:val="0"/>
      <w:divBdr>
        <w:top w:val="none" w:sz="0" w:space="0" w:color="auto"/>
        <w:left w:val="none" w:sz="0" w:space="0" w:color="auto"/>
        <w:bottom w:val="none" w:sz="0" w:space="0" w:color="auto"/>
        <w:right w:val="none" w:sz="0" w:space="0" w:color="auto"/>
      </w:divBdr>
    </w:div>
    <w:div w:id="1018235754">
      <w:bodyDiv w:val="1"/>
      <w:marLeft w:val="0"/>
      <w:marRight w:val="0"/>
      <w:marTop w:val="0"/>
      <w:marBottom w:val="0"/>
      <w:divBdr>
        <w:top w:val="none" w:sz="0" w:space="0" w:color="auto"/>
        <w:left w:val="none" w:sz="0" w:space="0" w:color="auto"/>
        <w:bottom w:val="none" w:sz="0" w:space="0" w:color="auto"/>
        <w:right w:val="none" w:sz="0" w:space="0" w:color="auto"/>
      </w:divBdr>
    </w:div>
    <w:div w:id="1051614609">
      <w:bodyDiv w:val="1"/>
      <w:marLeft w:val="0"/>
      <w:marRight w:val="0"/>
      <w:marTop w:val="0"/>
      <w:marBottom w:val="0"/>
      <w:divBdr>
        <w:top w:val="none" w:sz="0" w:space="0" w:color="auto"/>
        <w:left w:val="none" w:sz="0" w:space="0" w:color="auto"/>
        <w:bottom w:val="none" w:sz="0" w:space="0" w:color="auto"/>
        <w:right w:val="none" w:sz="0" w:space="0" w:color="auto"/>
      </w:divBdr>
    </w:div>
    <w:div w:id="1160271717">
      <w:bodyDiv w:val="1"/>
      <w:marLeft w:val="0"/>
      <w:marRight w:val="0"/>
      <w:marTop w:val="0"/>
      <w:marBottom w:val="0"/>
      <w:divBdr>
        <w:top w:val="none" w:sz="0" w:space="0" w:color="auto"/>
        <w:left w:val="none" w:sz="0" w:space="0" w:color="auto"/>
        <w:bottom w:val="none" w:sz="0" w:space="0" w:color="auto"/>
        <w:right w:val="none" w:sz="0" w:space="0" w:color="auto"/>
      </w:divBdr>
      <w:divsChild>
        <w:div w:id="1521117845">
          <w:marLeft w:val="0"/>
          <w:marRight w:val="0"/>
          <w:marTop w:val="0"/>
          <w:marBottom w:val="0"/>
          <w:divBdr>
            <w:top w:val="none" w:sz="0" w:space="0" w:color="auto"/>
            <w:left w:val="none" w:sz="0" w:space="0" w:color="auto"/>
            <w:bottom w:val="none" w:sz="0" w:space="0" w:color="auto"/>
            <w:right w:val="none" w:sz="0" w:space="0" w:color="auto"/>
          </w:divBdr>
        </w:div>
        <w:div w:id="14237996">
          <w:marLeft w:val="0"/>
          <w:marRight w:val="0"/>
          <w:marTop w:val="0"/>
          <w:marBottom w:val="0"/>
          <w:divBdr>
            <w:top w:val="none" w:sz="0" w:space="0" w:color="auto"/>
            <w:left w:val="none" w:sz="0" w:space="0" w:color="auto"/>
            <w:bottom w:val="none" w:sz="0" w:space="0" w:color="auto"/>
            <w:right w:val="none" w:sz="0" w:space="0" w:color="auto"/>
          </w:divBdr>
        </w:div>
        <w:div w:id="1277060405">
          <w:marLeft w:val="0"/>
          <w:marRight w:val="0"/>
          <w:marTop w:val="240"/>
          <w:marBottom w:val="240"/>
          <w:divBdr>
            <w:top w:val="none" w:sz="0" w:space="0" w:color="auto"/>
            <w:left w:val="none" w:sz="0" w:space="0" w:color="auto"/>
            <w:bottom w:val="none" w:sz="0" w:space="0" w:color="auto"/>
            <w:right w:val="none" w:sz="0" w:space="0" w:color="auto"/>
          </w:divBdr>
        </w:div>
      </w:divsChild>
    </w:div>
    <w:div w:id="1234392341">
      <w:bodyDiv w:val="1"/>
      <w:marLeft w:val="0"/>
      <w:marRight w:val="0"/>
      <w:marTop w:val="0"/>
      <w:marBottom w:val="0"/>
      <w:divBdr>
        <w:top w:val="none" w:sz="0" w:space="0" w:color="auto"/>
        <w:left w:val="none" w:sz="0" w:space="0" w:color="auto"/>
        <w:bottom w:val="none" w:sz="0" w:space="0" w:color="auto"/>
        <w:right w:val="none" w:sz="0" w:space="0" w:color="auto"/>
      </w:divBdr>
    </w:div>
    <w:div w:id="1370957260">
      <w:bodyDiv w:val="1"/>
      <w:marLeft w:val="0"/>
      <w:marRight w:val="0"/>
      <w:marTop w:val="0"/>
      <w:marBottom w:val="0"/>
      <w:divBdr>
        <w:top w:val="none" w:sz="0" w:space="0" w:color="auto"/>
        <w:left w:val="none" w:sz="0" w:space="0" w:color="auto"/>
        <w:bottom w:val="none" w:sz="0" w:space="0" w:color="auto"/>
        <w:right w:val="none" w:sz="0" w:space="0" w:color="auto"/>
      </w:divBdr>
    </w:div>
    <w:div w:id="1588004789">
      <w:bodyDiv w:val="1"/>
      <w:marLeft w:val="0"/>
      <w:marRight w:val="0"/>
      <w:marTop w:val="0"/>
      <w:marBottom w:val="0"/>
      <w:divBdr>
        <w:top w:val="none" w:sz="0" w:space="0" w:color="auto"/>
        <w:left w:val="none" w:sz="0" w:space="0" w:color="auto"/>
        <w:bottom w:val="none" w:sz="0" w:space="0" w:color="auto"/>
        <w:right w:val="none" w:sz="0" w:space="0" w:color="auto"/>
      </w:divBdr>
    </w:div>
    <w:div w:id="1614943765">
      <w:bodyDiv w:val="1"/>
      <w:marLeft w:val="0"/>
      <w:marRight w:val="0"/>
      <w:marTop w:val="0"/>
      <w:marBottom w:val="0"/>
      <w:divBdr>
        <w:top w:val="none" w:sz="0" w:space="0" w:color="auto"/>
        <w:left w:val="none" w:sz="0" w:space="0" w:color="auto"/>
        <w:bottom w:val="none" w:sz="0" w:space="0" w:color="auto"/>
        <w:right w:val="none" w:sz="0" w:space="0" w:color="auto"/>
      </w:divBdr>
    </w:div>
    <w:div w:id="1723169881">
      <w:bodyDiv w:val="1"/>
      <w:marLeft w:val="0"/>
      <w:marRight w:val="0"/>
      <w:marTop w:val="0"/>
      <w:marBottom w:val="0"/>
      <w:divBdr>
        <w:top w:val="none" w:sz="0" w:space="0" w:color="auto"/>
        <w:left w:val="none" w:sz="0" w:space="0" w:color="auto"/>
        <w:bottom w:val="none" w:sz="0" w:space="0" w:color="auto"/>
        <w:right w:val="none" w:sz="0" w:space="0" w:color="auto"/>
      </w:divBdr>
      <w:divsChild>
        <w:div w:id="455031271">
          <w:marLeft w:val="0"/>
          <w:marRight w:val="0"/>
          <w:marTop w:val="0"/>
          <w:marBottom w:val="0"/>
          <w:divBdr>
            <w:top w:val="none" w:sz="0" w:space="0" w:color="auto"/>
            <w:left w:val="none" w:sz="0" w:space="0" w:color="auto"/>
            <w:bottom w:val="none" w:sz="0" w:space="0" w:color="auto"/>
            <w:right w:val="none" w:sz="0" w:space="0" w:color="auto"/>
          </w:divBdr>
          <w:divsChild>
            <w:div w:id="1396009548">
              <w:marLeft w:val="0"/>
              <w:marRight w:val="0"/>
              <w:marTop w:val="0"/>
              <w:marBottom w:val="0"/>
              <w:divBdr>
                <w:top w:val="none" w:sz="0" w:space="0" w:color="auto"/>
                <w:left w:val="none" w:sz="0" w:space="0" w:color="auto"/>
                <w:bottom w:val="none" w:sz="0" w:space="0" w:color="auto"/>
                <w:right w:val="none" w:sz="0" w:space="0" w:color="auto"/>
              </w:divBdr>
              <w:divsChild>
                <w:div w:id="645743826">
                  <w:marLeft w:val="0"/>
                  <w:marRight w:val="0"/>
                  <w:marTop w:val="0"/>
                  <w:marBottom w:val="0"/>
                  <w:divBdr>
                    <w:top w:val="none" w:sz="0" w:space="0" w:color="auto"/>
                    <w:left w:val="none" w:sz="0" w:space="0" w:color="auto"/>
                    <w:bottom w:val="none" w:sz="0" w:space="0" w:color="auto"/>
                    <w:right w:val="none" w:sz="0" w:space="0" w:color="auto"/>
                  </w:divBdr>
                  <w:divsChild>
                    <w:div w:id="670909245">
                      <w:marLeft w:val="0"/>
                      <w:marRight w:val="0"/>
                      <w:marTop w:val="0"/>
                      <w:marBottom w:val="525"/>
                      <w:divBdr>
                        <w:top w:val="none" w:sz="0" w:space="0" w:color="auto"/>
                        <w:left w:val="none" w:sz="0" w:space="0" w:color="auto"/>
                        <w:bottom w:val="none" w:sz="0" w:space="0" w:color="auto"/>
                        <w:right w:val="none" w:sz="0" w:space="0" w:color="auto"/>
                      </w:divBdr>
                      <w:divsChild>
                        <w:div w:id="10162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995238">
          <w:marLeft w:val="0"/>
          <w:marRight w:val="0"/>
          <w:marTop w:val="0"/>
          <w:marBottom w:val="0"/>
          <w:divBdr>
            <w:top w:val="none" w:sz="0" w:space="0" w:color="auto"/>
            <w:left w:val="none" w:sz="0" w:space="0" w:color="auto"/>
            <w:bottom w:val="none" w:sz="0" w:space="0" w:color="auto"/>
            <w:right w:val="none" w:sz="0" w:space="0" w:color="auto"/>
          </w:divBdr>
          <w:divsChild>
            <w:div w:id="1149899668">
              <w:marLeft w:val="0"/>
              <w:marRight w:val="0"/>
              <w:marTop w:val="0"/>
              <w:marBottom w:val="0"/>
              <w:divBdr>
                <w:top w:val="none" w:sz="0" w:space="0" w:color="auto"/>
                <w:left w:val="none" w:sz="0" w:space="0" w:color="auto"/>
                <w:bottom w:val="none" w:sz="0" w:space="0" w:color="auto"/>
                <w:right w:val="none" w:sz="0" w:space="0" w:color="auto"/>
              </w:divBdr>
              <w:divsChild>
                <w:div w:id="1689745952">
                  <w:marLeft w:val="0"/>
                  <w:marRight w:val="0"/>
                  <w:marTop w:val="0"/>
                  <w:marBottom w:val="0"/>
                  <w:divBdr>
                    <w:top w:val="none" w:sz="0" w:space="0" w:color="auto"/>
                    <w:left w:val="none" w:sz="0" w:space="0" w:color="auto"/>
                    <w:bottom w:val="none" w:sz="0" w:space="0" w:color="auto"/>
                    <w:right w:val="none" w:sz="0" w:space="0" w:color="auto"/>
                  </w:divBdr>
                  <w:divsChild>
                    <w:div w:id="437599360">
                      <w:marLeft w:val="0"/>
                      <w:marRight w:val="0"/>
                      <w:marTop w:val="0"/>
                      <w:marBottom w:val="525"/>
                      <w:divBdr>
                        <w:top w:val="none" w:sz="0" w:space="0" w:color="auto"/>
                        <w:left w:val="none" w:sz="0" w:space="0" w:color="auto"/>
                        <w:bottom w:val="none" w:sz="0" w:space="0" w:color="auto"/>
                        <w:right w:val="none" w:sz="0" w:space="0" w:color="auto"/>
                      </w:divBdr>
                      <w:divsChild>
                        <w:div w:id="512769306">
                          <w:marLeft w:val="0"/>
                          <w:marRight w:val="0"/>
                          <w:marTop w:val="0"/>
                          <w:marBottom w:val="0"/>
                          <w:divBdr>
                            <w:top w:val="none" w:sz="0" w:space="0" w:color="auto"/>
                            <w:left w:val="none" w:sz="0" w:space="0" w:color="auto"/>
                            <w:bottom w:val="none" w:sz="0" w:space="0" w:color="auto"/>
                            <w:right w:val="none" w:sz="0" w:space="0" w:color="auto"/>
                          </w:divBdr>
                          <w:divsChild>
                            <w:div w:id="1638610702">
                              <w:marLeft w:val="0"/>
                              <w:marRight w:val="0"/>
                              <w:marTop w:val="0"/>
                              <w:marBottom w:val="0"/>
                              <w:divBdr>
                                <w:top w:val="single" w:sz="6" w:space="15" w:color="A6A6A6"/>
                                <w:left w:val="single" w:sz="6" w:space="31" w:color="A6A6A6"/>
                                <w:bottom w:val="single" w:sz="6" w:space="15" w:color="A6A6A6"/>
                                <w:right w:val="single" w:sz="6" w:space="31" w:color="A6A6A6"/>
                              </w:divBdr>
                            </w:div>
                          </w:divsChild>
                        </w:div>
                      </w:divsChild>
                    </w:div>
                    <w:div w:id="682050407">
                      <w:marLeft w:val="0"/>
                      <w:marRight w:val="0"/>
                      <w:marTop w:val="0"/>
                      <w:marBottom w:val="525"/>
                      <w:divBdr>
                        <w:top w:val="none" w:sz="0" w:space="0" w:color="auto"/>
                        <w:left w:val="none" w:sz="0" w:space="0" w:color="auto"/>
                        <w:bottom w:val="none" w:sz="0" w:space="0" w:color="auto"/>
                        <w:right w:val="none" w:sz="0" w:space="0" w:color="auto"/>
                      </w:divBdr>
                      <w:divsChild>
                        <w:div w:id="40888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421424">
      <w:bodyDiv w:val="1"/>
      <w:marLeft w:val="0"/>
      <w:marRight w:val="0"/>
      <w:marTop w:val="0"/>
      <w:marBottom w:val="0"/>
      <w:divBdr>
        <w:top w:val="none" w:sz="0" w:space="0" w:color="auto"/>
        <w:left w:val="none" w:sz="0" w:space="0" w:color="auto"/>
        <w:bottom w:val="none" w:sz="0" w:space="0" w:color="auto"/>
        <w:right w:val="none" w:sz="0" w:space="0" w:color="auto"/>
      </w:divBdr>
    </w:div>
    <w:div w:id="1811098292">
      <w:bodyDiv w:val="1"/>
      <w:marLeft w:val="0"/>
      <w:marRight w:val="0"/>
      <w:marTop w:val="0"/>
      <w:marBottom w:val="0"/>
      <w:divBdr>
        <w:top w:val="none" w:sz="0" w:space="0" w:color="auto"/>
        <w:left w:val="none" w:sz="0" w:space="0" w:color="auto"/>
        <w:bottom w:val="none" w:sz="0" w:space="0" w:color="auto"/>
        <w:right w:val="none" w:sz="0" w:space="0" w:color="auto"/>
      </w:divBdr>
      <w:divsChild>
        <w:div w:id="253319464">
          <w:marLeft w:val="0"/>
          <w:marRight w:val="0"/>
          <w:marTop w:val="0"/>
          <w:marBottom w:val="0"/>
          <w:divBdr>
            <w:top w:val="none" w:sz="0" w:space="0" w:color="auto"/>
            <w:left w:val="none" w:sz="0" w:space="0" w:color="auto"/>
            <w:bottom w:val="none" w:sz="0" w:space="0" w:color="auto"/>
            <w:right w:val="none" w:sz="0" w:space="0" w:color="auto"/>
          </w:divBdr>
        </w:div>
        <w:div w:id="99375876">
          <w:marLeft w:val="0"/>
          <w:marRight w:val="0"/>
          <w:marTop w:val="240"/>
          <w:marBottom w:val="240"/>
          <w:divBdr>
            <w:top w:val="none" w:sz="0" w:space="0" w:color="auto"/>
            <w:left w:val="none" w:sz="0" w:space="0" w:color="auto"/>
            <w:bottom w:val="none" w:sz="0" w:space="0" w:color="auto"/>
            <w:right w:val="none" w:sz="0" w:space="0" w:color="auto"/>
          </w:divBdr>
        </w:div>
        <w:div w:id="1180973214">
          <w:marLeft w:val="0"/>
          <w:marRight w:val="0"/>
          <w:marTop w:val="0"/>
          <w:marBottom w:val="0"/>
          <w:divBdr>
            <w:top w:val="none" w:sz="0" w:space="0" w:color="auto"/>
            <w:left w:val="none" w:sz="0" w:space="0" w:color="auto"/>
            <w:bottom w:val="none" w:sz="0" w:space="0" w:color="auto"/>
            <w:right w:val="none" w:sz="0" w:space="0" w:color="auto"/>
          </w:divBdr>
        </w:div>
        <w:div w:id="493910744">
          <w:marLeft w:val="0"/>
          <w:marRight w:val="0"/>
          <w:marTop w:val="240"/>
          <w:marBottom w:val="240"/>
          <w:divBdr>
            <w:top w:val="none" w:sz="0" w:space="0" w:color="auto"/>
            <w:left w:val="none" w:sz="0" w:space="0" w:color="auto"/>
            <w:bottom w:val="none" w:sz="0" w:space="0" w:color="auto"/>
            <w:right w:val="none" w:sz="0" w:space="0" w:color="auto"/>
          </w:divBdr>
        </w:div>
      </w:divsChild>
    </w:div>
    <w:div w:id="1944654521">
      <w:bodyDiv w:val="1"/>
      <w:marLeft w:val="0"/>
      <w:marRight w:val="0"/>
      <w:marTop w:val="0"/>
      <w:marBottom w:val="0"/>
      <w:divBdr>
        <w:top w:val="none" w:sz="0" w:space="0" w:color="auto"/>
        <w:left w:val="none" w:sz="0" w:space="0" w:color="auto"/>
        <w:bottom w:val="none" w:sz="0" w:space="0" w:color="auto"/>
        <w:right w:val="none" w:sz="0" w:space="0" w:color="auto"/>
      </w:divBdr>
    </w:div>
    <w:div w:id="2025084503">
      <w:bodyDiv w:val="1"/>
      <w:marLeft w:val="0"/>
      <w:marRight w:val="0"/>
      <w:marTop w:val="0"/>
      <w:marBottom w:val="0"/>
      <w:divBdr>
        <w:top w:val="none" w:sz="0" w:space="0" w:color="auto"/>
        <w:left w:val="none" w:sz="0" w:space="0" w:color="auto"/>
        <w:bottom w:val="none" w:sz="0" w:space="0" w:color="auto"/>
        <w:right w:val="none" w:sz="0" w:space="0" w:color="auto"/>
      </w:divBdr>
      <w:divsChild>
        <w:div w:id="2060087270">
          <w:marLeft w:val="0"/>
          <w:marRight w:val="0"/>
          <w:marTop w:val="120"/>
          <w:marBottom w:val="120"/>
          <w:divBdr>
            <w:top w:val="none" w:sz="0" w:space="0" w:color="auto"/>
            <w:left w:val="none" w:sz="0" w:space="0" w:color="auto"/>
            <w:bottom w:val="none" w:sz="0" w:space="0" w:color="auto"/>
            <w:right w:val="none" w:sz="0" w:space="0" w:color="auto"/>
          </w:divBdr>
        </w:div>
      </w:divsChild>
    </w:div>
    <w:div w:id="212234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larconyharri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nmarti@alarconyharri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tomra.com/food"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ijke.bellemans@tomr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ellemans\Downloads\TOMRA%20TSS%20F%20template%20(2).dotx" TargetMode="External"/></Relationships>
</file>

<file path=word/theme/theme1.xml><?xml version="1.0" encoding="utf-8"?>
<a:theme xmlns:a="http://schemas.openxmlformats.org/drawingml/2006/main" name="Office-tema">
  <a:themeElements>
    <a:clrScheme name="Tomra">
      <a:dk1>
        <a:srgbClr val="000000"/>
      </a:dk1>
      <a:lt1>
        <a:srgbClr val="FFFFFF"/>
      </a:lt1>
      <a:dk2>
        <a:srgbClr val="001A38"/>
      </a:dk2>
      <a:lt2>
        <a:srgbClr val="E8EFED"/>
      </a:lt2>
      <a:accent1>
        <a:srgbClr val="001A38"/>
      </a:accent1>
      <a:accent2>
        <a:srgbClr val="455D6F"/>
      </a:accent2>
      <a:accent3>
        <a:srgbClr val="6E8186"/>
      </a:accent3>
      <a:accent4>
        <a:srgbClr val="E8EFED"/>
      </a:accent4>
      <a:accent5>
        <a:srgbClr val="A9C398"/>
      </a:accent5>
      <a:accent6>
        <a:srgbClr val="1FC0DA"/>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Orange">
      <a:srgbClr val="F26522"/>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roo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EE744A5F2DB64982B2A3691F0D5D41" ma:contentTypeVersion="1" ma:contentTypeDescription="Create a new document." ma:contentTypeScope="" ma:versionID="61df7bc1c842bb74ee1bc465d4ef6a17">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9124C-6712-455B-81DD-D5EBCBBCCBA8}">
  <ds:schemaRefs/>
</ds:datastoreItem>
</file>

<file path=customXml/itemProps2.xml><?xml version="1.0" encoding="utf-8"?>
<ds:datastoreItem xmlns:ds="http://schemas.openxmlformats.org/officeDocument/2006/customXml" ds:itemID="{94B18071-25D9-47D9-9355-DF0B8C489B34}">
  <ds:schemaRefs>
    <ds:schemaRef ds:uri="http://schemas.microsoft.com/sharepoint/v3/contenttype/forms"/>
  </ds:schemaRefs>
</ds:datastoreItem>
</file>

<file path=customXml/itemProps3.xml><?xml version="1.0" encoding="utf-8"?>
<ds:datastoreItem xmlns:ds="http://schemas.openxmlformats.org/officeDocument/2006/customXml" ds:itemID="{E7F922E9-8F8F-41BF-8EC2-C9A747AAF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28E0E0-1AEB-44B5-8ED6-242E902FB4E6}">
  <ds:schemaRef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http://purl.org/dc/elements/1.1/"/>
    <ds:schemaRef ds:uri="http://schemas.microsoft.com/sharepoint/v3"/>
    <ds:schemaRef ds:uri="http://www.w3.org/XML/1998/namespace"/>
  </ds:schemaRefs>
</ds:datastoreItem>
</file>

<file path=customXml/itemProps5.xml><?xml version="1.0" encoding="utf-8"?>
<ds:datastoreItem xmlns:ds="http://schemas.openxmlformats.org/officeDocument/2006/customXml" ds:itemID="{BE506E98-4615-4D80-8166-2632F05C7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TOMRA TSS F template (2).dotx</Template>
  <TotalTime>1</TotalTime>
  <Pages>4</Pages>
  <Words>1447</Words>
  <Characters>7960</Characters>
  <Application>Microsoft Office Word</Application>
  <DocSecurity>0</DocSecurity>
  <PresentationFormat/>
  <Lines>66</Lines>
  <Paragraphs>18</Paragraphs>
  <ScaleCrop>false</ScaleCrop>
  <HeadingPairs>
    <vt:vector size="6" baseType="variant">
      <vt:variant>
        <vt:lpstr>Título</vt:lpstr>
      </vt:variant>
      <vt:variant>
        <vt:i4>1</vt:i4>
      </vt:variant>
      <vt:variant>
        <vt:lpstr>Title</vt:lpstr>
      </vt:variant>
      <vt:variant>
        <vt:i4>1</vt:i4>
      </vt:variant>
      <vt:variant>
        <vt:lpstr>Tittel</vt:lpstr>
      </vt:variant>
      <vt:variant>
        <vt:i4>1</vt:i4>
      </vt:variant>
    </vt:vector>
  </HeadingPairs>
  <TitlesOfParts>
    <vt:vector size="3" baseType="lpstr">
      <vt:lpstr>Jornada Demo TOMRA Sentinell II</vt:lpstr>
      <vt:lpstr>Jornada Demo TOMRA Sentinell II</vt:lpstr>
      <vt:lpstr/>
    </vt:vector>
  </TitlesOfParts>
  <Company>Tomra\2014</Company>
  <LinksUpToDate>false</LinksUpToDate>
  <CharactersWithSpaces>9389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Jornada Demo TOMRA Sentinell II</dc:title>
  <dc:creator>Elvira F</dc:creator>
  <cp:lastModifiedBy>Nuria Marti</cp:lastModifiedBy>
  <cp:revision>4</cp:revision>
  <dcterms:created xsi:type="dcterms:W3CDTF">2018-10-30T08:31:00Z</dcterms:created>
  <dcterms:modified xsi:type="dcterms:W3CDTF">2018-10-30T08:33:00Z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0x010100FBEE744A5F2DB64982B2A3691F0D5D41</vt:lpwstr>
  </property>
  <property fmtid="{D5CDD505-2E9C-101B-9397-08002B2CF9AE}" pid="4" name="PublishingStartDate">
    <vt:lpwstr/>
  </property>
  <property fmtid="{D5CDD505-2E9C-101B-9397-08002B2CF9AE}" pid="5" name="PublishingExpirationDate">
    <vt:lpwstr/>
  </property>
</Properties>
</file>