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069FD3A6" w:rsidR="00D01F1C" w:rsidRPr="00B46B04" w:rsidRDefault="00DD352A" w:rsidP="000C05C1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CASE </w:t>
      </w:r>
      <w:r w:rsidR="0025188C">
        <w:rPr>
          <w:rFonts w:cs="Arial"/>
          <w:b/>
          <w:sz w:val="22"/>
          <w:szCs w:val="22"/>
          <w:lang w:val="en-GB"/>
        </w:rPr>
        <w:t>G-Series Wheel Loader</w:t>
      </w:r>
      <w:r w:rsidR="006721A0">
        <w:rPr>
          <w:rFonts w:cs="Arial"/>
          <w:b/>
          <w:sz w:val="22"/>
          <w:szCs w:val="22"/>
          <w:lang w:val="en-GB"/>
        </w:rPr>
        <w:t>s</w:t>
      </w:r>
      <w:r w:rsidR="0025188C">
        <w:rPr>
          <w:rFonts w:cs="Arial"/>
          <w:b/>
          <w:sz w:val="22"/>
          <w:szCs w:val="22"/>
          <w:lang w:val="en-GB"/>
        </w:rPr>
        <w:t xml:space="preserve"> wins prestigious</w:t>
      </w:r>
      <w:r w:rsidR="00B5497E">
        <w:rPr>
          <w:rFonts w:cs="Arial"/>
          <w:b/>
          <w:sz w:val="22"/>
          <w:szCs w:val="22"/>
          <w:lang w:val="en-GB"/>
        </w:rPr>
        <w:t xml:space="preserve"> 2017</w:t>
      </w:r>
      <w:r w:rsidR="0025188C">
        <w:rPr>
          <w:rFonts w:cs="Arial"/>
          <w:b/>
          <w:sz w:val="22"/>
          <w:szCs w:val="22"/>
          <w:lang w:val="en-GB"/>
        </w:rPr>
        <w:t xml:space="preserve"> </w:t>
      </w:r>
      <w:r w:rsidR="002C2F4C">
        <w:rPr>
          <w:rFonts w:cs="Arial"/>
          <w:b/>
          <w:sz w:val="22"/>
          <w:szCs w:val="22"/>
          <w:lang w:val="en-GB"/>
        </w:rPr>
        <w:t>Good Design</w:t>
      </w:r>
      <w:r w:rsidR="0025188C">
        <w:rPr>
          <w:rFonts w:cs="Arial"/>
          <w:b/>
          <w:sz w:val="22"/>
          <w:szCs w:val="22"/>
          <w:lang w:val="en-GB"/>
        </w:rPr>
        <w:t>™ Award</w:t>
      </w:r>
      <w:r w:rsidR="000370CE">
        <w:rPr>
          <w:rFonts w:cs="Arial"/>
          <w:b/>
          <w:sz w:val="22"/>
          <w:szCs w:val="22"/>
          <w:lang w:val="en-GB"/>
        </w:rPr>
        <w:t xml:space="preserve"> for Design Excellence</w:t>
      </w:r>
    </w:p>
    <w:p w14:paraId="0577A7F8" w14:textId="77777777" w:rsidR="00D01F1C" w:rsidRPr="00B46B04" w:rsidRDefault="00D01F1C" w:rsidP="000C05C1">
      <w:pPr>
        <w:jc w:val="both"/>
        <w:rPr>
          <w:lang w:val="en-GB"/>
        </w:rPr>
      </w:pPr>
    </w:p>
    <w:p w14:paraId="68BC914D" w14:textId="3B1A9A57" w:rsidR="002C2F4C" w:rsidRPr="00383FA1" w:rsidRDefault="002C2F4C" w:rsidP="000C05C1">
      <w:pPr>
        <w:widowControl w:val="0"/>
        <w:autoSpaceDE w:val="0"/>
        <w:autoSpaceDN w:val="0"/>
        <w:adjustRightInd w:val="0"/>
        <w:rPr>
          <w:rFonts w:cs="Arial"/>
          <w:i/>
          <w:szCs w:val="19"/>
          <w:lang w:val="en-US"/>
        </w:rPr>
      </w:pPr>
      <w:r w:rsidRPr="00383FA1">
        <w:rPr>
          <w:rFonts w:cs="Arial"/>
          <w:i/>
          <w:szCs w:val="19"/>
          <w:lang w:val="en-US"/>
        </w:rPr>
        <w:t xml:space="preserve">CASE has been </w:t>
      </w:r>
      <w:proofErr w:type="spellStart"/>
      <w:r w:rsidRPr="00383FA1">
        <w:rPr>
          <w:rFonts w:cs="Arial"/>
          <w:i/>
          <w:szCs w:val="19"/>
          <w:lang w:val="en-US"/>
        </w:rPr>
        <w:t>honoured</w:t>
      </w:r>
      <w:proofErr w:type="spellEnd"/>
      <w:r w:rsidRPr="00383FA1">
        <w:rPr>
          <w:rFonts w:cs="Arial"/>
          <w:i/>
          <w:szCs w:val="19"/>
          <w:lang w:val="en-US"/>
        </w:rPr>
        <w:t xml:space="preserve"> with the prestigious Good Design</w:t>
      </w:r>
      <w:r w:rsidRPr="002C2F4C">
        <w:rPr>
          <w:rFonts w:cs="Arial"/>
          <w:b/>
          <w:i/>
          <w:szCs w:val="19"/>
          <w:lang w:val="en-GB"/>
        </w:rPr>
        <w:t xml:space="preserve">™ </w:t>
      </w:r>
      <w:r>
        <w:rPr>
          <w:rFonts w:cs="Arial"/>
          <w:i/>
          <w:szCs w:val="19"/>
          <w:lang w:val="en-GB"/>
        </w:rPr>
        <w:t xml:space="preserve">Award </w:t>
      </w:r>
      <w:r w:rsidR="00BA43F1">
        <w:rPr>
          <w:rFonts w:cs="Arial"/>
          <w:i/>
          <w:szCs w:val="19"/>
          <w:lang w:val="en-GB"/>
        </w:rPr>
        <w:t>in the Industrial Category for its G-Series Wheel Loader</w:t>
      </w:r>
      <w:r w:rsidR="006721A0">
        <w:rPr>
          <w:rFonts w:cs="Arial"/>
          <w:i/>
          <w:szCs w:val="19"/>
          <w:lang w:val="en-GB"/>
        </w:rPr>
        <w:t>s</w:t>
      </w:r>
      <w:r w:rsidR="00BA43F1">
        <w:rPr>
          <w:rFonts w:cs="Arial"/>
          <w:i/>
          <w:szCs w:val="19"/>
          <w:lang w:val="en-GB"/>
        </w:rPr>
        <w:t xml:space="preserve"> </w:t>
      </w:r>
      <w:r>
        <w:rPr>
          <w:rFonts w:cs="Arial"/>
          <w:i/>
          <w:szCs w:val="19"/>
          <w:lang w:val="en-GB"/>
        </w:rPr>
        <w:t xml:space="preserve">from the </w:t>
      </w:r>
      <w:r w:rsidRPr="002C2F4C">
        <w:rPr>
          <w:rFonts w:cs="Arial"/>
          <w:i/>
          <w:szCs w:val="19"/>
          <w:lang w:val="en-US"/>
        </w:rPr>
        <w:t>Chicago Athenaeum: Museum of Architecture and Design and The European Centre for Architecture Art Design and Urban Studies</w:t>
      </w:r>
      <w:r w:rsidR="000370CE">
        <w:rPr>
          <w:rFonts w:cs="Arial"/>
          <w:i/>
          <w:szCs w:val="19"/>
          <w:lang w:val="en-US"/>
        </w:rPr>
        <w:t xml:space="preserve">. </w:t>
      </w:r>
    </w:p>
    <w:p w14:paraId="5A737EFA" w14:textId="77777777" w:rsidR="00D01F1C" w:rsidRDefault="00D01F1C" w:rsidP="000C05C1">
      <w:pPr>
        <w:jc w:val="both"/>
        <w:rPr>
          <w:lang w:val="en-GB"/>
        </w:rPr>
      </w:pPr>
    </w:p>
    <w:p w14:paraId="3BE203E7" w14:textId="77777777" w:rsidR="002C2F4C" w:rsidRPr="00B46B04" w:rsidRDefault="002C2F4C" w:rsidP="000C05C1">
      <w:pPr>
        <w:jc w:val="both"/>
        <w:rPr>
          <w:lang w:val="en-GB"/>
        </w:rPr>
      </w:pPr>
    </w:p>
    <w:p w14:paraId="1BDB2B44" w14:textId="2A6FA1CD" w:rsidR="00D01F1C" w:rsidRPr="00B46B04" w:rsidRDefault="00047C96" w:rsidP="000C05C1">
      <w:pPr>
        <w:pStyle w:val="01TESTO"/>
        <w:jc w:val="both"/>
        <w:rPr>
          <w:lang w:val="en-GB"/>
        </w:rPr>
      </w:pPr>
      <w:r w:rsidRPr="00147F71">
        <w:rPr>
          <w:lang w:val="en-GB"/>
        </w:rPr>
        <w:t>Turin</w:t>
      </w:r>
      <w:r w:rsidR="00D01F1C" w:rsidRPr="00147F71">
        <w:rPr>
          <w:lang w:val="en-GB"/>
        </w:rPr>
        <w:t>,</w:t>
      </w:r>
      <w:r w:rsidR="00F1595E" w:rsidRPr="00147F71">
        <w:rPr>
          <w:lang w:val="en-GB"/>
        </w:rPr>
        <w:t xml:space="preserve"> </w:t>
      </w:r>
      <w:r w:rsidR="000271B6">
        <w:rPr>
          <w:lang w:val="en-GB"/>
        </w:rPr>
        <w:t>20</w:t>
      </w:r>
      <w:r w:rsidR="000C05C1">
        <w:rPr>
          <w:lang w:val="en-GB"/>
        </w:rPr>
        <w:t xml:space="preserve"> December</w:t>
      </w:r>
      <w:r w:rsidR="00D01F1C" w:rsidRPr="00147F71">
        <w:rPr>
          <w:lang w:val="en-GB"/>
        </w:rPr>
        <w:t xml:space="preserve"> 201</w:t>
      </w:r>
      <w:r w:rsidR="000C05C1">
        <w:rPr>
          <w:lang w:val="en-GB"/>
        </w:rPr>
        <w:t>7</w:t>
      </w:r>
    </w:p>
    <w:p w14:paraId="42179F81" w14:textId="77777777" w:rsidR="00D01F1C" w:rsidRPr="00B46B04" w:rsidRDefault="00D01F1C" w:rsidP="000C05C1">
      <w:pPr>
        <w:jc w:val="both"/>
        <w:rPr>
          <w:lang w:val="en-GB"/>
        </w:rPr>
      </w:pPr>
    </w:p>
    <w:p w14:paraId="036AD642" w14:textId="2DE720C0" w:rsidR="00407FB9" w:rsidRPr="000A1DCF" w:rsidRDefault="00DC4A12" w:rsidP="000C05C1">
      <w:pPr>
        <w:jc w:val="both"/>
        <w:rPr>
          <w:szCs w:val="19"/>
          <w:lang w:val="en-US"/>
        </w:rPr>
      </w:pPr>
      <w:r>
        <w:rPr>
          <w:rFonts w:cs="Arial"/>
          <w:szCs w:val="19"/>
          <w:lang w:val="en-GB"/>
        </w:rPr>
        <w:t>CASE</w:t>
      </w:r>
      <w:r w:rsidR="003925AD" w:rsidRPr="00B46B04">
        <w:rPr>
          <w:rFonts w:cs="Arial"/>
          <w:szCs w:val="19"/>
          <w:lang w:val="en-GB"/>
        </w:rPr>
        <w:t xml:space="preserve"> Construction Equipment </w:t>
      </w:r>
      <w:r w:rsidR="00460978">
        <w:rPr>
          <w:rFonts w:cs="Arial"/>
          <w:szCs w:val="19"/>
          <w:lang w:val="en-GB"/>
        </w:rPr>
        <w:t>received the Good Design</w:t>
      </w:r>
      <w:r w:rsidR="00460978" w:rsidRPr="002C2F4C">
        <w:rPr>
          <w:rFonts w:cs="Arial"/>
          <w:b/>
          <w:i/>
          <w:szCs w:val="19"/>
          <w:lang w:val="en-GB"/>
        </w:rPr>
        <w:t>™</w:t>
      </w:r>
      <w:r w:rsidR="00460978">
        <w:rPr>
          <w:rFonts w:cs="Arial"/>
          <w:szCs w:val="19"/>
          <w:lang w:val="en-GB"/>
        </w:rPr>
        <w:t xml:space="preserve"> Award for the G-Series wheel loader</w:t>
      </w:r>
      <w:r w:rsidR="006721A0">
        <w:rPr>
          <w:rFonts w:cs="Arial"/>
          <w:szCs w:val="19"/>
          <w:lang w:val="en-GB"/>
        </w:rPr>
        <w:t xml:space="preserve">s </w:t>
      </w:r>
      <w:r w:rsidR="003F315C">
        <w:rPr>
          <w:rFonts w:cs="Arial"/>
          <w:szCs w:val="19"/>
          <w:lang w:val="en-GB"/>
        </w:rPr>
        <w:t>– the latest generation of the</w:t>
      </w:r>
      <w:bookmarkStart w:id="0" w:name="_GoBack"/>
      <w:bookmarkEnd w:id="0"/>
      <w:r w:rsidR="003F315C">
        <w:rPr>
          <w:rFonts w:cs="Arial"/>
          <w:szCs w:val="19"/>
          <w:lang w:val="en-GB"/>
        </w:rPr>
        <w:t xml:space="preserve"> brand’s proven range, which introduced</w:t>
      </w:r>
      <w:r w:rsidR="00460978">
        <w:rPr>
          <w:rFonts w:cs="Arial"/>
          <w:szCs w:val="19"/>
          <w:lang w:val="en-GB"/>
        </w:rPr>
        <w:t xml:space="preserve"> a revolutionary windscreen design and rai</w:t>
      </w:r>
      <w:r w:rsidR="003F315C">
        <w:rPr>
          <w:rFonts w:cs="Arial"/>
          <w:szCs w:val="19"/>
          <w:lang w:val="en-GB"/>
        </w:rPr>
        <w:t>sed</w:t>
      </w:r>
      <w:r w:rsidR="00460978">
        <w:rPr>
          <w:rFonts w:cs="Arial"/>
          <w:szCs w:val="19"/>
          <w:lang w:val="en-GB"/>
        </w:rPr>
        <w:t xml:space="preserve"> the bar on operator comfort</w:t>
      </w:r>
      <w:r w:rsidR="007C74A5">
        <w:rPr>
          <w:rFonts w:cs="Arial"/>
          <w:szCs w:val="19"/>
          <w:lang w:val="en-GB"/>
        </w:rPr>
        <w:t xml:space="preserve"> when launched in 2017</w:t>
      </w:r>
      <w:r w:rsidR="003F315C">
        <w:rPr>
          <w:rFonts w:cs="Arial"/>
          <w:szCs w:val="19"/>
          <w:lang w:val="en-GB"/>
        </w:rPr>
        <w:t xml:space="preserve">. </w:t>
      </w:r>
      <w:r w:rsidR="000370CE">
        <w:rPr>
          <w:rFonts w:cs="Arial"/>
          <w:szCs w:val="19"/>
          <w:lang w:val="en-GB"/>
        </w:rPr>
        <w:t xml:space="preserve">This recognition comes in the 50th </w:t>
      </w:r>
      <w:r w:rsidR="006D690F">
        <w:rPr>
          <w:rFonts w:cs="Arial"/>
          <w:szCs w:val="19"/>
          <w:lang w:val="en-GB"/>
        </w:rPr>
        <w:t>year</w:t>
      </w:r>
      <w:r w:rsidR="000370CE">
        <w:rPr>
          <w:rFonts w:cs="Arial"/>
          <w:szCs w:val="19"/>
          <w:lang w:val="en-GB"/>
        </w:rPr>
        <w:t xml:space="preserve"> of the pr</w:t>
      </w:r>
      <w:r w:rsidR="006D690F">
        <w:rPr>
          <w:rFonts w:cs="Arial"/>
          <w:szCs w:val="19"/>
          <w:lang w:val="en-GB"/>
        </w:rPr>
        <w:t>estigious Award and was</w:t>
      </w:r>
      <w:r w:rsidR="000370CE">
        <w:rPr>
          <w:rFonts w:cs="Arial"/>
          <w:szCs w:val="19"/>
          <w:lang w:val="en-GB"/>
        </w:rPr>
        <w:t xml:space="preserve"> most significant in its history </w:t>
      </w:r>
      <w:r w:rsidR="006D690F">
        <w:rPr>
          <w:rFonts w:cs="Arial"/>
          <w:szCs w:val="19"/>
          <w:lang w:val="en-GB"/>
        </w:rPr>
        <w:t xml:space="preserve">as a record number of </w:t>
      </w:r>
      <w:r w:rsidR="000370CE">
        <w:rPr>
          <w:rFonts w:cs="Arial"/>
          <w:szCs w:val="19"/>
          <w:lang w:val="en-GB"/>
        </w:rPr>
        <w:t>Fortune 500 companies</w:t>
      </w:r>
      <w:r w:rsidR="006D690F">
        <w:rPr>
          <w:rFonts w:cs="Arial"/>
          <w:szCs w:val="19"/>
          <w:lang w:val="en-GB"/>
        </w:rPr>
        <w:t xml:space="preserve"> and the </w:t>
      </w:r>
      <w:r w:rsidR="000370CE">
        <w:rPr>
          <w:rFonts w:cs="Arial"/>
          <w:szCs w:val="19"/>
          <w:lang w:val="en-GB"/>
        </w:rPr>
        <w:t>world’s foremost design firms</w:t>
      </w:r>
      <w:r w:rsidR="006D690F" w:rsidRPr="006D690F">
        <w:rPr>
          <w:rFonts w:cs="Arial"/>
          <w:szCs w:val="19"/>
          <w:lang w:val="en-GB"/>
        </w:rPr>
        <w:t xml:space="preserve"> </w:t>
      </w:r>
      <w:r w:rsidR="006D690F">
        <w:rPr>
          <w:rFonts w:cs="Arial"/>
          <w:szCs w:val="19"/>
          <w:lang w:val="en-GB"/>
        </w:rPr>
        <w:t>entered</w:t>
      </w:r>
      <w:r w:rsidR="000370CE">
        <w:rPr>
          <w:rFonts w:cs="Arial"/>
          <w:szCs w:val="19"/>
          <w:lang w:val="en-GB"/>
        </w:rPr>
        <w:t xml:space="preserve">. The G-Series was one of the product designs selected </w:t>
      </w:r>
      <w:r w:rsidR="00810CF9">
        <w:rPr>
          <w:rFonts w:cs="Arial"/>
          <w:szCs w:val="19"/>
          <w:lang w:val="en-GB"/>
        </w:rPr>
        <w:t xml:space="preserve">by </w:t>
      </w:r>
      <w:r w:rsidR="00810CF9" w:rsidRPr="00810CF9">
        <w:rPr>
          <w:rFonts w:cs="Arial"/>
          <w:szCs w:val="19"/>
          <w:lang w:val="en-GB"/>
        </w:rPr>
        <w:t xml:space="preserve">the </w:t>
      </w:r>
      <w:r w:rsidR="00810CF9" w:rsidRPr="00810CF9">
        <w:rPr>
          <w:rFonts w:cs="Arial"/>
          <w:szCs w:val="19"/>
          <w:lang w:val="en-US"/>
        </w:rPr>
        <w:t>Chicago Athenaeum: Museum of Architecture and Design and The European Centre for Architecture Art Design and Urban Studies</w:t>
      </w:r>
      <w:r w:rsidR="000370CE" w:rsidRPr="00810CF9">
        <w:rPr>
          <w:rFonts w:cs="Arial"/>
          <w:szCs w:val="19"/>
          <w:lang w:val="en-GB"/>
        </w:rPr>
        <w:t xml:space="preserve"> </w:t>
      </w:r>
      <w:r w:rsidR="00810CF9">
        <w:rPr>
          <w:rFonts w:cs="Arial"/>
          <w:szCs w:val="19"/>
          <w:lang w:val="en-GB"/>
        </w:rPr>
        <w:t>out of the thousands of submissions sent by</w:t>
      </w:r>
      <w:r w:rsidR="000370CE" w:rsidRPr="00810CF9">
        <w:rPr>
          <w:rFonts w:cs="Arial"/>
          <w:szCs w:val="19"/>
          <w:lang w:val="en-GB"/>
        </w:rPr>
        <w:t xml:space="preserve"> </w:t>
      </w:r>
      <w:r w:rsidR="00BB1547">
        <w:rPr>
          <w:rFonts w:cs="Arial"/>
          <w:szCs w:val="19"/>
          <w:lang w:val="en-GB"/>
        </w:rPr>
        <w:t xml:space="preserve">the world’s leading manufacturers and </w:t>
      </w:r>
      <w:r w:rsidR="000370CE" w:rsidRPr="00810CF9">
        <w:rPr>
          <w:rFonts w:cs="Arial"/>
          <w:szCs w:val="19"/>
          <w:lang w:val="en-GB"/>
        </w:rPr>
        <w:t>industrial design firms</w:t>
      </w:r>
      <w:r w:rsidR="000370CE">
        <w:rPr>
          <w:rFonts w:cs="Arial"/>
          <w:szCs w:val="19"/>
          <w:lang w:val="en-GB"/>
        </w:rPr>
        <w:t>.</w:t>
      </w:r>
      <w:r w:rsidR="00FA47E3">
        <w:rPr>
          <w:rFonts w:cs="Arial"/>
          <w:szCs w:val="19"/>
          <w:lang w:val="en-GB"/>
        </w:rPr>
        <w:t xml:space="preserve"> </w:t>
      </w:r>
      <w:r w:rsidR="00B5769D" w:rsidRPr="00B5769D">
        <w:rPr>
          <w:szCs w:val="19"/>
          <w:lang w:val="en-GB"/>
        </w:rPr>
        <w:t>As a winner of the Award, the CASE G-Series wheel loader design is now part of the Museum’s Permanent Design Collection.</w:t>
      </w:r>
    </w:p>
    <w:p w14:paraId="58D96891" w14:textId="77777777" w:rsidR="00DF085D" w:rsidRDefault="00DF085D" w:rsidP="000C05C1">
      <w:pPr>
        <w:jc w:val="both"/>
        <w:rPr>
          <w:rFonts w:cs="Arial"/>
          <w:bCs/>
          <w:szCs w:val="19"/>
          <w:lang w:val="en-US"/>
        </w:rPr>
      </w:pPr>
    </w:p>
    <w:p w14:paraId="3AF45A77" w14:textId="10C9196D" w:rsidR="002B7261" w:rsidRDefault="00BB1547" w:rsidP="000C05C1">
      <w:pPr>
        <w:jc w:val="both"/>
        <w:rPr>
          <w:color w:val="auto"/>
          <w:lang w:val="en-GB"/>
        </w:rPr>
      </w:pPr>
      <w:r w:rsidRPr="008277C5">
        <w:rPr>
          <w:color w:val="auto"/>
          <w:lang w:val="en-GB"/>
        </w:rPr>
        <w:t xml:space="preserve">Carl </w:t>
      </w:r>
      <w:proofErr w:type="spellStart"/>
      <w:r w:rsidRPr="008277C5">
        <w:rPr>
          <w:color w:val="auto"/>
          <w:lang w:val="en-GB"/>
        </w:rPr>
        <w:t>Gustaf</w:t>
      </w:r>
      <w:proofErr w:type="spellEnd"/>
      <w:r w:rsidRPr="008277C5">
        <w:rPr>
          <w:color w:val="auto"/>
          <w:lang w:val="en-GB"/>
        </w:rPr>
        <w:t xml:space="preserve"> </w:t>
      </w:r>
      <w:proofErr w:type="spellStart"/>
      <w:r w:rsidRPr="008277C5">
        <w:rPr>
          <w:color w:val="auto"/>
          <w:lang w:val="en-GB"/>
        </w:rPr>
        <w:t>Göransson</w:t>
      </w:r>
      <w:proofErr w:type="spellEnd"/>
      <w:r>
        <w:rPr>
          <w:color w:val="auto"/>
          <w:lang w:val="en-GB"/>
        </w:rPr>
        <w:t xml:space="preserve">, </w:t>
      </w:r>
      <w:r w:rsidRPr="008277C5">
        <w:rPr>
          <w:color w:val="auto"/>
          <w:lang w:val="en-GB"/>
        </w:rPr>
        <w:t>Brand President for CNH Industrial’s Construction Equipment businesses</w:t>
      </w:r>
      <w:r>
        <w:rPr>
          <w:color w:val="auto"/>
          <w:lang w:val="en-GB"/>
        </w:rPr>
        <w:t>, commented: “</w:t>
      </w:r>
      <w:r w:rsidR="00970230">
        <w:rPr>
          <w:color w:val="auto"/>
          <w:lang w:val="en-GB"/>
        </w:rPr>
        <w:t>We have</w:t>
      </w:r>
      <w:r w:rsidR="00BC12AB">
        <w:rPr>
          <w:color w:val="auto"/>
          <w:lang w:val="en-GB"/>
        </w:rPr>
        <w:t xml:space="preserve"> been judged against the very best in the world and the G-Series has emerged as a winner: this prestigious accolade crowns </w:t>
      </w:r>
      <w:r w:rsidR="00970230">
        <w:rPr>
          <w:color w:val="auto"/>
          <w:lang w:val="en-GB"/>
        </w:rPr>
        <w:t>CASE wheel loaders’ long history of excellence as we prepare to celebrate this product line’s 60th Anniversary</w:t>
      </w:r>
      <w:r w:rsidR="00DE7047">
        <w:rPr>
          <w:color w:val="auto"/>
          <w:lang w:val="en-GB"/>
        </w:rPr>
        <w:t xml:space="preserve"> next year</w:t>
      </w:r>
      <w:r w:rsidR="00970230">
        <w:rPr>
          <w:color w:val="auto"/>
          <w:lang w:val="en-GB"/>
        </w:rPr>
        <w:t>.”</w:t>
      </w:r>
    </w:p>
    <w:p w14:paraId="494115BB" w14:textId="77777777" w:rsidR="006B6184" w:rsidRDefault="006B6184" w:rsidP="000C05C1">
      <w:pPr>
        <w:jc w:val="both"/>
        <w:rPr>
          <w:color w:val="auto"/>
          <w:lang w:val="en-GB"/>
        </w:rPr>
      </w:pPr>
    </w:p>
    <w:p w14:paraId="458A87BB" w14:textId="74936336" w:rsidR="00AC35DA" w:rsidRDefault="00602FEB" w:rsidP="000C05C1">
      <w:pPr>
        <w:jc w:val="both"/>
        <w:rPr>
          <w:rFonts w:cs="Arial"/>
          <w:szCs w:val="19"/>
          <w:lang w:val="en-GB"/>
        </w:rPr>
      </w:pPr>
      <w:r>
        <w:rPr>
          <w:rFonts w:cs="Arial"/>
          <w:bCs/>
          <w:szCs w:val="19"/>
          <w:lang w:val="en-US"/>
        </w:rPr>
        <w:t xml:space="preserve">The cabin of the CASE G-Series wheel </w:t>
      </w:r>
      <w:r w:rsidR="009417AF">
        <w:rPr>
          <w:rFonts w:cs="Arial"/>
          <w:bCs/>
          <w:szCs w:val="19"/>
          <w:lang w:val="en-US"/>
        </w:rPr>
        <w:t>loaders</w:t>
      </w:r>
      <w:r>
        <w:rPr>
          <w:rFonts w:cs="Arial"/>
          <w:bCs/>
          <w:szCs w:val="19"/>
          <w:lang w:val="en-US"/>
        </w:rPr>
        <w:t xml:space="preserve"> set</w:t>
      </w:r>
      <w:r>
        <w:rPr>
          <w:rFonts w:cs="Arial"/>
          <w:szCs w:val="19"/>
          <w:lang w:val="en-GB"/>
        </w:rPr>
        <w:t>s new standards in comfort and safety with an operator environment, controls and interface that make it the brand’s most intuitive and easy-to-operate range.</w:t>
      </w:r>
      <w:r w:rsidR="00AC35DA">
        <w:rPr>
          <w:rFonts w:cs="Arial"/>
          <w:szCs w:val="19"/>
          <w:lang w:val="en-GB"/>
        </w:rPr>
        <w:t xml:space="preserve"> Every element has been designed to provide an automotive feel with industrial performance. </w:t>
      </w:r>
    </w:p>
    <w:p w14:paraId="20227B69" w14:textId="77777777" w:rsidR="00AC35DA" w:rsidRDefault="00AC35DA" w:rsidP="000C05C1">
      <w:pPr>
        <w:jc w:val="both"/>
        <w:rPr>
          <w:rFonts w:cs="Arial"/>
          <w:szCs w:val="19"/>
          <w:lang w:val="en-GB"/>
        </w:rPr>
      </w:pPr>
    </w:p>
    <w:p w14:paraId="31776FAF" w14:textId="64532D0F" w:rsidR="00174619" w:rsidRDefault="00AC35DA" w:rsidP="000C05C1">
      <w:pPr>
        <w:jc w:val="both"/>
        <w:rPr>
          <w:rFonts w:cs="Arial"/>
          <w:szCs w:val="19"/>
          <w:lang w:val="en-GB"/>
        </w:rPr>
      </w:pPr>
      <w:r>
        <w:rPr>
          <w:rFonts w:cs="Arial"/>
          <w:szCs w:val="19"/>
          <w:lang w:val="en-GB"/>
        </w:rPr>
        <w:t>The</w:t>
      </w:r>
      <w:r w:rsidR="00204695">
        <w:rPr>
          <w:rFonts w:cs="Arial"/>
          <w:szCs w:val="19"/>
          <w:lang w:val="en-GB"/>
        </w:rPr>
        <w:t xml:space="preserve"> </w:t>
      </w:r>
      <w:r w:rsidR="00FB27D9">
        <w:rPr>
          <w:rFonts w:cs="Arial"/>
          <w:szCs w:val="19"/>
          <w:lang w:val="en-GB"/>
        </w:rPr>
        <w:t xml:space="preserve">G-Series takes visibility to a new height. The </w:t>
      </w:r>
      <w:r>
        <w:rPr>
          <w:rFonts w:cs="Arial"/>
          <w:szCs w:val="19"/>
          <w:lang w:val="en-GB"/>
        </w:rPr>
        <w:t xml:space="preserve">one-piece windshield provides an unobstructed panoramic view to the front, while multiple rear view convex mirrors, rear view display, slim engine hood and rear grid defroster offer excellent rear visibility. </w:t>
      </w:r>
    </w:p>
    <w:p w14:paraId="01857651" w14:textId="77777777" w:rsidR="009C32F1" w:rsidRDefault="009C32F1" w:rsidP="000C05C1">
      <w:pPr>
        <w:jc w:val="both"/>
        <w:rPr>
          <w:rFonts w:cs="Arial"/>
          <w:szCs w:val="19"/>
          <w:lang w:val="en-GB"/>
        </w:rPr>
      </w:pPr>
    </w:p>
    <w:p w14:paraId="0E4524F3" w14:textId="3180E375" w:rsidR="009C32F1" w:rsidRPr="009C32F1" w:rsidRDefault="009C32F1" w:rsidP="000C05C1">
      <w:pPr>
        <w:jc w:val="both"/>
        <w:rPr>
          <w:rFonts w:cs="Arial"/>
          <w:szCs w:val="19"/>
          <w:lang w:val="en-GB"/>
        </w:rPr>
      </w:pPr>
      <w:r w:rsidRPr="009C32F1">
        <w:rPr>
          <w:rFonts w:cs="Arial"/>
          <w:szCs w:val="19"/>
          <w:lang w:val="en-GB"/>
        </w:rPr>
        <w:t>The cabin interior has been de</w:t>
      </w:r>
      <w:r w:rsidR="006D690F">
        <w:rPr>
          <w:rFonts w:cs="Arial"/>
          <w:szCs w:val="19"/>
          <w:lang w:val="en-GB"/>
        </w:rPr>
        <w:t>signed to maximis</w:t>
      </w:r>
      <w:r w:rsidRPr="009C32F1">
        <w:rPr>
          <w:rFonts w:cs="Arial"/>
          <w:szCs w:val="19"/>
          <w:lang w:val="en-GB"/>
        </w:rPr>
        <w:t>e space</w:t>
      </w:r>
      <w:r w:rsidR="009E7E7C">
        <w:rPr>
          <w:rFonts w:cs="Arial"/>
          <w:szCs w:val="19"/>
          <w:lang w:val="en-GB"/>
        </w:rPr>
        <w:t xml:space="preserve"> for the operator</w:t>
      </w:r>
      <w:r>
        <w:rPr>
          <w:rFonts w:cs="Arial"/>
          <w:szCs w:val="19"/>
          <w:lang w:val="en-GB"/>
        </w:rPr>
        <w:t xml:space="preserve">. </w:t>
      </w:r>
      <w:r w:rsidRPr="009C32F1">
        <w:rPr>
          <w:rFonts w:cs="Arial"/>
          <w:szCs w:val="19"/>
          <w:lang w:val="en-GB"/>
        </w:rPr>
        <w:t xml:space="preserve">The ergonomically designed joystick steering system provides a symmetrical operating station to control loader functions and machine steering, which reduces fatigue, especially during repetitive, high-production </w:t>
      </w:r>
      <w:r w:rsidRPr="009C32F1">
        <w:rPr>
          <w:rFonts w:cs="Arial"/>
          <w:szCs w:val="19"/>
          <w:lang w:val="en-GB"/>
        </w:rPr>
        <w:lastRenderedPageBreak/>
        <w:t xml:space="preserve">applications. The premium control </w:t>
      </w:r>
      <w:r w:rsidR="006D690F">
        <w:rPr>
          <w:rFonts w:cs="Arial"/>
          <w:szCs w:val="19"/>
          <w:lang w:val="en-GB"/>
        </w:rPr>
        <w:t xml:space="preserve">monitor </w:t>
      </w:r>
      <w:r w:rsidRPr="009C32F1">
        <w:rPr>
          <w:rFonts w:cs="Arial"/>
          <w:szCs w:val="19"/>
          <w:lang w:val="en-GB"/>
        </w:rPr>
        <w:t>interface offers intuitive navigation through the machine’s information and settings.</w:t>
      </w:r>
    </w:p>
    <w:p w14:paraId="5D9062A7" w14:textId="77777777" w:rsidR="009C32F1" w:rsidRDefault="009C32F1" w:rsidP="000C05C1">
      <w:pPr>
        <w:jc w:val="both"/>
        <w:rPr>
          <w:rFonts w:cs="Arial"/>
          <w:szCs w:val="19"/>
          <w:lang w:val="en-GB"/>
        </w:rPr>
      </w:pPr>
    </w:p>
    <w:p w14:paraId="5276FF1B" w14:textId="625FE259" w:rsidR="00204695" w:rsidRDefault="009C32F1" w:rsidP="000C05C1">
      <w:pPr>
        <w:jc w:val="both"/>
        <w:rPr>
          <w:rFonts w:cs="Arial"/>
          <w:szCs w:val="19"/>
          <w:lang w:val="en-GB"/>
        </w:rPr>
      </w:pPr>
      <w:r>
        <w:rPr>
          <w:rFonts w:cs="Arial"/>
          <w:szCs w:val="19"/>
          <w:lang w:val="en-GB"/>
        </w:rPr>
        <w:t>T</w:t>
      </w:r>
      <w:r w:rsidRPr="009C32F1">
        <w:rPr>
          <w:rFonts w:cs="Arial"/>
          <w:szCs w:val="19"/>
          <w:lang w:val="en-GB"/>
        </w:rPr>
        <w:t>he suspended cab featuring an air ride</w:t>
      </w:r>
      <w:r>
        <w:rPr>
          <w:rFonts w:cs="Arial"/>
          <w:szCs w:val="19"/>
          <w:lang w:val="en-GB"/>
        </w:rPr>
        <w:t xml:space="preserve"> active suspension premium seat,</w:t>
      </w:r>
      <w:r w:rsidRPr="009C32F1">
        <w:rPr>
          <w:rFonts w:cs="Arial"/>
          <w:szCs w:val="19"/>
          <w:lang w:val="en-GB"/>
        </w:rPr>
        <w:t xml:space="preserve"> combine</w:t>
      </w:r>
      <w:r>
        <w:rPr>
          <w:rFonts w:cs="Arial"/>
          <w:szCs w:val="19"/>
          <w:lang w:val="en-GB"/>
        </w:rPr>
        <w:t>d</w:t>
      </w:r>
      <w:r w:rsidRPr="009C32F1">
        <w:rPr>
          <w:rFonts w:cs="Arial"/>
          <w:szCs w:val="19"/>
          <w:lang w:val="en-GB"/>
        </w:rPr>
        <w:t xml:space="preserve"> with the positioning of the engine at the rear of the machine, </w:t>
      </w:r>
      <w:r w:rsidR="004F295B">
        <w:rPr>
          <w:rFonts w:cs="Arial"/>
          <w:szCs w:val="19"/>
          <w:lang w:val="en-GB"/>
        </w:rPr>
        <w:t xml:space="preserve">dramatically reduces </w:t>
      </w:r>
      <w:r>
        <w:rPr>
          <w:rFonts w:cs="Arial"/>
          <w:szCs w:val="19"/>
          <w:lang w:val="en-GB"/>
        </w:rPr>
        <w:t xml:space="preserve">noise </w:t>
      </w:r>
      <w:r w:rsidRPr="009C32F1">
        <w:rPr>
          <w:rFonts w:cs="Arial"/>
          <w:szCs w:val="19"/>
          <w:lang w:val="en-GB"/>
        </w:rPr>
        <w:t>and vibrations</w:t>
      </w:r>
      <w:r>
        <w:rPr>
          <w:rFonts w:cs="Arial"/>
          <w:szCs w:val="19"/>
          <w:lang w:val="en-GB"/>
        </w:rPr>
        <w:t xml:space="preserve">, </w:t>
      </w:r>
      <w:r w:rsidR="005D6949">
        <w:rPr>
          <w:rFonts w:cs="Arial"/>
          <w:szCs w:val="19"/>
          <w:lang w:val="en-GB"/>
        </w:rPr>
        <w:t>improving</w:t>
      </w:r>
      <w:r w:rsidRPr="009C32F1">
        <w:rPr>
          <w:rFonts w:cs="Arial"/>
          <w:szCs w:val="19"/>
          <w:lang w:val="en-GB"/>
        </w:rPr>
        <w:t xml:space="preserve"> operator</w:t>
      </w:r>
      <w:r>
        <w:rPr>
          <w:rFonts w:cs="Arial"/>
          <w:szCs w:val="19"/>
          <w:lang w:val="en-GB"/>
        </w:rPr>
        <w:t xml:space="preserve"> comfort</w:t>
      </w:r>
      <w:r w:rsidRPr="009C32F1">
        <w:rPr>
          <w:rFonts w:cs="Arial"/>
          <w:szCs w:val="19"/>
          <w:lang w:val="en-GB"/>
        </w:rPr>
        <w:t>. </w:t>
      </w:r>
    </w:p>
    <w:p w14:paraId="10D9BF98" w14:textId="77777777" w:rsidR="009E7E7C" w:rsidRDefault="009E7E7C" w:rsidP="000C05C1">
      <w:pPr>
        <w:jc w:val="both"/>
        <w:rPr>
          <w:rFonts w:cs="Arial"/>
          <w:szCs w:val="19"/>
          <w:lang w:val="en-GB"/>
        </w:rPr>
      </w:pPr>
    </w:p>
    <w:p w14:paraId="39BB51DC" w14:textId="37CCF4FF" w:rsidR="00617B37" w:rsidRDefault="00644873" w:rsidP="000C05C1">
      <w:pPr>
        <w:jc w:val="both"/>
        <w:rPr>
          <w:rFonts w:cs="Arial"/>
          <w:szCs w:val="19"/>
          <w:lang w:val="en-US"/>
        </w:rPr>
      </w:pPr>
      <w:r>
        <w:rPr>
          <w:rFonts w:cs="Arial"/>
          <w:szCs w:val="19"/>
          <w:lang w:val="en-GB"/>
        </w:rPr>
        <w:t>CASE sees d</w:t>
      </w:r>
      <w:r w:rsidR="009E7E7C">
        <w:rPr>
          <w:rFonts w:cs="Arial"/>
          <w:szCs w:val="19"/>
          <w:lang w:val="en-GB"/>
        </w:rPr>
        <w:t xml:space="preserve">esign </w:t>
      </w:r>
      <w:r>
        <w:rPr>
          <w:rFonts w:cs="Arial"/>
          <w:szCs w:val="19"/>
          <w:lang w:val="en-GB"/>
        </w:rPr>
        <w:t>as</w:t>
      </w:r>
      <w:r w:rsidR="009E7E7C">
        <w:rPr>
          <w:rFonts w:cs="Arial"/>
          <w:szCs w:val="19"/>
          <w:lang w:val="en-GB"/>
        </w:rPr>
        <w:t xml:space="preserve"> an important driver in the product development process in order to </w:t>
      </w:r>
      <w:r w:rsidR="00174E3D">
        <w:rPr>
          <w:rFonts w:cs="Arial"/>
          <w:szCs w:val="19"/>
          <w:lang w:val="en-GB"/>
        </w:rPr>
        <w:t>deliver</w:t>
      </w:r>
      <w:r w:rsidR="009E7E7C">
        <w:rPr>
          <w:rFonts w:cs="Arial"/>
          <w:szCs w:val="19"/>
          <w:lang w:val="en-GB"/>
        </w:rPr>
        <w:t xml:space="preserve"> the </w:t>
      </w:r>
      <w:r w:rsidR="00174E3D">
        <w:rPr>
          <w:rFonts w:cs="Arial"/>
          <w:szCs w:val="19"/>
          <w:lang w:val="en-GB"/>
        </w:rPr>
        <w:t>superior</w:t>
      </w:r>
      <w:r w:rsidR="009E7E7C">
        <w:rPr>
          <w:rFonts w:cs="Arial"/>
          <w:szCs w:val="19"/>
          <w:lang w:val="en-GB"/>
        </w:rPr>
        <w:t xml:space="preserve"> operator </w:t>
      </w:r>
      <w:r w:rsidR="00174E3D">
        <w:rPr>
          <w:rFonts w:cs="Arial"/>
          <w:szCs w:val="19"/>
          <w:lang w:val="en-GB"/>
        </w:rPr>
        <w:t xml:space="preserve">comfort and intuitive operation achieved by the G-Series. </w:t>
      </w:r>
      <w:r>
        <w:rPr>
          <w:rFonts w:cs="Arial"/>
          <w:szCs w:val="19"/>
          <w:lang w:val="en-GB"/>
        </w:rPr>
        <w:t xml:space="preserve">In its pursuit of quality design that combines style and function, the brand relies on the experience and resources of </w:t>
      </w:r>
      <w:r w:rsidR="00174E3D">
        <w:rPr>
          <w:rFonts w:cs="Arial"/>
          <w:szCs w:val="19"/>
          <w:lang w:val="en-GB"/>
        </w:rPr>
        <w:t>CNH Industrial’s Design Centre</w:t>
      </w:r>
      <w:r>
        <w:rPr>
          <w:rFonts w:cs="Arial"/>
          <w:szCs w:val="19"/>
          <w:lang w:val="en-GB"/>
        </w:rPr>
        <w:t xml:space="preserve">. </w:t>
      </w:r>
      <w:r w:rsidR="00174E3D">
        <w:rPr>
          <w:rFonts w:cs="Arial"/>
          <w:szCs w:val="19"/>
          <w:lang w:val="en-GB"/>
        </w:rPr>
        <w:t>T</w:t>
      </w:r>
      <w:r w:rsidR="009E7E7C">
        <w:rPr>
          <w:rFonts w:cs="Arial"/>
          <w:szCs w:val="19"/>
          <w:lang w:val="en-GB"/>
        </w:rPr>
        <w:t>he Good Design</w:t>
      </w:r>
      <w:r w:rsidR="009E7E7C" w:rsidRPr="002C2F4C">
        <w:rPr>
          <w:rFonts w:cs="Arial"/>
          <w:b/>
          <w:i/>
          <w:szCs w:val="19"/>
          <w:lang w:val="en-GB"/>
        </w:rPr>
        <w:t>™</w:t>
      </w:r>
      <w:r w:rsidR="009E7E7C">
        <w:rPr>
          <w:rFonts w:cs="Arial"/>
          <w:szCs w:val="19"/>
          <w:lang w:val="en-GB"/>
        </w:rPr>
        <w:t xml:space="preserve"> Award is </w:t>
      </w:r>
      <w:r w:rsidR="00174E3D">
        <w:rPr>
          <w:rFonts w:cs="Arial"/>
          <w:szCs w:val="19"/>
          <w:lang w:val="en-GB"/>
        </w:rPr>
        <w:t>testament to the high quality of the design resulting from the brand’s focus and its efforts.</w:t>
      </w:r>
    </w:p>
    <w:p w14:paraId="5F96C312" w14:textId="77777777" w:rsidR="00174E3D" w:rsidRDefault="00174E3D" w:rsidP="000C05C1">
      <w:pPr>
        <w:jc w:val="both"/>
        <w:rPr>
          <w:rFonts w:cs="Arial"/>
          <w:szCs w:val="19"/>
          <w:lang w:val="en-US"/>
        </w:rPr>
      </w:pPr>
    </w:p>
    <w:p w14:paraId="35C6749D" w14:textId="77777777" w:rsidR="00174E3D" w:rsidRPr="00A527D2" w:rsidRDefault="00174E3D" w:rsidP="000C05C1">
      <w:pPr>
        <w:jc w:val="both"/>
        <w:rPr>
          <w:szCs w:val="19"/>
          <w:lang w:val="en-US"/>
        </w:rPr>
      </w:pPr>
    </w:p>
    <w:p w14:paraId="15F29F47" w14:textId="77777777" w:rsidR="000C05C1" w:rsidRDefault="000C05C1" w:rsidP="000C05C1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/>
        </w:rPr>
      </w:pPr>
      <w:r>
        <w:rPr>
          <w:sz w:val="19"/>
          <w:szCs w:val="19"/>
          <w:lang w:val="en-GB" w:eastAsia="it-IT"/>
        </w:rPr>
        <w:t xml:space="preserve">Please visit our website to download text, high-resolution image files and videos related to this press release (jpg 300 dpi, CMYK): </w:t>
      </w:r>
      <w:hyperlink r:id="rId10" w:history="1">
        <w:r>
          <w:rPr>
            <w:rStyle w:val="Hipervnculo"/>
            <w:sz w:val="19"/>
            <w:szCs w:val="19"/>
            <w:lang w:val="en-GB"/>
          </w:rPr>
          <w:t>www.casecetools.com/press-kit</w:t>
        </w:r>
      </w:hyperlink>
    </w:p>
    <w:p w14:paraId="17D5334C" w14:textId="77777777" w:rsidR="000C05C1" w:rsidRDefault="000C05C1" w:rsidP="000C05C1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/>
        </w:rPr>
      </w:pPr>
    </w:p>
    <w:p w14:paraId="691DAF8B" w14:textId="77777777" w:rsidR="000C05C1" w:rsidRPr="00FF50A9" w:rsidRDefault="000C05C1" w:rsidP="000C05C1">
      <w:pPr>
        <w:pStyle w:val="style2"/>
        <w:spacing w:before="0" w:beforeAutospacing="0" w:after="0" w:afterAutospacing="0"/>
        <w:jc w:val="both"/>
        <w:rPr>
          <w:sz w:val="19"/>
          <w:szCs w:val="19"/>
          <w:lang w:val="en-GB"/>
        </w:rPr>
      </w:pPr>
    </w:p>
    <w:p w14:paraId="32E44588" w14:textId="77777777" w:rsidR="000C05C1" w:rsidRPr="00FF50A9" w:rsidRDefault="000C05C1" w:rsidP="000C05C1">
      <w:pPr>
        <w:pStyle w:val="style2"/>
        <w:spacing w:before="0" w:beforeAutospacing="0" w:after="0" w:afterAutospacing="0"/>
        <w:jc w:val="both"/>
        <w:rPr>
          <w:b/>
          <w:lang w:val="en-GB"/>
        </w:rPr>
      </w:pPr>
      <w:r w:rsidRPr="00FF50A9">
        <w:rPr>
          <w:b/>
          <w:sz w:val="19"/>
          <w:szCs w:val="19"/>
          <w:lang w:val="en-GB"/>
        </w:rPr>
        <w:t>Follow CASE on: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0C05C1" w:rsidRPr="00FF50A9" w14:paraId="0D1456AD" w14:textId="77777777" w:rsidTr="00AA5A50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0C05C1" w:rsidRPr="00FF50A9" w14:paraId="1DC0A647" w14:textId="77777777" w:rsidTr="00AA5A50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7A4C4AAB" w14:textId="77777777" w:rsidR="000C05C1" w:rsidRPr="00FF50A9" w:rsidRDefault="000271B6" w:rsidP="00AA5A50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hyperlink r:id="rId11" w:history="1"/>
                  <w:r w:rsidR="000C05C1" w:rsidRPr="00FF50A9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80CA8EC" wp14:editId="28B93D07">
                        <wp:extent cx="190500" cy="190500"/>
                        <wp:effectExtent l="0" t="0" r="0" b="0"/>
                        <wp:docPr id="15" name="Imagen 15" descr="FB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BD98146" w14:textId="77777777" w:rsidR="000C05C1" w:rsidRPr="00FF50A9" w:rsidRDefault="000C05C1" w:rsidP="00AA5A50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5670078" wp14:editId="3B89EE03">
                        <wp:extent cx="190500" cy="190500"/>
                        <wp:effectExtent l="0" t="0" r="0" b="0"/>
                        <wp:docPr id="14" name="Imagen 14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2413DB6" w14:textId="77777777" w:rsidR="000C05C1" w:rsidRPr="00FF50A9" w:rsidRDefault="000C05C1" w:rsidP="00AA5A50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57CAA94" wp14:editId="0AA8C02B">
                        <wp:extent cx="190500" cy="190500"/>
                        <wp:effectExtent l="0" t="0" r="0" b="0"/>
                        <wp:docPr id="13" name="Imagen 13" descr="cid:image003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BE93C71" w14:textId="77777777" w:rsidR="000C05C1" w:rsidRPr="00FF50A9" w:rsidRDefault="000C05C1" w:rsidP="00AA5A50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6E0E148" wp14:editId="7C2F2859">
                        <wp:extent cx="190500" cy="190500"/>
                        <wp:effectExtent l="0" t="0" r="0" b="0"/>
                        <wp:docPr id="12" name="Imagen 12" descr="cid:image004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B7A280" w14:textId="77777777" w:rsidR="000C05C1" w:rsidRPr="00FF50A9" w:rsidRDefault="000C05C1" w:rsidP="00AA5A50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0" w:type="dxa"/>
            <w:vAlign w:val="center"/>
            <w:hideMark/>
          </w:tcPr>
          <w:p w14:paraId="59E1BE86" w14:textId="77777777" w:rsidR="000C05C1" w:rsidRPr="00FF50A9" w:rsidRDefault="000C05C1" w:rsidP="00AA5A50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4456F319" w14:textId="77777777" w:rsidR="000C05C1" w:rsidRPr="00FF50A9" w:rsidRDefault="000C05C1" w:rsidP="00AA5A50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56B8DD73" w14:textId="77777777" w:rsidR="000C05C1" w:rsidRPr="00FF50A9" w:rsidRDefault="000C05C1" w:rsidP="00AA5A50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Verdana" w:hAnsi="Verdana"/>
                <w:lang w:val="en-GB"/>
              </w:rPr>
              <w:t> </w:t>
            </w:r>
            <w:hyperlink r:id="rId23" w:history="1"/>
          </w:p>
        </w:tc>
      </w:tr>
    </w:tbl>
    <w:p w14:paraId="604DF2C7" w14:textId="77777777" w:rsidR="000C05C1" w:rsidRPr="00FF50A9" w:rsidRDefault="000C05C1" w:rsidP="000C05C1">
      <w:pPr>
        <w:jc w:val="both"/>
        <w:rPr>
          <w:rFonts w:cs="Arial"/>
          <w:i/>
          <w:color w:val="auto"/>
          <w:sz w:val="16"/>
          <w:szCs w:val="16"/>
          <w:lang w:val="en-GB"/>
        </w:rPr>
      </w:pPr>
      <w:r w:rsidRPr="00FF50A9">
        <w:rPr>
          <w:rFonts w:cs="Arial"/>
          <w:i/>
          <w:sz w:val="16"/>
          <w:szCs w:val="16"/>
          <w:lang w:val="en-GB"/>
        </w:rPr>
        <w:t xml:space="preserve">CASE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24" w:history="1">
        <w:r w:rsidRPr="00FF50A9">
          <w:rPr>
            <w:rStyle w:val="Hipervnculo"/>
            <w:rFonts w:cs="Arial"/>
            <w:i/>
            <w:sz w:val="16"/>
            <w:szCs w:val="16"/>
            <w:lang w:val="en-GB"/>
          </w:rPr>
          <w:t>www.CASEce.com</w:t>
        </w:r>
      </w:hyperlink>
      <w:r w:rsidRPr="00FF50A9">
        <w:rPr>
          <w:rFonts w:cs="Arial"/>
          <w:i/>
          <w:sz w:val="16"/>
          <w:szCs w:val="16"/>
          <w:lang w:val="en-GB"/>
        </w:rPr>
        <w:t>.</w:t>
      </w:r>
    </w:p>
    <w:p w14:paraId="2967A485" w14:textId="77777777" w:rsidR="000C05C1" w:rsidRPr="00FF50A9" w:rsidRDefault="000C05C1" w:rsidP="000C05C1">
      <w:pPr>
        <w:jc w:val="both"/>
        <w:rPr>
          <w:rFonts w:cs="Arial"/>
          <w:i/>
          <w:sz w:val="16"/>
          <w:szCs w:val="16"/>
          <w:lang w:val="en-GB"/>
        </w:rPr>
      </w:pPr>
      <w:r w:rsidRPr="00FF50A9">
        <w:rPr>
          <w:rFonts w:cs="Arial"/>
          <w:i/>
          <w:sz w:val="16"/>
          <w:szCs w:val="16"/>
          <w:lang w:val="en-GB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Mercato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Telematico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Azionario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of the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Borsa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Italiana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(MI: CNHI). More information about CNH Industrial can be found online at </w:t>
      </w:r>
      <w:hyperlink r:id="rId25" w:history="1">
        <w:r w:rsidRPr="00FF50A9">
          <w:rPr>
            <w:rStyle w:val="Hipervnculo"/>
            <w:rFonts w:cs="Arial"/>
            <w:i/>
            <w:sz w:val="16"/>
            <w:szCs w:val="16"/>
            <w:lang w:val="en-GB"/>
          </w:rPr>
          <w:t>www.cnhindustrial.com</w:t>
        </w:r>
      </w:hyperlink>
      <w:r w:rsidRPr="00FF50A9">
        <w:rPr>
          <w:rStyle w:val="Hipervnculo"/>
          <w:lang w:val="en-GB"/>
        </w:rPr>
        <w:t>.</w:t>
      </w:r>
    </w:p>
    <w:p w14:paraId="081F4F32" w14:textId="77777777" w:rsidR="000C05C1" w:rsidRPr="00FF50A9" w:rsidRDefault="000C05C1" w:rsidP="000C05C1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GB"/>
        </w:rPr>
      </w:pPr>
    </w:p>
    <w:p w14:paraId="342DF294" w14:textId="382BCA14" w:rsidR="000C05C1" w:rsidRDefault="000C05C1">
      <w:pPr>
        <w:spacing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61BFE132" w14:textId="77777777" w:rsidR="000C05C1" w:rsidRPr="000C05C1" w:rsidRDefault="000C05C1" w:rsidP="000C05C1">
      <w:pPr>
        <w:pStyle w:val="01TESTO"/>
        <w:jc w:val="both"/>
        <w:rPr>
          <w:b/>
          <w:szCs w:val="19"/>
          <w:lang w:val="en-GB"/>
        </w:rPr>
      </w:pPr>
      <w:r w:rsidRPr="000C05C1">
        <w:rPr>
          <w:b/>
          <w:szCs w:val="19"/>
          <w:lang w:val="en-GB"/>
        </w:rPr>
        <w:lastRenderedPageBreak/>
        <w:t>For more information contact:</w:t>
      </w:r>
    </w:p>
    <w:p w14:paraId="192F154E" w14:textId="77777777" w:rsidR="000C05C1" w:rsidRPr="000C05C1" w:rsidRDefault="000C05C1" w:rsidP="000C05C1">
      <w:pPr>
        <w:pStyle w:val="01TESTO"/>
        <w:jc w:val="both"/>
        <w:rPr>
          <w:szCs w:val="19"/>
          <w:lang w:val="en-GB"/>
        </w:rPr>
      </w:pPr>
    </w:p>
    <w:p w14:paraId="3E511885" w14:textId="77777777" w:rsidR="000C05C1" w:rsidRPr="000C05C1" w:rsidRDefault="000C05C1" w:rsidP="000C05C1">
      <w:pPr>
        <w:jc w:val="both"/>
        <w:rPr>
          <w:rFonts w:ascii="Helvetica" w:hAnsi="Helvetica"/>
          <w:szCs w:val="19"/>
          <w:lang w:val="en-GB" w:eastAsia="es-ES"/>
        </w:rPr>
      </w:pPr>
      <w:r w:rsidRPr="000C05C1">
        <w:rPr>
          <w:szCs w:val="19"/>
          <w:lang w:val="en-GB"/>
        </w:rPr>
        <w:t xml:space="preserve">Lynn Campbell (TLC </w:t>
      </w:r>
      <w:proofErr w:type="spellStart"/>
      <w:r w:rsidRPr="000C05C1">
        <w:rPr>
          <w:szCs w:val="19"/>
          <w:lang w:val="en-GB"/>
        </w:rPr>
        <w:t>pr</w:t>
      </w:r>
      <w:proofErr w:type="spellEnd"/>
      <w:r w:rsidRPr="000C05C1">
        <w:rPr>
          <w:szCs w:val="19"/>
          <w:lang w:val="en-GB"/>
        </w:rPr>
        <w:t xml:space="preserve"> for ALARCON &amp; HARRIS)</w:t>
      </w:r>
    </w:p>
    <w:p w14:paraId="48266F39" w14:textId="77777777" w:rsidR="000C05C1" w:rsidRPr="000C05C1" w:rsidRDefault="000C05C1" w:rsidP="000C05C1">
      <w:pPr>
        <w:pStyle w:val="01TESTO"/>
        <w:jc w:val="both"/>
        <w:rPr>
          <w:szCs w:val="19"/>
          <w:lang w:val="en-US"/>
        </w:rPr>
      </w:pPr>
    </w:p>
    <w:p w14:paraId="0585AD6F" w14:textId="77777777" w:rsidR="000C05C1" w:rsidRPr="000C05C1" w:rsidRDefault="000C05C1" w:rsidP="000C05C1">
      <w:pPr>
        <w:pStyle w:val="01TESTO"/>
        <w:jc w:val="both"/>
        <w:rPr>
          <w:szCs w:val="19"/>
          <w:lang w:val="fr-FR"/>
        </w:rPr>
      </w:pPr>
      <w:r w:rsidRPr="000C05C1">
        <w:rPr>
          <w:szCs w:val="19"/>
          <w:lang w:val="fr-FR"/>
        </w:rPr>
        <w:t>Tel: +44 (0) 1704 566354</w:t>
      </w:r>
    </w:p>
    <w:p w14:paraId="745B38FD" w14:textId="77777777" w:rsidR="000C05C1" w:rsidRPr="000C05C1" w:rsidRDefault="000C05C1" w:rsidP="000C05C1">
      <w:pPr>
        <w:pStyle w:val="01TESTO"/>
        <w:jc w:val="both"/>
        <w:rPr>
          <w:szCs w:val="19"/>
          <w:lang w:val="fr-FR"/>
        </w:rPr>
      </w:pPr>
    </w:p>
    <w:p w14:paraId="6AA62E8E" w14:textId="77777777" w:rsidR="000C05C1" w:rsidRPr="000C05C1" w:rsidRDefault="000C05C1" w:rsidP="000C05C1">
      <w:pPr>
        <w:pStyle w:val="01TESTO"/>
        <w:jc w:val="both"/>
        <w:rPr>
          <w:szCs w:val="19"/>
          <w:lang w:val="fr-FR"/>
        </w:rPr>
      </w:pPr>
      <w:r w:rsidRPr="000C05C1">
        <w:rPr>
          <w:szCs w:val="19"/>
          <w:lang w:val="fr-FR"/>
        </w:rPr>
        <w:t xml:space="preserve">Email: </w:t>
      </w:r>
      <w:hyperlink r:id="rId26" w:tooltip="mailto:lynn@tlcpr.co.uk" w:history="1">
        <w:r w:rsidRPr="000C05C1">
          <w:rPr>
            <w:rStyle w:val="Hipervnculo"/>
            <w:szCs w:val="19"/>
            <w:lang w:val="fr-FR"/>
          </w:rPr>
          <w:t>lynn@tlcpr.co.uk</w:t>
        </w:r>
      </w:hyperlink>
    </w:p>
    <w:p w14:paraId="0454E61D" w14:textId="77777777" w:rsidR="000C05C1" w:rsidRPr="000C05C1" w:rsidRDefault="000C05C1" w:rsidP="000C05C1">
      <w:pPr>
        <w:jc w:val="both"/>
        <w:rPr>
          <w:rFonts w:cs="Arial"/>
          <w:szCs w:val="19"/>
          <w:lang w:val="fr-FR"/>
        </w:rPr>
      </w:pPr>
    </w:p>
    <w:p w14:paraId="31DEB9F5" w14:textId="5679B3C6" w:rsidR="000A4F6A" w:rsidRPr="000C05C1" w:rsidRDefault="000A4F6A" w:rsidP="000C05C1">
      <w:pPr>
        <w:pStyle w:val="style2"/>
        <w:spacing w:before="0" w:beforeAutospacing="0" w:after="0" w:afterAutospacing="0" w:line="300" w:lineRule="exact"/>
        <w:rPr>
          <w:sz w:val="19"/>
          <w:szCs w:val="19"/>
          <w:lang w:val="fr-FR"/>
        </w:rPr>
      </w:pPr>
    </w:p>
    <w:sectPr w:rsidR="000A4F6A" w:rsidRPr="000C05C1" w:rsidSect="00D01F1C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EFA3D" w14:textId="77777777" w:rsidR="002428AA" w:rsidRDefault="002428AA">
      <w:pPr>
        <w:spacing w:line="240" w:lineRule="auto"/>
      </w:pPr>
      <w:r>
        <w:separator/>
      </w:r>
    </w:p>
  </w:endnote>
  <w:endnote w:type="continuationSeparator" w:id="0">
    <w:p w14:paraId="125A4498" w14:textId="77777777" w:rsidR="002428AA" w:rsidRDefault="0024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9E7E7C" w:rsidRDefault="009E7E7C" w:rsidP="00D01F1C">
    <w:pPr>
      <w:pStyle w:val="Piedepgina"/>
    </w:pPr>
  </w:p>
  <w:p w14:paraId="42C94933" w14:textId="77777777" w:rsidR="009E7E7C" w:rsidRDefault="009E7E7C" w:rsidP="00D01F1C">
    <w:pPr>
      <w:pStyle w:val="Piedepgina"/>
    </w:pPr>
  </w:p>
  <w:p w14:paraId="3F09F7E7" w14:textId="77777777" w:rsidR="009E7E7C" w:rsidRDefault="009E7E7C" w:rsidP="00D01F1C">
    <w:pPr>
      <w:pStyle w:val="Piedepgina"/>
    </w:pPr>
  </w:p>
  <w:p w14:paraId="7C78329B" w14:textId="77777777" w:rsidR="009E7E7C" w:rsidRDefault="009E7E7C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9E7E7C" w:rsidRPr="00C7201A" w:rsidRDefault="009E7E7C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4726F" w14:textId="77777777" w:rsidR="002428AA" w:rsidRDefault="002428AA">
      <w:pPr>
        <w:spacing w:line="240" w:lineRule="auto"/>
      </w:pPr>
      <w:r>
        <w:separator/>
      </w:r>
    </w:p>
  </w:footnote>
  <w:footnote w:type="continuationSeparator" w:id="0">
    <w:p w14:paraId="3278E0D8" w14:textId="77777777" w:rsidR="002428AA" w:rsidRDefault="0024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9E7E7C" w:rsidRDefault="009E7E7C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07EE7B3C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9E7E7C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9E7E7C" w:rsidRPr="00750ACB" w:rsidRDefault="009E7E7C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9E7E7C" w:rsidRPr="00750ACB" w:rsidRDefault="009E7E7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9E7E7C" w:rsidRPr="00750ACB" w:rsidRDefault="009E7E7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9E7E7C" w:rsidRPr="00B32BE8" w:rsidRDefault="009E7E7C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9E7E7C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9E7E7C" w:rsidRDefault="009E7E7C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9E7E7C" w:rsidRDefault="009E7E7C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472867A5"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iX8w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5E0BC65A"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271B6"/>
    <w:rsid w:val="00036197"/>
    <w:rsid w:val="000370CE"/>
    <w:rsid w:val="0004077C"/>
    <w:rsid w:val="000424D1"/>
    <w:rsid w:val="0004651C"/>
    <w:rsid w:val="00047C96"/>
    <w:rsid w:val="00060289"/>
    <w:rsid w:val="00065412"/>
    <w:rsid w:val="000665D3"/>
    <w:rsid w:val="0008171E"/>
    <w:rsid w:val="000849DF"/>
    <w:rsid w:val="00084B1F"/>
    <w:rsid w:val="00084D26"/>
    <w:rsid w:val="0009610F"/>
    <w:rsid w:val="000A1DCF"/>
    <w:rsid w:val="000A4F6A"/>
    <w:rsid w:val="000B782C"/>
    <w:rsid w:val="000C05C1"/>
    <w:rsid w:val="000E1A7E"/>
    <w:rsid w:val="000E71CF"/>
    <w:rsid w:val="000E7733"/>
    <w:rsid w:val="000F2B17"/>
    <w:rsid w:val="000F5EE1"/>
    <w:rsid w:val="000F7DA3"/>
    <w:rsid w:val="00105F55"/>
    <w:rsid w:val="00120A22"/>
    <w:rsid w:val="00121E80"/>
    <w:rsid w:val="00132964"/>
    <w:rsid w:val="00147F71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4E3D"/>
    <w:rsid w:val="0017544B"/>
    <w:rsid w:val="001767F2"/>
    <w:rsid w:val="00194B71"/>
    <w:rsid w:val="00195CCA"/>
    <w:rsid w:val="00196102"/>
    <w:rsid w:val="00197D07"/>
    <w:rsid w:val="001A37A3"/>
    <w:rsid w:val="001B4B64"/>
    <w:rsid w:val="001B5634"/>
    <w:rsid w:val="001C3014"/>
    <w:rsid w:val="001D08A3"/>
    <w:rsid w:val="001D1C29"/>
    <w:rsid w:val="00204695"/>
    <w:rsid w:val="00221028"/>
    <w:rsid w:val="002248FC"/>
    <w:rsid w:val="00225E0B"/>
    <w:rsid w:val="00226C70"/>
    <w:rsid w:val="002272D1"/>
    <w:rsid w:val="00237128"/>
    <w:rsid w:val="0024223A"/>
    <w:rsid w:val="002428AA"/>
    <w:rsid w:val="0024424F"/>
    <w:rsid w:val="0025188C"/>
    <w:rsid w:val="00263776"/>
    <w:rsid w:val="00273BE8"/>
    <w:rsid w:val="00282A60"/>
    <w:rsid w:val="002866E6"/>
    <w:rsid w:val="00295F5B"/>
    <w:rsid w:val="002A0272"/>
    <w:rsid w:val="002B0D45"/>
    <w:rsid w:val="002B4B2A"/>
    <w:rsid w:val="002B7261"/>
    <w:rsid w:val="002C2F4C"/>
    <w:rsid w:val="002E0413"/>
    <w:rsid w:val="002E42D8"/>
    <w:rsid w:val="002E6153"/>
    <w:rsid w:val="002F2528"/>
    <w:rsid w:val="002F6342"/>
    <w:rsid w:val="002F7342"/>
    <w:rsid w:val="002F74C3"/>
    <w:rsid w:val="00325CA3"/>
    <w:rsid w:val="00330590"/>
    <w:rsid w:val="003577EC"/>
    <w:rsid w:val="00363FE5"/>
    <w:rsid w:val="003741DC"/>
    <w:rsid w:val="003761F5"/>
    <w:rsid w:val="00376E0D"/>
    <w:rsid w:val="003818E0"/>
    <w:rsid w:val="00383FA1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E30F0"/>
    <w:rsid w:val="003E6488"/>
    <w:rsid w:val="003E69C1"/>
    <w:rsid w:val="003F2BAE"/>
    <w:rsid w:val="003F315C"/>
    <w:rsid w:val="003F342B"/>
    <w:rsid w:val="003F3969"/>
    <w:rsid w:val="00407FB9"/>
    <w:rsid w:val="00410435"/>
    <w:rsid w:val="00414208"/>
    <w:rsid w:val="0042385C"/>
    <w:rsid w:val="0042557E"/>
    <w:rsid w:val="00426608"/>
    <w:rsid w:val="0043406A"/>
    <w:rsid w:val="004468CC"/>
    <w:rsid w:val="00460978"/>
    <w:rsid w:val="0046276A"/>
    <w:rsid w:val="004632B1"/>
    <w:rsid w:val="00463600"/>
    <w:rsid w:val="0046565A"/>
    <w:rsid w:val="00466542"/>
    <w:rsid w:val="00467BD4"/>
    <w:rsid w:val="00473E67"/>
    <w:rsid w:val="00474ED5"/>
    <w:rsid w:val="00477548"/>
    <w:rsid w:val="00482D97"/>
    <w:rsid w:val="0048550D"/>
    <w:rsid w:val="00491B25"/>
    <w:rsid w:val="00495277"/>
    <w:rsid w:val="00495737"/>
    <w:rsid w:val="00496DE7"/>
    <w:rsid w:val="004B792F"/>
    <w:rsid w:val="004C1A8A"/>
    <w:rsid w:val="004D0018"/>
    <w:rsid w:val="004E4796"/>
    <w:rsid w:val="004E5104"/>
    <w:rsid w:val="004F295B"/>
    <w:rsid w:val="004F363E"/>
    <w:rsid w:val="004F60BD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4255B"/>
    <w:rsid w:val="00551A21"/>
    <w:rsid w:val="00556669"/>
    <w:rsid w:val="00567398"/>
    <w:rsid w:val="00581FDD"/>
    <w:rsid w:val="00582D6E"/>
    <w:rsid w:val="00582DC8"/>
    <w:rsid w:val="00592B52"/>
    <w:rsid w:val="00595532"/>
    <w:rsid w:val="0059734F"/>
    <w:rsid w:val="005A5028"/>
    <w:rsid w:val="005A6C8C"/>
    <w:rsid w:val="005A73A9"/>
    <w:rsid w:val="005C1E9F"/>
    <w:rsid w:val="005C5C46"/>
    <w:rsid w:val="005D0DFE"/>
    <w:rsid w:val="005D1D11"/>
    <w:rsid w:val="005D6949"/>
    <w:rsid w:val="00602FEB"/>
    <w:rsid w:val="00612508"/>
    <w:rsid w:val="00617B37"/>
    <w:rsid w:val="00623E11"/>
    <w:rsid w:val="00632A9D"/>
    <w:rsid w:val="00634A12"/>
    <w:rsid w:val="0063533E"/>
    <w:rsid w:val="0064142F"/>
    <w:rsid w:val="00644873"/>
    <w:rsid w:val="0065024B"/>
    <w:rsid w:val="00652C19"/>
    <w:rsid w:val="0066391E"/>
    <w:rsid w:val="006650AB"/>
    <w:rsid w:val="006721A0"/>
    <w:rsid w:val="00682611"/>
    <w:rsid w:val="006835F8"/>
    <w:rsid w:val="006844E7"/>
    <w:rsid w:val="006863D2"/>
    <w:rsid w:val="006869DA"/>
    <w:rsid w:val="00687FC8"/>
    <w:rsid w:val="0069041B"/>
    <w:rsid w:val="006963E9"/>
    <w:rsid w:val="00697577"/>
    <w:rsid w:val="006A27EA"/>
    <w:rsid w:val="006B6184"/>
    <w:rsid w:val="006B6661"/>
    <w:rsid w:val="006C1B2A"/>
    <w:rsid w:val="006D690F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52F5C"/>
    <w:rsid w:val="00757B78"/>
    <w:rsid w:val="00761C00"/>
    <w:rsid w:val="0076781F"/>
    <w:rsid w:val="00784D02"/>
    <w:rsid w:val="00786DDA"/>
    <w:rsid w:val="00792C47"/>
    <w:rsid w:val="007B3B4C"/>
    <w:rsid w:val="007C2782"/>
    <w:rsid w:val="007C74A5"/>
    <w:rsid w:val="007C7733"/>
    <w:rsid w:val="007D04F6"/>
    <w:rsid w:val="007D0F92"/>
    <w:rsid w:val="007D39AD"/>
    <w:rsid w:val="007E1AD8"/>
    <w:rsid w:val="007E6FAD"/>
    <w:rsid w:val="007F2101"/>
    <w:rsid w:val="008062BC"/>
    <w:rsid w:val="00810CF9"/>
    <w:rsid w:val="008222D0"/>
    <w:rsid w:val="0082311A"/>
    <w:rsid w:val="00831F8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40EB"/>
    <w:rsid w:val="0093575E"/>
    <w:rsid w:val="009417AF"/>
    <w:rsid w:val="0094679B"/>
    <w:rsid w:val="0094780E"/>
    <w:rsid w:val="009529FA"/>
    <w:rsid w:val="00961A0F"/>
    <w:rsid w:val="00963D7B"/>
    <w:rsid w:val="00970230"/>
    <w:rsid w:val="00975565"/>
    <w:rsid w:val="00977FE9"/>
    <w:rsid w:val="009840E2"/>
    <w:rsid w:val="00986747"/>
    <w:rsid w:val="00986929"/>
    <w:rsid w:val="009A09AF"/>
    <w:rsid w:val="009A2480"/>
    <w:rsid w:val="009C0E16"/>
    <w:rsid w:val="009C32F1"/>
    <w:rsid w:val="009C4DE7"/>
    <w:rsid w:val="009C5112"/>
    <w:rsid w:val="009E2F65"/>
    <w:rsid w:val="009E7E7C"/>
    <w:rsid w:val="009F4B8B"/>
    <w:rsid w:val="009F4E16"/>
    <w:rsid w:val="009F6697"/>
    <w:rsid w:val="00A0356F"/>
    <w:rsid w:val="00A03FB5"/>
    <w:rsid w:val="00A06413"/>
    <w:rsid w:val="00A071F9"/>
    <w:rsid w:val="00A11C95"/>
    <w:rsid w:val="00A124E3"/>
    <w:rsid w:val="00A16AF3"/>
    <w:rsid w:val="00A20A0A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76496"/>
    <w:rsid w:val="00A806E1"/>
    <w:rsid w:val="00A86168"/>
    <w:rsid w:val="00AA52E9"/>
    <w:rsid w:val="00AA74C6"/>
    <w:rsid w:val="00AC35DA"/>
    <w:rsid w:val="00AC576A"/>
    <w:rsid w:val="00AC593E"/>
    <w:rsid w:val="00AC59F7"/>
    <w:rsid w:val="00AD1B64"/>
    <w:rsid w:val="00AD1EE2"/>
    <w:rsid w:val="00AD58F5"/>
    <w:rsid w:val="00AD6A8E"/>
    <w:rsid w:val="00AF4801"/>
    <w:rsid w:val="00B01CBB"/>
    <w:rsid w:val="00B11CAA"/>
    <w:rsid w:val="00B249D8"/>
    <w:rsid w:val="00B314DB"/>
    <w:rsid w:val="00B32BE8"/>
    <w:rsid w:val="00B4017B"/>
    <w:rsid w:val="00B41B38"/>
    <w:rsid w:val="00B4271F"/>
    <w:rsid w:val="00B462D7"/>
    <w:rsid w:val="00B46B04"/>
    <w:rsid w:val="00B53DB2"/>
    <w:rsid w:val="00B5497E"/>
    <w:rsid w:val="00B55E40"/>
    <w:rsid w:val="00B5769D"/>
    <w:rsid w:val="00B6126C"/>
    <w:rsid w:val="00B622F0"/>
    <w:rsid w:val="00B76635"/>
    <w:rsid w:val="00B81EB6"/>
    <w:rsid w:val="00B85252"/>
    <w:rsid w:val="00B86EA9"/>
    <w:rsid w:val="00B96711"/>
    <w:rsid w:val="00BA43F1"/>
    <w:rsid w:val="00BA6862"/>
    <w:rsid w:val="00BB1547"/>
    <w:rsid w:val="00BC12AB"/>
    <w:rsid w:val="00BC2E4F"/>
    <w:rsid w:val="00BF40B2"/>
    <w:rsid w:val="00C00DD7"/>
    <w:rsid w:val="00C15592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238C"/>
    <w:rsid w:val="00CA5F8E"/>
    <w:rsid w:val="00CB5037"/>
    <w:rsid w:val="00CB54F7"/>
    <w:rsid w:val="00CC29B6"/>
    <w:rsid w:val="00CC2B44"/>
    <w:rsid w:val="00CC336A"/>
    <w:rsid w:val="00CD0140"/>
    <w:rsid w:val="00CE29FA"/>
    <w:rsid w:val="00CE43D4"/>
    <w:rsid w:val="00D0170E"/>
    <w:rsid w:val="00D01F1C"/>
    <w:rsid w:val="00D067C0"/>
    <w:rsid w:val="00D1162B"/>
    <w:rsid w:val="00D12FE5"/>
    <w:rsid w:val="00D13813"/>
    <w:rsid w:val="00D15A2A"/>
    <w:rsid w:val="00D17832"/>
    <w:rsid w:val="00D331AC"/>
    <w:rsid w:val="00D3457C"/>
    <w:rsid w:val="00D446D2"/>
    <w:rsid w:val="00D45362"/>
    <w:rsid w:val="00D47AE4"/>
    <w:rsid w:val="00D5394C"/>
    <w:rsid w:val="00D544A5"/>
    <w:rsid w:val="00D63E9D"/>
    <w:rsid w:val="00D73CFA"/>
    <w:rsid w:val="00D82FE1"/>
    <w:rsid w:val="00D86B46"/>
    <w:rsid w:val="00D933BD"/>
    <w:rsid w:val="00DA3AB9"/>
    <w:rsid w:val="00DC4A12"/>
    <w:rsid w:val="00DC4FD4"/>
    <w:rsid w:val="00DC4FF9"/>
    <w:rsid w:val="00DD1372"/>
    <w:rsid w:val="00DD352A"/>
    <w:rsid w:val="00DD745C"/>
    <w:rsid w:val="00DD7C58"/>
    <w:rsid w:val="00DE7047"/>
    <w:rsid w:val="00DF085D"/>
    <w:rsid w:val="00DF2F26"/>
    <w:rsid w:val="00DF6A14"/>
    <w:rsid w:val="00E00ED7"/>
    <w:rsid w:val="00E02ECC"/>
    <w:rsid w:val="00E14831"/>
    <w:rsid w:val="00E153C8"/>
    <w:rsid w:val="00E23075"/>
    <w:rsid w:val="00E26958"/>
    <w:rsid w:val="00E34EFA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74FCC"/>
    <w:rsid w:val="00E84A88"/>
    <w:rsid w:val="00E902C9"/>
    <w:rsid w:val="00E937D0"/>
    <w:rsid w:val="00E9717C"/>
    <w:rsid w:val="00EA2763"/>
    <w:rsid w:val="00EB25E4"/>
    <w:rsid w:val="00EC4604"/>
    <w:rsid w:val="00EE5B0D"/>
    <w:rsid w:val="00EE78CE"/>
    <w:rsid w:val="00EE7D68"/>
    <w:rsid w:val="00EF14FA"/>
    <w:rsid w:val="00EF3E92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6120"/>
    <w:rsid w:val="00F77DB9"/>
    <w:rsid w:val="00F81DB9"/>
    <w:rsid w:val="00F95310"/>
    <w:rsid w:val="00FA47E3"/>
    <w:rsid w:val="00FB27D9"/>
    <w:rsid w:val="00FC7335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caption" w:qFormat="1"/>
    <w:lsdException w:name="annotation reference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caption" w:qFormat="1"/>
    <w:lsdException w:name="annotation reference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mailto:lynn@tlcpr.co.uk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aseconstructionequipment.ukandroi" TargetMode="External"/><Relationship Id="rId17" Type="http://schemas.openxmlformats.org/officeDocument/2006/relationships/hyperlink" Target="https://www.youtube.com/user/Caseatwork" TargetMode="External"/><Relationship Id="rId25" Type="http://schemas.openxmlformats.org/officeDocument/2006/relationships/hyperlink" Target="http://www.cnhindustria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2.gif@01D123A8.097F9890" TargetMode="External"/><Relationship Id="rId20" Type="http://schemas.openxmlformats.org/officeDocument/2006/relationships/hyperlink" Target="https://www.linkedin.com/company/case-construction-equipmen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yperlink" Target="http://www.CASEce.com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s://www.facebook.com/caseconstructionequipment.espana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cid:image003.gif@01D123A8.097F9890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image" Target="cid:image004.gif@01D123A8.097F989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0953-8EAC-4B99-B3AA-D853571791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C85FBC-7B35-4574-9A4E-A6E15167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2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CNH Industrial</Company>
  <LinksUpToDate>false</LinksUpToDate>
  <CharactersWithSpaces>4730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7</cp:revision>
  <cp:lastPrinted>2013-10-09T07:28:00Z</cp:lastPrinted>
  <dcterms:created xsi:type="dcterms:W3CDTF">2017-12-15T10:28:00Z</dcterms:created>
  <dcterms:modified xsi:type="dcterms:W3CDTF">2017-12-19T09:19:00Z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6c841778-3aac-4465-b31c-903f0ef8d8ce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F15694C,15/12/2017 10:35:34,GENERAL BUSINESS</vt:lpwstr>
  </property>
  <property fmtid="{D5CDD505-2E9C-101B-9397-08002B2CF9AE}" pid="8" name="CNH-Classification">
    <vt:lpwstr>[GENERAL BUSINESS]</vt:lpwstr>
  </property>
</Properties>
</file>