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BB059" w14:textId="4B0C9BCB" w:rsidR="0096480B" w:rsidRPr="00F545EB" w:rsidRDefault="0096480B" w:rsidP="00F545EB">
      <w:pPr>
        <w:tabs>
          <w:tab w:val="left" w:pos="400"/>
        </w:tabs>
        <w:spacing w:line="300" w:lineRule="exact"/>
        <w:rPr>
          <w:rFonts w:ascii="Arial" w:hAnsi="Arial" w:cs="Arial"/>
          <w:b/>
          <w:sz w:val="22"/>
          <w:szCs w:val="22"/>
          <w:lang w:val="es-ES"/>
        </w:rPr>
      </w:pPr>
      <w:r w:rsidRPr="00F545EB">
        <w:rPr>
          <w:rFonts w:ascii="Arial" w:hAnsi="Arial" w:cs="Arial"/>
          <w:b/>
          <w:sz w:val="22"/>
          <w:szCs w:val="22"/>
          <w:lang w:val="es-ES"/>
        </w:rPr>
        <w:t xml:space="preserve">Dos excavadoras CASE de la Serie D trabajan en el paso del </w:t>
      </w:r>
      <w:proofErr w:type="spellStart"/>
      <w:r w:rsidRPr="00F545EB">
        <w:rPr>
          <w:rFonts w:ascii="Arial" w:hAnsi="Arial" w:cs="Arial"/>
          <w:b/>
          <w:sz w:val="22"/>
          <w:szCs w:val="22"/>
          <w:lang w:val="es-ES"/>
        </w:rPr>
        <w:t>Pordoi</w:t>
      </w:r>
      <w:proofErr w:type="spellEnd"/>
    </w:p>
    <w:p w14:paraId="2D9361CF" w14:textId="77777777" w:rsidR="00594E86" w:rsidRPr="00F545EB" w:rsidRDefault="00594E86" w:rsidP="00F545EB">
      <w:pPr>
        <w:spacing w:line="300" w:lineRule="exact"/>
        <w:jc w:val="both"/>
        <w:rPr>
          <w:rFonts w:ascii="Arial" w:hAnsi="Arial" w:cs="Arial"/>
          <w:b/>
          <w:sz w:val="22"/>
          <w:szCs w:val="22"/>
          <w:lang w:val="es-ES"/>
        </w:rPr>
      </w:pPr>
    </w:p>
    <w:p w14:paraId="17511157" w14:textId="26DB9163" w:rsidR="00D454A3" w:rsidRPr="00F545EB" w:rsidRDefault="00301171"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Turín, </w:t>
      </w:r>
      <w:r w:rsidR="00D25F68">
        <w:rPr>
          <w:rFonts w:ascii="Arial" w:hAnsi="Arial" w:cs="Arial"/>
          <w:color w:val="000000"/>
          <w:sz w:val="19"/>
          <w:szCs w:val="19"/>
        </w:rPr>
        <w:t>2</w:t>
      </w:r>
      <w:r w:rsidR="00F639B1">
        <w:rPr>
          <w:rFonts w:ascii="Arial" w:hAnsi="Arial" w:cs="Arial"/>
          <w:color w:val="000000"/>
          <w:sz w:val="19"/>
          <w:szCs w:val="19"/>
        </w:rPr>
        <w:t>1</w:t>
      </w:r>
      <w:r w:rsidRPr="00F545EB">
        <w:rPr>
          <w:rFonts w:ascii="Arial" w:hAnsi="Arial" w:cs="Arial"/>
          <w:color w:val="000000"/>
          <w:sz w:val="19"/>
          <w:szCs w:val="19"/>
        </w:rPr>
        <w:t xml:space="preserve"> </w:t>
      </w:r>
      <w:r w:rsidR="00F545EB">
        <w:rPr>
          <w:rFonts w:ascii="Arial" w:hAnsi="Arial" w:cs="Arial"/>
          <w:color w:val="000000"/>
          <w:sz w:val="19"/>
          <w:szCs w:val="19"/>
        </w:rPr>
        <w:t>noviembre</w:t>
      </w:r>
      <w:r w:rsidRPr="00F545EB">
        <w:rPr>
          <w:rFonts w:ascii="Arial" w:hAnsi="Arial" w:cs="Arial"/>
          <w:color w:val="000000"/>
          <w:sz w:val="19"/>
          <w:szCs w:val="19"/>
        </w:rPr>
        <w:t xml:space="preserve"> de 2017 </w:t>
      </w:r>
    </w:p>
    <w:p w14:paraId="3BED8A4C" w14:textId="4000037D" w:rsidR="004F2978"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El invierno y la</w:t>
      </w:r>
      <w:bookmarkStart w:id="0" w:name="_GoBack"/>
      <w:bookmarkEnd w:id="0"/>
      <w:r w:rsidRPr="00F545EB">
        <w:rPr>
          <w:rFonts w:ascii="Arial" w:hAnsi="Arial" w:cs="Arial"/>
          <w:color w:val="000000"/>
          <w:sz w:val="19"/>
          <w:szCs w:val="19"/>
        </w:rPr>
        <w:t xml:space="preserve"> temporada de esquí </w:t>
      </w:r>
      <w:r w:rsidR="0020431F">
        <w:rPr>
          <w:rFonts w:ascii="Arial" w:hAnsi="Arial" w:cs="Arial"/>
          <w:color w:val="000000"/>
          <w:sz w:val="19"/>
          <w:szCs w:val="19"/>
        </w:rPr>
        <w:t xml:space="preserve">se acerca y </w:t>
      </w:r>
      <w:r w:rsidRPr="00F545EB">
        <w:rPr>
          <w:rFonts w:ascii="Arial" w:hAnsi="Arial" w:cs="Arial"/>
          <w:color w:val="000000"/>
          <w:sz w:val="19"/>
          <w:szCs w:val="19"/>
        </w:rPr>
        <w:t xml:space="preserve">ya se </w:t>
      </w:r>
      <w:r w:rsidR="00987FCB">
        <w:rPr>
          <w:rFonts w:ascii="Arial" w:hAnsi="Arial" w:cs="Arial"/>
          <w:color w:val="000000"/>
          <w:sz w:val="19"/>
          <w:szCs w:val="19"/>
        </w:rPr>
        <w:t>trabaja a fondo</w:t>
      </w:r>
      <w:r w:rsidRPr="00F545EB">
        <w:rPr>
          <w:rFonts w:ascii="Arial" w:hAnsi="Arial" w:cs="Arial"/>
          <w:color w:val="000000"/>
          <w:sz w:val="19"/>
          <w:szCs w:val="19"/>
        </w:rPr>
        <w:t xml:space="preserve"> en el arreglo y la preparación de las pistas. Por </w:t>
      </w:r>
      <w:r w:rsidR="00987FCB">
        <w:rPr>
          <w:rFonts w:ascii="Arial" w:hAnsi="Arial" w:cs="Arial"/>
          <w:color w:val="000000"/>
          <w:sz w:val="19"/>
          <w:szCs w:val="19"/>
        </w:rPr>
        <w:t>eso</w:t>
      </w:r>
      <w:r w:rsidRPr="00F545EB">
        <w:rPr>
          <w:rFonts w:ascii="Arial" w:hAnsi="Arial" w:cs="Arial"/>
          <w:color w:val="000000"/>
          <w:sz w:val="19"/>
          <w:szCs w:val="19"/>
        </w:rPr>
        <w:t xml:space="preserve">, no es de extrañar que dos excavadoras de cadenas CASE CX210D y CX230D estén operando en el paso del </w:t>
      </w:r>
      <w:proofErr w:type="spellStart"/>
      <w:r w:rsidRPr="00F545EB">
        <w:rPr>
          <w:rFonts w:ascii="Arial" w:hAnsi="Arial" w:cs="Arial"/>
          <w:color w:val="000000"/>
          <w:sz w:val="19"/>
          <w:szCs w:val="19"/>
        </w:rPr>
        <w:t>Pordoi</w:t>
      </w:r>
      <w:proofErr w:type="spellEnd"/>
      <w:r w:rsidRPr="00F545EB">
        <w:rPr>
          <w:rFonts w:ascii="Arial" w:hAnsi="Arial" w:cs="Arial"/>
          <w:color w:val="000000"/>
          <w:sz w:val="19"/>
          <w:szCs w:val="19"/>
        </w:rPr>
        <w:t>, que une las regiones italianas del Véneto y Trentino-Alto Adigio. El trabajo se lleva a cabo en el incomparable escenario de la llamada «Terraza de los Dolomitas».</w:t>
      </w:r>
    </w:p>
    <w:p w14:paraId="14BB3603" w14:textId="77777777" w:rsidR="00D454A3"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Las máquinas han sido alquiladas, por tercer año consecutivo, por la </w:t>
      </w:r>
      <w:proofErr w:type="spellStart"/>
      <w:r w:rsidRPr="00F545EB">
        <w:rPr>
          <w:rFonts w:ascii="Arial" w:hAnsi="Arial" w:cs="Arial"/>
          <w:color w:val="000000"/>
          <w:sz w:val="19"/>
          <w:szCs w:val="19"/>
        </w:rPr>
        <w:t>Società</w:t>
      </w:r>
      <w:proofErr w:type="spellEnd"/>
      <w:r w:rsidRPr="00F545EB">
        <w:rPr>
          <w:rFonts w:ascii="Arial" w:hAnsi="Arial" w:cs="Arial"/>
          <w:color w:val="000000"/>
          <w:sz w:val="19"/>
          <w:szCs w:val="19"/>
        </w:rPr>
        <w:t xml:space="preserve"> Incremento </w:t>
      </w:r>
      <w:proofErr w:type="spellStart"/>
      <w:r w:rsidRPr="00F545EB">
        <w:rPr>
          <w:rFonts w:ascii="Arial" w:hAnsi="Arial" w:cs="Arial"/>
          <w:color w:val="000000"/>
          <w:sz w:val="19"/>
          <w:szCs w:val="19"/>
        </w:rPr>
        <w:t>Turistico</w:t>
      </w:r>
      <w:proofErr w:type="spellEnd"/>
      <w:r w:rsidRPr="00F545EB">
        <w:rPr>
          <w:rFonts w:ascii="Arial" w:hAnsi="Arial" w:cs="Arial"/>
          <w:color w:val="000000"/>
          <w:sz w:val="19"/>
          <w:szCs w:val="19"/>
        </w:rPr>
        <w:t xml:space="preserve"> </w:t>
      </w:r>
      <w:proofErr w:type="spellStart"/>
      <w:r w:rsidRPr="00F545EB">
        <w:rPr>
          <w:rFonts w:ascii="Arial" w:hAnsi="Arial" w:cs="Arial"/>
          <w:color w:val="000000"/>
          <w:sz w:val="19"/>
          <w:szCs w:val="19"/>
        </w:rPr>
        <w:t>Canazei</w:t>
      </w:r>
      <w:proofErr w:type="spellEnd"/>
      <w:r w:rsidRPr="00F545EB">
        <w:rPr>
          <w:rFonts w:ascii="Arial" w:hAnsi="Arial" w:cs="Arial"/>
          <w:color w:val="000000"/>
          <w:sz w:val="19"/>
          <w:szCs w:val="19"/>
        </w:rPr>
        <w:t xml:space="preserve">, fundada en 1947 para fomentar el turismo estival e invernal en </w:t>
      </w:r>
      <w:proofErr w:type="spellStart"/>
      <w:r w:rsidRPr="00F545EB">
        <w:rPr>
          <w:rFonts w:ascii="Arial" w:hAnsi="Arial" w:cs="Arial"/>
          <w:color w:val="000000"/>
          <w:sz w:val="19"/>
          <w:szCs w:val="19"/>
        </w:rPr>
        <w:t>Canazie</w:t>
      </w:r>
      <w:proofErr w:type="spellEnd"/>
      <w:r w:rsidRPr="00F545EB">
        <w:rPr>
          <w:rFonts w:ascii="Arial" w:hAnsi="Arial" w:cs="Arial"/>
          <w:color w:val="000000"/>
          <w:sz w:val="19"/>
          <w:szCs w:val="19"/>
        </w:rPr>
        <w:t xml:space="preserve"> y en Val di </w:t>
      </w:r>
      <w:proofErr w:type="spellStart"/>
      <w:r w:rsidRPr="00F545EB">
        <w:rPr>
          <w:rFonts w:ascii="Arial" w:hAnsi="Arial" w:cs="Arial"/>
          <w:color w:val="000000"/>
          <w:sz w:val="19"/>
          <w:szCs w:val="19"/>
        </w:rPr>
        <w:t>Fassa</w:t>
      </w:r>
      <w:proofErr w:type="spellEnd"/>
      <w:r w:rsidRPr="00F545EB">
        <w:rPr>
          <w:rFonts w:ascii="Arial" w:hAnsi="Arial" w:cs="Arial"/>
          <w:color w:val="000000"/>
          <w:sz w:val="19"/>
          <w:szCs w:val="19"/>
        </w:rPr>
        <w:t xml:space="preserve">. Actualmente, esta sociedad gestiona varios remontes y la zona de esquí llamada «Belvedere – Col </w:t>
      </w:r>
      <w:proofErr w:type="spellStart"/>
      <w:r w:rsidRPr="00F545EB">
        <w:rPr>
          <w:rFonts w:ascii="Arial" w:hAnsi="Arial" w:cs="Arial"/>
          <w:color w:val="000000"/>
          <w:sz w:val="19"/>
          <w:szCs w:val="19"/>
        </w:rPr>
        <w:t>Rodella</w:t>
      </w:r>
      <w:proofErr w:type="spellEnd"/>
      <w:r w:rsidRPr="00F545EB">
        <w:rPr>
          <w:rFonts w:ascii="Arial" w:hAnsi="Arial" w:cs="Arial"/>
          <w:color w:val="000000"/>
          <w:sz w:val="19"/>
          <w:szCs w:val="19"/>
        </w:rPr>
        <w:t xml:space="preserve"> – </w:t>
      </w:r>
      <w:proofErr w:type="spellStart"/>
      <w:r w:rsidRPr="00F545EB">
        <w:rPr>
          <w:rFonts w:ascii="Arial" w:hAnsi="Arial" w:cs="Arial"/>
          <w:color w:val="000000"/>
          <w:sz w:val="19"/>
          <w:szCs w:val="19"/>
        </w:rPr>
        <w:t>Sass</w:t>
      </w:r>
      <w:proofErr w:type="spellEnd"/>
      <w:r w:rsidRPr="00F545EB">
        <w:rPr>
          <w:rFonts w:ascii="Arial" w:hAnsi="Arial" w:cs="Arial"/>
          <w:color w:val="000000"/>
          <w:sz w:val="19"/>
          <w:szCs w:val="19"/>
        </w:rPr>
        <w:t xml:space="preserve"> </w:t>
      </w:r>
      <w:proofErr w:type="spellStart"/>
      <w:r w:rsidRPr="00F545EB">
        <w:rPr>
          <w:rFonts w:ascii="Arial" w:hAnsi="Arial" w:cs="Arial"/>
          <w:color w:val="000000"/>
          <w:sz w:val="19"/>
          <w:szCs w:val="19"/>
        </w:rPr>
        <w:t>Pordoi</w:t>
      </w:r>
      <w:proofErr w:type="spellEnd"/>
      <w:r w:rsidRPr="00F545EB">
        <w:rPr>
          <w:rFonts w:ascii="Arial" w:hAnsi="Arial" w:cs="Arial"/>
          <w:color w:val="000000"/>
          <w:sz w:val="19"/>
          <w:szCs w:val="19"/>
        </w:rPr>
        <w:t>», con 120 hectáreas de pistas cubiertas en un 90 por ciento por equipos de fabricación de nieve, con 418 cañones y 12 máquinas de acondicionamiento diario de las pistas.</w:t>
      </w:r>
    </w:p>
    <w:p w14:paraId="0CF8F0DA" w14:textId="785B6D45" w:rsidR="004F2978"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Las máquinas CASE las ha proporcionado el concesionario de Bolzano, HTM </w:t>
      </w:r>
      <w:proofErr w:type="spellStart"/>
      <w:r w:rsidRPr="00F545EB">
        <w:rPr>
          <w:rFonts w:ascii="Arial" w:hAnsi="Arial" w:cs="Arial"/>
          <w:color w:val="000000"/>
          <w:sz w:val="19"/>
          <w:szCs w:val="19"/>
        </w:rPr>
        <w:t>Baumaschinen</w:t>
      </w:r>
      <w:proofErr w:type="spellEnd"/>
      <w:r w:rsidRPr="00F545EB">
        <w:rPr>
          <w:rFonts w:ascii="Arial" w:hAnsi="Arial" w:cs="Arial"/>
          <w:color w:val="000000"/>
          <w:sz w:val="19"/>
          <w:szCs w:val="19"/>
        </w:rPr>
        <w:t>, que, junto con las excavadoras de la novísima Serie D, presta servicio de recambios y asistencia durante todo el tiempo del alquiler.</w:t>
      </w:r>
    </w:p>
    <w:p w14:paraId="453C8C6C" w14:textId="5D56DCDB" w:rsidR="004F2978"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Según el titular de HTM, Klaus </w:t>
      </w:r>
      <w:proofErr w:type="spellStart"/>
      <w:r w:rsidRPr="00F545EB">
        <w:rPr>
          <w:rFonts w:ascii="Arial" w:hAnsi="Arial" w:cs="Arial"/>
          <w:color w:val="000000"/>
          <w:sz w:val="19"/>
          <w:szCs w:val="19"/>
        </w:rPr>
        <w:t>Hohenstein</w:t>
      </w:r>
      <w:proofErr w:type="spellEnd"/>
      <w:r w:rsidRPr="00F545EB">
        <w:rPr>
          <w:rFonts w:ascii="Arial" w:hAnsi="Arial" w:cs="Arial"/>
          <w:color w:val="000000"/>
          <w:sz w:val="19"/>
          <w:szCs w:val="19"/>
        </w:rPr>
        <w:t xml:space="preserve">, </w:t>
      </w:r>
      <w:r w:rsidR="00D25F68">
        <w:rPr>
          <w:rFonts w:ascii="Arial" w:hAnsi="Arial" w:cs="Arial"/>
          <w:color w:val="000000"/>
          <w:sz w:val="19"/>
          <w:szCs w:val="19"/>
        </w:rPr>
        <w:t>“</w:t>
      </w:r>
      <w:r w:rsidRPr="00F545EB">
        <w:rPr>
          <w:rFonts w:ascii="Arial" w:hAnsi="Arial" w:cs="Arial"/>
          <w:color w:val="000000"/>
          <w:sz w:val="19"/>
          <w:szCs w:val="19"/>
        </w:rPr>
        <w:t>Las máquinas trabajan desde junio hasta octubre y desde la mañana hasta última hora de la tarde, pues el tajo es considerable</w:t>
      </w:r>
      <w:r w:rsidR="00D25F68">
        <w:rPr>
          <w:rFonts w:ascii="Arial" w:hAnsi="Arial" w:cs="Arial"/>
          <w:color w:val="000000"/>
          <w:sz w:val="19"/>
          <w:szCs w:val="19"/>
        </w:rPr>
        <w:t>”</w:t>
      </w:r>
      <w:r w:rsidRPr="00F545EB">
        <w:rPr>
          <w:rFonts w:ascii="Arial" w:hAnsi="Arial" w:cs="Arial"/>
          <w:color w:val="000000"/>
          <w:sz w:val="19"/>
          <w:szCs w:val="19"/>
        </w:rPr>
        <w:t xml:space="preserve">. La intervención de la sociedad de </w:t>
      </w:r>
      <w:proofErr w:type="spellStart"/>
      <w:r w:rsidRPr="00F545EB">
        <w:rPr>
          <w:rFonts w:ascii="Arial" w:hAnsi="Arial" w:cs="Arial"/>
          <w:color w:val="000000"/>
          <w:sz w:val="19"/>
          <w:szCs w:val="19"/>
        </w:rPr>
        <w:t>Canazie</w:t>
      </w:r>
      <w:proofErr w:type="spellEnd"/>
      <w:r w:rsidRPr="00F545EB">
        <w:rPr>
          <w:rFonts w:ascii="Arial" w:hAnsi="Arial" w:cs="Arial"/>
          <w:color w:val="000000"/>
          <w:sz w:val="19"/>
          <w:szCs w:val="19"/>
        </w:rPr>
        <w:t xml:space="preserve"> consiste en nivelar la plataforma esquiable. Se rellenan los baches para allanar el terreno que deberá contener las pistas de esquí y la nieve artificial. Cuanto menor sea el número de baches, tanto menor será la cantidad de nieve necesar</w:t>
      </w:r>
      <w:r w:rsidR="007F6BD6" w:rsidRPr="00F545EB">
        <w:rPr>
          <w:rFonts w:ascii="Arial" w:hAnsi="Arial" w:cs="Arial"/>
          <w:color w:val="000000"/>
          <w:sz w:val="19"/>
          <w:szCs w:val="19"/>
        </w:rPr>
        <w:t>ia y más se agiliza el trabajo.</w:t>
      </w:r>
    </w:p>
    <w:p w14:paraId="44A4FEE0" w14:textId="1AAAD65C" w:rsidR="004F2978"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Las máquinas también se utilizan para consolidar la tierra (con materiales de refuerzo) y para mejorar la seguridad de las pendientes más pronunciadas.</w:t>
      </w:r>
    </w:p>
    <w:p w14:paraId="08D2C00E" w14:textId="1B81A4CD" w:rsidR="004F2978"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Las nuevas excavadoras CASE de la Serie D han empezado a trabajar en la cota de 1900 metros y han subido rápidamente hasta 2300 metros para mover con rapidez un </w:t>
      </w:r>
      <w:r w:rsidR="007F6BD6" w:rsidRPr="00F545EB">
        <w:rPr>
          <w:rFonts w:ascii="Arial" w:hAnsi="Arial" w:cs="Arial"/>
          <w:color w:val="000000"/>
          <w:sz w:val="19"/>
          <w:szCs w:val="19"/>
        </w:rPr>
        <w:t>considerable volumen de tierra.</w:t>
      </w:r>
    </w:p>
    <w:p w14:paraId="7607E393" w14:textId="1BAAB9CD" w:rsidR="00CA6E80" w:rsidRPr="00F545EB" w:rsidRDefault="004F2978"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La </w:t>
      </w:r>
      <w:proofErr w:type="spellStart"/>
      <w:r w:rsidRPr="00F545EB">
        <w:rPr>
          <w:rFonts w:ascii="Arial" w:hAnsi="Arial" w:cs="Arial"/>
          <w:color w:val="000000"/>
          <w:sz w:val="19"/>
          <w:szCs w:val="19"/>
        </w:rPr>
        <w:t>Società</w:t>
      </w:r>
      <w:proofErr w:type="spellEnd"/>
      <w:r w:rsidRPr="00F545EB">
        <w:rPr>
          <w:rFonts w:ascii="Arial" w:hAnsi="Arial" w:cs="Arial"/>
          <w:color w:val="000000"/>
          <w:sz w:val="19"/>
          <w:szCs w:val="19"/>
        </w:rPr>
        <w:t xml:space="preserve"> Incremento </w:t>
      </w:r>
      <w:proofErr w:type="spellStart"/>
      <w:r w:rsidRPr="00F545EB">
        <w:rPr>
          <w:rFonts w:ascii="Arial" w:hAnsi="Arial" w:cs="Arial"/>
          <w:color w:val="000000"/>
          <w:sz w:val="19"/>
          <w:szCs w:val="19"/>
        </w:rPr>
        <w:t>Turistico</w:t>
      </w:r>
      <w:proofErr w:type="spellEnd"/>
      <w:r w:rsidRPr="00F545EB">
        <w:rPr>
          <w:rFonts w:ascii="Arial" w:hAnsi="Arial" w:cs="Arial"/>
          <w:color w:val="000000"/>
          <w:sz w:val="19"/>
          <w:szCs w:val="19"/>
        </w:rPr>
        <w:t xml:space="preserve"> </w:t>
      </w:r>
      <w:proofErr w:type="spellStart"/>
      <w:r w:rsidRPr="00F545EB">
        <w:rPr>
          <w:rFonts w:ascii="Arial" w:hAnsi="Arial" w:cs="Arial"/>
          <w:color w:val="000000"/>
          <w:sz w:val="19"/>
          <w:szCs w:val="19"/>
        </w:rPr>
        <w:t>Canazei</w:t>
      </w:r>
      <w:proofErr w:type="spellEnd"/>
      <w:r w:rsidRPr="00F545EB">
        <w:rPr>
          <w:rFonts w:ascii="Arial" w:hAnsi="Arial" w:cs="Arial"/>
          <w:color w:val="000000"/>
          <w:sz w:val="19"/>
          <w:szCs w:val="19"/>
        </w:rPr>
        <w:t xml:space="preserve"> está muy satisfecha, como ex</w:t>
      </w:r>
      <w:r w:rsidR="00D25F68">
        <w:rPr>
          <w:rFonts w:ascii="Arial" w:hAnsi="Arial" w:cs="Arial"/>
          <w:color w:val="000000"/>
          <w:sz w:val="19"/>
          <w:szCs w:val="19"/>
        </w:rPr>
        <w:t xml:space="preserve">plica Klaus </w:t>
      </w:r>
      <w:proofErr w:type="spellStart"/>
      <w:r w:rsidR="00D25F68">
        <w:rPr>
          <w:rFonts w:ascii="Arial" w:hAnsi="Arial" w:cs="Arial"/>
          <w:color w:val="000000"/>
          <w:sz w:val="19"/>
          <w:szCs w:val="19"/>
        </w:rPr>
        <w:t>Hohenstein</w:t>
      </w:r>
      <w:proofErr w:type="spellEnd"/>
      <w:r w:rsidR="00D25F68">
        <w:rPr>
          <w:rFonts w:ascii="Arial" w:hAnsi="Arial" w:cs="Arial"/>
          <w:color w:val="000000"/>
          <w:sz w:val="19"/>
          <w:szCs w:val="19"/>
        </w:rPr>
        <w:t xml:space="preserve"> de HTM: “</w:t>
      </w:r>
      <w:r w:rsidRPr="00F545EB">
        <w:rPr>
          <w:rFonts w:ascii="Arial" w:hAnsi="Arial" w:cs="Arial"/>
          <w:color w:val="000000"/>
          <w:sz w:val="19"/>
          <w:szCs w:val="19"/>
        </w:rPr>
        <w:t>Las excavadoras de la Serie D de CASE son muy fiables y consumen poco, incluso a estas altitudes</w:t>
      </w:r>
      <w:r w:rsidR="00D25F68">
        <w:rPr>
          <w:rFonts w:ascii="Arial" w:hAnsi="Arial" w:cs="Arial"/>
          <w:color w:val="000000"/>
          <w:sz w:val="19"/>
          <w:szCs w:val="19"/>
        </w:rPr>
        <w:t>”</w:t>
      </w:r>
      <w:r w:rsidRPr="00F545EB">
        <w:rPr>
          <w:rFonts w:ascii="Arial" w:hAnsi="Arial" w:cs="Arial"/>
          <w:color w:val="000000"/>
          <w:sz w:val="19"/>
          <w:szCs w:val="19"/>
        </w:rPr>
        <w:t>.</w:t>
      </w:r>
    </w:p>
    <w:p w14:paraId="17CB87B5" w14:textId="2EF9763E" w:rsidR="00482B8C" w:rsidRPr="00482B8C" w:rsidRDefault="00482B8C" w:rsidP="00F545EB">
      <w:pPr>
        <w:pStyle w:val="paginatesto"/>
        <w:spacing w:line="300" w:lineRule="exact"/>
        <w:jc w:val="both"/>
        <w:rPr>
          <w:rFonts w:ascii="Arial" w:hAnsi="Arial" w:cs="Arial"/>
          <w:b/>
          <w:color w:val="000000"/>
          <w:sz w:val="19"/>
          <w:szCs w:val="19"/>
        </w:rPr>
      </w:pPr>
      <w:r w:rsidRPr="00482B8C">
        <w:rPr>
          <w:rFonts w:ascii="Arial" w:hAnsi="Arial" w:cs="Arial"/>
          <w:b/>
          <w:color w:val="000000"/>
          <w:sz w:val="19"/>
          <w:szCs w:val="19"/>
        </w:rPr>
        <w:lastRenderedPageBreak/>
        <w:t>Máquinas productivas y fiables</w:t>
      </w:r>
    </w:p>
    <w:p w14:paraId="119F63E3" w14:textId="5F63EEC3" w:rsidR="006771F2" w:rsidRPr="00F545EB" w:rsidRDefault="006771F2"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Los modelos CASE CX210</w:t>
      </w:r>
      <w:r w:rsidR="00AA3FF9">
        <w:rPr>
          <w:rFonts w:ascii="Arial" w:hAnsi="Arial" w:cs="Arial"/>
          <w:color w:val="000000"/>
          <w:sz w:val="19"/>
          <w:szCs w:val="19"/>
        </w:rPr>
        <w:t>D</w:t>
      </w:r>
      <w:r w:rsidRPr="00F545EB">
        <w:rPr>
          <w:rFonts w:ascii="Arial" w:hAnsi="Arial" w:cs="Arial"/>
          <w:color w:val="000000"/>
          <w:sz w:val="19"/>
          <w:szCs w:val="19"/>
        </w:rPr>
        <w:t xml:space="preserve"> y CX230</w:t>
      </w:r>
      <w:r w:rsidR="00AA3FF9">
        <w:rPr>
          <w:rFonts w:ascii="Arial" w:hAnsi="Arial" w:cs="Arial"/>
          <w:color w:val="000000"/>
          <w:sz w:val="19"/>
          <w:szCs w:val="19"/>
        </w:rPr>
        <w:t>D</w:t>
      </w:r>
      <w:r w:rsidRPr="00F545EB">
        <w:rPr>
          <w:rFonts w:ascii="Arial" w:hAnsi="Arial" w:cs="Arial"/>
          <w:color w:val="000000"/>
          <w:sz w:val="19"/>
          <w:szCs w:val="19"/>
        </w:rPr>
        <w:t xml:space="preserve"> </w:t>
      </w:r>
      <w:r w:rsidR="00767C01" w:rsidRPr="00AA3FF9">
        <w:rPr>
          <w:rFonts w:ascii="Arial" w:hAnsi="Arial" w:cs="Arial"/>
          <w:color w:val="000000"/>
          <w:sz w:val="19"/>
          <w:szCs w:val="19"/>
        </w:rPr>
        <w:t>forman</w:t>
      </w:r>
      <w:r w:rsidR="00767C01">
        <w:rPr>
          <w:rFonts w:ascii="Arial" w:hAnsi="Arial" w:cs="Arial"/>
          <w:color w:val="000000"/>
          <w:sz w:val="19"/>
          <w:szCs w:val="19"/>
        </w:rPr>
        <w:t xml:space="preserve"> </w:t>
      </w:r>
      <w:r w:rsidRPr="00F545EB">
        <w:rPr>
          <w:rFonts w:ascii="Arial" w:hAnsi="Arial" w:cs="Arial"/>
          <w:color w:val="000000"/>
          <w:sz w:val="19"/>
          <w:szCs w:val="19"/>
        </w:rPr>
        <w:t xml:space="preserve">parte de la nueva generación de excavadoras de cadenas de la Serie D. </w:t>
      </w:r>
      <w:r w:rsidR="00AA3FF9">
        <w:rPr>
          <w:rFonts w:ascii="Arial" w:hAnsi="Arial" w:cs="Arial"/>
          <w:color w:val="000000"/>
          <w:sz w:val="19"/>
          <w:szCs w:val="19"/>
        </w:rPr>
        <w:t>Tanto e</w:t>
      </w:r>
      <w:r w:rsidR="00767C01" w:rsidRPr="00AA3FF9">
        <w:rPr>
          <w:rFonts w:ascii="Arial" w:hAnsi="Arial" w:cs="Arial"/>
          <w:color w:val="000000"/>
          <w:sz w:val="19"/>
          <w:szCs w:val="19"/>
        </w:rPr>
        <w:t>l</w:t>
      </w:r>
      <w:r w:rsidRPr="00F545EB">
        <w:rPr>
          <w:rFonts w:ascii="Arial" w:hAnsi="Arial" w:cs="Arial"/>
          <w:color w:val="000000"/>
          <w:sz w:val="19"/>
          <w:szCs w:val="19"/>
        </w:rPr>
        <w:t xml:space="preserve"> primer modelo </w:t>
      </w:r>
      <w:r w:rsidR="00AA3FF9">
        <w:rPr>
          <w:rFonts w:ascii="Arial" w:hAnsi="Arial" w:cs="Arial"/>
          <w:color w:val="000000"/>
          <w:sz w:val="19"/>
          <w:szCs w:val="19"/>
        </w:rPr>
        <w:t>-</w:t>
      </w:r>
      <w:r w:rsidRPr="00F545EB">
        <w:rPr>
          <w:rFonts w:ascii="Arial" w:hAnsi="Arial" w:cs="Arial"/>
          <w:color w:val="000000"/>
          <w:sz w:val="19"/>
          <w:szCs w:val="19"/>
        </w:rPr>
        <w:t>con 21,5 toneladas</w:t>
      </w:r>
      <w:r w:rsidR="00AA3FF9">
        <w:rPr>
          <w:rFonts w:ascii="Arial" w:hAnsi="Arial" w:cs="Arial"/>
          <w:color w:val="000000"/>
          <w:sz w:val="19"/>
          <w:szCs w:val="19"/>
        </w:rPr>
        <w:t>-</w:t>
      </w:r>
      <w:r w:rsidRPr="00F545EB">
        <w:rPr>
          <w:rFonts w:ascii="Arial" w:hAnsi="Arial" w:cs="Arial"/>
          <w:color w:val="000000"/>
          <w:sz w:val="19"/>
          <w:szCs w:val="19"/>
        </w:rPr>
        <w:t xml:space="preserve"> y el segundo </w:t>
      </w:r>
      <w:r w:rsidR="00AA3FF9">
        <w:rPr>
          <w:rFonts w:ascii="Arial" w:hAnsi="Arial" w:cs="Arial"/>
          <w:color w:val="000000"/>
          <w:sz w:val="19"/>
          <w:szCs w:val="19"/>
        </w:rPr>
        <w:t xml:space="preserve">–con </w:t>
      </w:r>
      <w:r w:rsidRPr="00F545EB">
        <w:rPr>
          <w:rFonts w:ascii="Arial" w:hAnsi="Arial" w:cs="Arial"/>
          <w:color w:val="000000"/>
          <w:sz w:val="19"/>
          <w:szCs w:val="19"/>
        </w:rPr>
        <w:t>22,6 toneladas</w:t>
      </w:r>
      <w:r w:rsidR="00AA3FF9">
        <w:rPr>
          <w:rFonts w:ascii="Arial" w:hAnsi="Arial" w:cs="Arial"/>
          <w:color w:val="000000"/>
          <w:sz w:val="19"/>
          <w:szCs w:val="19"/>
        </w:rPr>
        <w:t>-</w:t>
      </w:r>
      <w:r w:rsidRPr="00F545EB">
        <w:rPr>
          <w:rFonts w:ascii="Arial" w:hAnsi="Arial" w:cs="Arial"/>
          <w:color w:val="000000"/>
          <w:sz w:val="19"/>
          <w:szCs w:val="19"/>
        </w:rPr>
        <w:t xml:space="preserve"> llevan motores </w:t>
      </w:r>
      <w:proofErr w:type="spellStart"/>
      <w:r w:rsidRPr="00F545EB">
        <w:rPr>
          <w:rFonts w:ascii="Arial" w:hAnsi="Arial" w:cs="Arial"/>
          <w:color w:val="000000"/>
          <w:sz w:val="19"/>
          <w:szCs w:val="19"/>
        </w:rPr>
        <w:t>Tier</w:t>
      </w:r>
      <w:proofErr w:type="spellEnd"/>
      <w:r w:rsidRPr="00F545EB">
        <w:rPr>
          <w:rFonts w:ascii="Arial" w:hAnsi="Arial" w:cs="Arial"/>
          <w:color w:val="000000"/>
          <w:sz w:val="19"/>
          <w:szCs w:val="19"/>
        </w:rPr>
        <w:t xml:space="preserve"> 4 Final (</w:t>
      </w:r>
      <w:proofErr w:type="spellStart"/>
      <w:r w:rsidRPr="00F545EB">
        <w:rPr>
          <w:rFonts w:ascii="Arial" w:hAnsi="Arial" w:cs="Arial"/>
          <w:color w:val="000000"/>
          <w:sz w:val="19"/>
          <w:szCs w:val="19"/>
        </w:rPr>
        <w:t>Stage</w:t>
      </w:r>
      <w:proofErr w:type="spellEnd"/>
      <w:r w:rsidRPr="00F545EB">
        <w:rPr>
          <w:rFonts w:ascii="Arial" w:hAnsi="Arial" w:cs="Arial"/>
          <w:color w:val="000000"/>
          <w:sz w:val="19"/>
          <w:szCs w:val="19"/>
        </w:rPr>
        <w:t xml:space="preserve"> IV) e incorporan características nuevas y mejoras que elevan el nivel de rendimiento de las excavadoras CX</w:t>
      </w:r>
      <w:r w:rsidR="00AA3FF9">
        <w:rPr>
          <w:rFonts w:ascii="Arial" w:hAnsi="Arial" w:cs="Arial"/>
          <w:color w:val="000000"/>
          <w:sz w:val="19"/>
          <w:szCs w:val="19"/>
        </w:rPr>
        <w:t>. Asimismo,</w:t>
      </w:r>
      <w:r w:rsidRPr="00F545EB">
        <w:rPr>
          <w:rFonts w:ascii="Arial" w:hAnsi="Arial" w:cs="Arial"/>
          <w:color w:val="000000"/>
          <w:sz w:val="19"/>
          <w:szCs w:val="19"/>
        </w:rPr>
        <w:t xml:space="preserve"> mejoran la</w:t>
      </w:r>
      <w:r w:rsidR="00AA3FF9">
        <w:rPr>
          <w:rFonts w:ascii="Arial" w:hAnsi="Arial" w:cs="Arial"/>
          <w:color w:val="000000"/>
          <w:sz w:val="19"/>
          <w:szCs w:val="19"/>
        </w:rPr>
        <w:t xml:space="preserve"> </w:t>
      </w:r>
      <w:proofErr w:type="spellStart"/>
      <w:r w:rsidRPr="00F545EB">
        <w:rPr>
          <w:rFonts w:ascii="Arial" w:hAnsi="Arial" w:cs="Arial"/>
          <w:color w:val="000000"/>
          <w:sz w:val="19"/>
          <w:szCs w:val="19"/>
        </w:rPr>
        <w:t>controlabilidad</w:t>
      </w:r>
      <w:proofErr w:type="spellEnd"/>
      <w:r w:rsidRPr="00F545EB">
        <w:rPr>
          <w:rFonts w:ascii="Arial" w:hAnsi="Arial" w:cs="Arial"/>
          <w:color w:val="000000"/>
          <w:sz w:val="19"/>
          <w:szCs w:val="19"/>
        </w:rPr>
        <w:t>,</w:t>
      </w:r>
      <w:r w:rsidR="00AA3FF9">
        <w:rPr>
          <w:rFonts w:ascii="Arial" w:hAnsi="Arial" w:cs="Arial"/>
          <w:color w:val="000000"/>
          <w:sz w:val="19"/>
          <w:szCs w:val="19"/>
        </w:rPr>
        <w:t xml:space="preserve"> ofrecen un </w:t>
      </w:r>
      <w:r w:rsidRPr="00F545EB">
        <w:rPr>
          <w:rFonts w:ascii="Arial" w:hAnsi="Arial" w:cs="Arial"/>
          <w:color w:val="000000"/>
          <w:sz w:val="19"/>
          <w:szCs w:val="19"/>
        </w:rPr>
        <w:t>consumo reducido,</w:t>
      </w:r>
      <w:r w:rsidR="00AA3FF9">
        <w:rPr>
          <w:rFonts w:ascii="Arial" w:hAnsi="Arial" w:cs="Arial"/>
          <w:color w:val="000000"/>
          <w:sz w:val="19"/>
          <w:szCs w:val="19"/>
        </w:rPr>
        <w:t xml:space="preserve"> y ofrecen mejores prestaciones en términos de </w:t>
      </w:r>
      <w:r w:rsidRPr="00F545EB">
        <w:rPr>
          <w:rFonts w:ascii="Arial" w:hAnsi="Arial" w:cs="Arial"/>
          <w:color w:val="000000"/>
          <w:sz w:val="19"/>
          <w:szCs w:val="19"/>
        </w:rPr>
        <w:t xml:space="preserve">comodidad y fiabilidad </w:t>
      </w:r>
      <w:r w:rsidR="00AA3FF9">
        <w:rPr>
          <w:rFonts w:ascii="Arial" w:hAnsi="Arial" w:cs="Arial"/>
          <w:color w:val="000000"/>
          <w:sz w:val="19"/>
          <w:szCs w:val="19"/>
        </w:rPr>
        <w:t>de las</w:t>
      </w:r>
      <w:r w:rsidRPr="00F545EB">
        <w:rPr>
          <w:rFonts w:ascii="Arial" w:hAnsi="Arial" w:cs="Arial"/>
          <w:color w:val="000000"/>
          <w:sz w:val="19"/>
          <w:szCs w:val="19"/>
        </w:rPr>
        <w:t xml:space="preserve"> máquinas. </w:t>
      </w:r>
      <w:r w:rsidR="00AA3FF9">
        <w:rPr>
          <w:rFonts w:ascii="Arial" w:hAnsi="Arial" w:cs="Arial"/>
          <w:color w:val="000000"/>
          <w:sz w:val="19"/>
          <w:szCs w:val="19"/>
        </w:rPr>
        <w:t>Ambos modelos</w:t>
      </w:r>
      <w:r w:rsidRPr="00F545EB">
        <w:rPr>
          <w:rFonts w:ascii="Arial" w:hAnsi="Arial" w:cs="Arial"/>
          <w:color w:val="000000"/>
          <w:sz w:val="19"/>
          <w:szCs w:val="19"/>
        </w:rPr>
        <w:t xml:space="preserve"> ofrece</w:t>
      </w:r>
      <w:r w:rsidR="00AA3FF9">
        <w:rPr>
          <w:rFonts w:ascii="Arial" w:hAnsi="Arial" w:cs="Arial"/>
          <w:color w:val="000000"/>
          <w:sz w:val="19"/>
          <w:szCs w:val="19"/>
        </w:rPr>
        <w:t>n además una</w:t>
      </w:r>
      <w:r w:rsidRPr="00F545EB">
        <w:rPr>
          <w:rFonts w:ascii="Arial" w:hAnsi="Arial" w:cs="Arial"/>
          <w:color w:val="000000"/>
          <w:sz w:val="19"/>
          <w:szCs w:val="19"/>
        </w:rPr>
        <w:t xml:space="preserve"> </w:t>
      </w:r>
      <w:r w:rsidR="00AA3FF9">
        <w:rPr>
          <w:rFonts w:ascii="Arial" w:hAnsi="Arial" w:cs="Arial"/>
          <w:color w:val="000000"/>
          <w:sz w:val="19"/>
          <w:szCs w:val="19"/>
        </w:rPr>
        <w:t xml:space="preserve">alta </w:t>
      </w:r>
      <w:r w:rsidRPr="00F545EB">
        <w:rPr>
          <w:rFonts w:ascii="Arial" w:hAnsi="Arial" w:cs="Arial"/>
          <w:color w:val="000000"/>
          <w:sz w:val="19"/>
          <w:szCs w:val="19"/>
        </w:rPr>
        <w:t>p</w:t>
      </w:r>
      <w:r w:rsidR="00AA3FF9">
        <w:rPr>
          <w:rFonts w:ascii="Arial" w:hAnsi="Arial" w:cs="Arial"/>
          <w:color w:val="000000"/>
          <w:sz w:val="19"/>
          <w:szCs w:val="19"/>
        </w:rPr>
        <w:t xml:space="preserve">roductividad </w:t>
      </w:r>
      <w:r w:rsidRPr="00F545EB">
        <w:rPr>
          <w:rFonts w:ascii="Arial" w:hAnsi="Arial" w:cs="Arial"/>
          <w:color w:val="000000"/>
          <w:sz w:val="19"/>
          <w:szCs w:val="19"/>
        </w:rPr>
        <w:t>y</w:t>
      </w:r>
      <w:r w:rsidR="00AA3FF9">
        <w:rPr>
          <w:rFonts w:ascii="Arial" w:hAnsi="Arial" w:cs="Arial"/>
          <w:color w:val="000000"/>
          <w:sz w:val="19"/>
          <w:szCs w:val="19"/>
        </w:rPr>
        <w:t xml:space="preserve"> una mayor</w:t>
      </w:r>
      <w:r w:rsidRPr="00F545EB">
        <w:rPr>
          <w:rFonts w:ascii="Arial" w:hAnsi="Arial" w:cs="Arial"/>
          <w:color w:val="000000"/>
          <w:sz w:val="19"/>
          <w:szCs w:val="19"/>
        </w:rPr>
        <w:t xml:space="preserve"> seguridad combinadas con </w:t>
      </w:r>
      <w:r w:rsidR="00AA3FF9">
        <w:rPr>
          <w:rFonts w:ascii="Arial" w:hAnsi="Arial" w:cs="Arial"/>
          <w:color w:val="000000"/>
          <w:sz w:val="19"/>
          <w:szCs w:val="19"/>
        </w:rPr>
        <w:t>lo</w:t>
      </w:r>
      <w:r w:rsidRPr="00F545EB">
        <w:rPr>
          <w:rFonts w:ascii="Arial" w:hAnsi="Arial" w:cs="Arial"/>
          <w:color w:val="000000"/>
          <w:sz w:val="19"/>
          <w:szCs w:val="19"/>
        </w:rPr>
        <w:t>s costes de explotación reducidos que buscan las empresas de construcción.</w:t>
      </w:r>
    </w:p>
    <w:p w14:paraId="713C57C2" w14:textId="1F79C666" w:rsidR="0020431F" w:rsidRDefault="006771F2" w:rsidP="0020431F">
      <w:pPr>
        <w:pStyle w:val="paginatesto"/>
        <w:spacing w:before="0" w:beforeAutospacing="0" w:after="0" w:afterAutospacing="0" w:line="300" w:lineRule="exact"/>
        <w:jc w:val="both"/>
        <w:rPr>
          <w:rFonts w:ascii="Arial" w:hAnsi="Arial" w:cs="Arial"/>
          <w:b/>
          <w:color w:val="000000"/>
          <w:sz w:val="19"/>
          <w:szCs w:val="19"/>
        </w:rPr>
      </w:pPr>
      <w:r w:rsidRPr="00F545EB">
        <w:rPr>
          <w:rFonts w:ascii="Arial" w:hAnsi="Arial" w:cs="Arial"/>
          <w:b/>
          <w:color w:val="000000"/>
          <w:sz w:val="19"/>
          <w:szCs w:val="19"/>
        </w:rPr>
        <w:t>Aumento de</w:t>
      </w:r>
      <w:r w:rsidR="00AA3FF9">
        <w:rPr>
          <w:rFonts w:ascii="Arial" w:hAnsi="Arial" w:cs="Arial"/>
          <w:b/>
          <w:color w:val="000000"/>
          <w:sz w:val="19"/>
          <w:szCs w:val="19"/>
        </w:rPr>
        <w:t>l</w:t>
      </w:r>
      <w:r w:rsidRPr="00F545EB">
        <w:rPr>
          <w:rFonts w:ascii="Arial" w:hAnsi="Arial" w:cs="Arial"/>
          <w:b/>
          <w:color w:val="000000"/>
          <w:sz w:val="19"/>
          <w:szCs w:val="19"/>
        </w:rPr>
        <w:t xml:space="preserve"> rendimiento</w:t>
      </w:r>
    </w:p>
    <w:p w14:paraId="5AFEC7AC" w14:textId="6915C9C0" w:rsidR="005F041D" w:rsidRPr="00F545EB" w:rsidRDefault="006771F2" w:rsidP="0020431F">
      <w:pPr>
        <w:pStyle w:val="paginatesto"/>
        <w:spacing w:before="0" w:beforeAutospacing="0" w:after="0" w:afterAutospacing="0" w:line="300" w:lineRule="exact"/>
        <w:jc w:val="both"/>
        <w:rPr>
          <w:rFonts w:ascii="Arial" w:hAnsi="Arial" w:cs="Arial"/>
          <w:color w:val="000000"/>
          <w:sz w:val="19"/>
          <w:szCs w:val="19"/>
        </w:rPr>
      </w:pPr>
      <w:r w:rsidRPr="00F545EB">
        <w:rPr>
          <w:rFonts w:ascii="Arial" w:hAnsi="Arial" w:cs="Arial"/>
          <w:color w:val="000000"/>
          <w:sz w:val="19"/>
          <w:szCs w:val="19"/>
        </w:rPr>
        <w:t>La CASE CX 210D y CX230D incorpora</w:t>
      </w:r>
      <w:r w:rsidR="00767C01" w:rsidRPr="00AA3FF9">
        <w:rPr>
          <w:rFonts w:ascii="Arial" w:hAnsi="Arial" w:cs="Arial"/>
          <w:color w:val="000000"/>
          <w:sz w:val="19"/>
          <w:szCs w:val="19"/>
        </w:rPr>
        <w:t>n</w:t>
      </w:r>
      <w:r w:rsidRPr="00F545EB">
        <w:rPr>
          <w:rFonts w:ascii="Arial" w:hAnsi="Arial" w:cs="Arial"/>
          <w:color w:val="000000"/>
          <w:sz w:val="19"/>
          <w:szCs w:val="19"/>
        </w:rPr>
        <w:t xml:space="preserve"> el probado sis</w:t>
      </w:r>
      <w:r w:rsidR="005F041D" w:rsidRPr="00F545EB">
        <w:rPr>
          <w:rFonts w:ascii="Arial" w:hAnsi="Arial" w:cs="Arial"/>
          <w:color w:val="000000"/>
          <w:sz w:val="19"/>
          <w:szCs w:val="19"/>
        </w:rPr>
        <w:t>tema hidráulico inteligente CASE</w:t>
      </w:r>
      <w:r w:rsidRPr="00F545EB">
        <w:rPr>
          <w:rFonts w:ascii="Arial" w:hAnsi="Arial" w:cs="Arial"/>
          <w:color w:val="000000"/>
          <w:sz w:val="19"/>
          <w:szCs w:val="19"/>
        </w:rPr>
        <w:t xml:space="preserve"> que coloca las excavadoras CX entre las mejores del mercado por sus impresionantes cualidades de </w:t>
      </w:r>
      <w:proofErr w:type="spellStart"/>
      <w:r w:rsidRPr="00F545EB">
        <w:rPr>
          <w:rFonts w:ascii="Arial" w:hAnsi="Arial" w:cs="Arial"/>
          <w:color w:val="000000"/>
          <w:sz w:val="19"/>
          <w:szCs w:val="19"/>
        </w:rPr>
        <w:t>controlabilidad</w:t>
      </w:r>
      <w:proofErr w:type="spellEnd"/>
      <w:r w:rsidRPr="00F545EB">
        <w:rPr>
          <w:rFonts w:ascii="Arial" w:hAnsi="Arial" w:cs="Arial"/>
          <w:color w:val="000000"/>
          <w:sz w:val="19"/>
          <w:szCs w:val="19"/>
        </w:rPr>
        <w:t xml:space="preserve"> y rendimiento. Las nuevas bombas hidráulicas controladas electrónicamente y la válvula principal mayor potencian todavía más la productividad de la nueva generación: mayor capacidad de respuesta de la máquina, con ciclos hasta un 12% más rápidos que en la generación anterior; fuerza de arranque un 6% mayor que en la Serie C; y aumento de la capacidad de elevación de las máquinas. </w:t>
      </w:r>
    </w:p>
    <w:p w14:paraId="3585BCA2" w14:textId="77777777" w:rsidR="0020431F" w:rsidRDefault="0020431F" w:rsidP="0020431F">
      <w:pPr>
        <w:pStyle w:val="paginatesto"/>
        <w:spacing w:before="0" w:beforeAutospacing="0" w:after="0" w:afterAutospacing="0" w:line="300" w:lineRule="exact"/>
        <w:jc w:val="both"/>
        <w:rPr>
          <w:rFonts w:ascii="Arial" w:hAnsi="Arial" w:cs="Arial"/>
          <w:b/>
          <w:color w:val="000000"/>
          <w:sz w:val="19"/>
          <w:szCs w:val="19"/>
        </w:rPr>
      </w:pPr>
    </w:p>
    <w:p w14:paraId="7E9E2613" w14:textId="77777777" w:rsidR="0020431F" w:rsidRDefault="006771F2" w:rsidP="0020431F">
      <w:pPr>
        <w:pStyle w:val="paginatesto"/>
        <w:spacing w:before="0" w:beforeAutospacing="0" w:after="0" w:afterAutospacing="0" w:line="300" w:lineRule="exact"/>
        <w:jc w:val="both"/>
        <w:rPr>
          <w:rFonts w:ascii="Arial" w:hAnsi="Arial" w:cs="Arial"/>
          <w:b/>
          <w:color w:val="000000"/>
          <w:sz w:val="19"/>
          <w:szCs w:val="19"/>
        </w:rPr>
      </w:pPr>
      <w:r w:rsidRPr="00F545EB">
        <w:rPr>
          <w:rFonts w:ascii="Arial" w:hAnsi="Arial" w:cs="Arial"/>
          <w:b/>
          <w:color w:val="000000"/>
          <w:sz w:val="19"/>
          <w:szCs w:val="19"/>
        </w:rPr>
        <w:t>Explotación económica</w:t>
      </w:r>
    </w:p>
    <w:p w14:paraId="2C73CA2E" w14:textId="1427A828" w:rsidR="006771F2" w:rsidRPr="00F545EB" w:rsidRDefault="006771F2" w:rsidP="0020431F">
      <w:pPr>
        <w:pStyle w:val="paginatesto"/>
        <w:spacing w:before="0" w:beforeAutospacing="0" w:after="0" w:afterAutospacing="0" w:line="300" w:lineRule="exact"/>
        <w:jc w:val="both"/>
        <w:rPr>
          <w:rFonts w:ascii="Arial" w:hAnsi="Arial" w:cs="Arial"/>
          <w:color w:val="000000"/>
          <w:sz w:val="19"/>
          <w:szCs w:val="19"/>
        </w:rPr>
      </w:pPr>
      <w:r w:rsidRPr="00F545EB">
        <w:rPr>
          <w:rFonts w:ascii="Arial" w:hAnsi="Arial" w:cs="Arial"/>
          <w:color w:val="000000"/>
          <w:sz w:val="19"/>
          <w:szCs w:val="19"/>
        </w:rPr>
        <w:t>La nueva excavadora de cadenas de la Serie D refuerz</w:t>
      </w:r>
      <w:r w:rsidR="005F041D" w:rsidRPr="00F545EB">
        <w:rPr>
          <w:rFonts w:ascii="Arial" w:hAnsi="Arial" w:cs="Arial"/>
          <w:color w:val="000000"/>
          <w:sz w:val="19"/>
          <w:szCs w:val="19"/>
        </w:rPr>
        <w:t xml:space="preserve">a el liderazgo de CASE </w:t>
      </w:r>
      <w:r w:rsidRPr="00F545EB">
        <w:rPr>
          <w:rFonts w:ascii="Arial" w:hAnsi="Arial" w:cs="Arial"/>
          <w:color w:val="000000"/>
          <w:sz w:val="19"/>
          <w:szCs w:val="19"/>
        </w:rPr>
        <w:t>en eficiencia de uso del combustible, que es hasta un 8% mayor que en la generación anterior gracias a la tecnología de los motores y a la mejora del sistema hidráulico.</w:t>
      </w:r>
    </w:p>
    <w:p w14:paraId="774E813F" w14:textId="64F383E5" w:rsidR="006771F2" w:rsidRPr="00F545EB" w:rsidRDefault="006771F2"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 xml:space="preserve">El nuevo modelo cumple la norma de emisiones </w:t>
      </w:r>
      <w:proofErr w:type="spellStart"/>
      <w:r w:rsidRPr="00F545EB">
        <w:rPr>
          <w:rFonts w:ascii="Arial" w:hAnsi="Arial" w:cs="Arial"/>
          <w:color w:val="000000"/>
          <w:sz w:val="19"/>
          <w:szCs w:val="19"/>
        </w:rPr>
        <w:t>Tier</w:t>
      </w:r>
      <w:proofErr w:type="spellEnd"/>
      <w:r w:rsidRPr="00F545EB">
        <w:rPr>
          <w:rFonts w:ascii="Arial" w:hAnsi="Arial" w:cs="Arial"/>
          <w:color w:val="000000"/>
          <w:sz w:val="19"/>
          <w:szCs w:val="19"/>
        </w:rPr>
        <w:t xml:space="preserve"> 4 Final (</w:t>
      </w:r>
      <w:proofErr w:type="spellStart"/>
      <w:r w:rsidRPr="00F545EB">
        <w:rPr>
          <w:rFonts w:ascii="Arial" w:hAnsi="Arial" w:cs="Arial"/>
          <w:color w:val="000000"/>
          <w:sz w:val="19"/>
          <w:szCs w:val="19"/>
        </w:rPr>
        <w:t>Stage</w:t>
      </w:r>
      <w:proofErr w:type="spellEnd"/>
      <w:r w:rsidRPr="00F545EB">
        <w:rPr>
          <w:rFonts w:ascii="Arial" w:hAnsi="Arial" w:cs="Arial"/>
          <w:color w:val="000000"/>
          <w:sz w:val="19"/>
          <w:szCs w:val="19"/>
        </w:rPr>
        <w:t xml:space="preserve"> IV) con la soluci</w:t>
      </w:r>
      <w:r w:rsidR="005F041D" w:rsidRPr="00F545EB">
        <w:rPr>
          <w:rFonts w:ascii="Arial" w:hAnsi="Arial" w:cs="Arial"/>
          <w:color w:val="000000"/>
          <w:sz w:val="19"/>
          <w:szCs w:val="19"/>
        </w:rPr>
        <w:t>ón sin mantenimiento SCR de CASE</w:t>
      </w:r>
      <w:r w:rsidRPr="00F545EB">
        <w:rPr>
          <w:rFonts w:ascii="Arial" w:hAnsi="Arial" w:cs="Arial"/>
          <w:color w:val="000000"/>
          <w:sz w:val="19"/>
          <w:szCs w:val="19"/>
        </w:rPr>
        <w:t xml:space="preserve">, que no necesita filtro de partículas diésel ni regeneración, con el resultado de un tiempo de servicio máximo con costes de explotación más bajos. </w:t>
      </w:r>
    </w:p>
    <w:p w14:paraId="34080EF4" w14:textId="77777777" w:rsidR="0020431F" w:rsidRDefault="006771F2" w:rsidP="0020431F">
      <w:pPr>
        <w:pStyle w:val="paginatesto"/>
        <w:spacing w:before="0" w:beforeAutospacing="0" w:after="0" w:afterAutospacing="0" w:line="300" w:lineRule="exact"/>
        <w:jc w:val="both"/>
        <w:rPr>
          <w:rFonts w:ascii="Arial" w:hAnsi="Arial" w:cs="Arial"/>
          <w:b/>
          <w:color w:val="000000"/>
          <w:sz w:val="19"/>
          <w:szCs w:val="19"/>
        </w:rPr>
      </w:pPr>
      <w:r w:rsidRPr="00F545EB">
        <w:rPr>
          <w:rFonts w:ascii="Arial" w:hAnsi="Arial" w:cs="Arial"/>
          <w:b/>
          <w:color w:val="000000"/>
          <w:sz w:val="19"/>
          <w:szCs w:val="19"/>
        </w:rPr>
        <w:t>Confort superior para el operador</w:t>
      </w:r>
    </w:p>
    <w:p w14:paraId="2A135B05" w14:textId="34326CB3" w:rsidR="006771F2" w:rsidRPr="00F545EB" w:rsidRDefault="006771F2" w:rsidP="0020431F">
      <w:pPr>
        <w:pStyle w:val="paginatesto"/>
        <w:spacing w:before="0" w:beforeAutospacing="0" w:after="0" w:afterAutospacing="0" w:line="300" w:lineRule="exact"/>
        <w:jc w:val="both"/>
        <w:rPr>
          <w:rFonts w:ascii="Arial" w:hAnsi="Arial" w:cs="Arial"/>
          <w:color w:val="000000"/>
          <w:sz w:val="19"/>
          <w:szCs w:val="19"/>
        </w:rPr>
      </w:pPr>
      <w:r w:rsidRPr="00F545EB">
        <w:rPr>
          <w:rFonts w:ascii="Arial" w:hAnsi="Arial" w:cs="Arial"/>
          <w:color w:val="000000"/>
          <w:sz w:val="19"/>
          <w:szCs w:val="19"/>
        </w:rPr>
        <w:t xml:space="preserve">La cabina presurizada con sistema de amortiguación mantiene niveles de ruido y vibración notablemente bajos y crea para el operador uno de los entornos de trabajo más silenciosos de la categoría de la Serie D. La espaciosa cabina con abundante espacio para las piernas tiene una estación de trabajo totalmente ajustable con un asiento neumático calefactable opcional que define un espacio de trabajo perfecto. </w:t>
      </w:r>
    </w:p>
    <w:p w14:paraId="2B9C3B94" w14:textId="77777777" w:rsidR="0020431F" w:rsidRDefault="0020431F" w:rsidP="0020431F">
      <w:pPr>
        <w:pStyle w:val="paginatesto"/>
        <w:spacing w:before="0" w:beforeAutospacing="0" w:after="0" w:afterAutospacing="0" w:line="300" w:lineRule="exact"/>
        <w:jc w:val="both"/>
        <w:rPr>
          <w:rFonts w:ascii="Arial" w:hAnsi="Arial" w:cs="Arial"/>
          <w:b/>
          <w:color w:val="000000"/>
          <w:sz w:val="19"/>
          <w:szCs w:val="19"/>
        </w:rPr>
      </w:pPr>
    </w:p>
    <w:p w14:paraId="3550FA72" w14:textId="77777777" w:rsidR="0020431F" w:rsidRDefault="006771F2" w:rsidP="0020431F">
      <w:pPr>
        <w:pStyle w:val="paginatesto"/>
        <w:spacing w:before="0" w:beforeAutospacing="0" w:after="0" w:afterAutospacing="0" w:line="300" w:lineRule="exact"/>
        <w:jc w:val="both"/>
        <w:rPr>
          <w:rFonts w:ascii="Arial" w:hAnsi="Arial" w:cs="Arial"/>
          <w:b/>
          <w:color w:val="000000"/>
          <w:sz w:val="19"/>
          <w:szCs w:val="19"/>
        </w:rPr>
      </w:pPr>
      <w:r w:rsidRPr="00F545EB">
        <w:rPr>
          <w:rFonts w:ascii="Arial" w:hAnsi="Arial" w:cs="Arial"/>
          <w:b/>
          <w:color w:val="000000"/>
          <w:sz w:val="19"/>
          <w:szCs w:val="19"/>
        </w:rPr>
        <w:t>Diseñada para la seguridad</w:t>
      </w:r>
    </w:p>
    <w:p w14:paraId="45EE949A" w14:textId="7EA4B569" w:rsidR="006771F2" w:rsidRPr="00F545EB" w:rsidRDefault="006771F2" w:rsidP="0020431F">
      <w:pPr>
        <w:pStyle w:val="paginatesto"/>
        <w:spacing w:before="0" w:beforeAutospacing="0" w:after="0" w:afterAutospacing="0" w:line="300" w:lineRule="exact"/>
        <w:jc w:val="both"/>
        <w:rPr>
          <w:rFonts w:ascii="Arial" w:hAnsi="Arial" w:cs="Arial"/>
          <w:color w:val="000000"/>
          <w:sz w:val="19"/>
          <w:szCs w:val="19"/>
        </w:rPr>
      </w:pPr>
      <w:r w:rsidRPr="00F545EB">
        <w:rPr>
          <w:rFonts w:ascii="Arial" w:hAnsi="Arial" w:cs="Arial"/>
          <w:color w:val="000000"/>
          <w:sz w:val="19"/>
          <w:szCs w:val="19"/>
        </w:rPr>
        <w:t xml:space="preserve">La cabina cumple las normas de seguridad ROPS y FOPS LEVEL II y ofrece al operador la máxima protección. Los puntos de mantenimiento diario son fácilmente accesibles y se llega hasta ellos con </w:t>
      </w:r>
      <w:r w:rsidRPr="00F545EB">
        <w:rPr>
          <w:rFonts w:ascii="Arial" w:hAnsi="Arial" w:cs="Arial"/>
          <w:color w:val="000000"/>
          <w:sz w:val="19"/>
          <w:szCs w:val="19"/>
        </w:rPr>
        <w:lastRenderedPageBreak/>
        <w:t>seguridad gracias a los pasamanos de serie. La excelente visibilidad se ve mejorada en horas de oscuridad con el paquete opcional de alumbrado LED que proporciona una cobertura más profunda y amplia de la zona que rodea la máquina durante el trabajo. La alarma de desplazamiento opcional montada en fábrica contribuye a aumentar la seguridad en la zona del tajo próxima a la máquina.</w:t>
      </w:r>
    </w:p>
    <w:p w14:paraId="37260375" w14:textId="5A61F725" w:rsidR="00F545EB" w:rsidRDefault="006771F2" w:rsidP="00F545EB">
      <w:pPr>
        <w:pStyle w:val="paginatesto"/>
        <w:spacing w:line="300" w:lineRule="exact"/>
        <w:jc w:val="both"/>
        <w:rPr>
          <w:rFonts w:ascii="Arial" w:hAnsi="Arial" w:cs="Arial"/>
          <w:color w:val="000000"/>
          <w:sz w:val="19"/>
          <w:szCs w:val="19"/>
        </w:rPr>
      </w:pPr>
      <w:r w:rsidRPr="00F545EB">
        <w:rPr>
          <w:rFonts w:ascii="Arial" w:hAnsi="Arial" w:cs="Arial"/>
          <w:color w:val="000000"/>
          <w:sz w:val="19"/>
          <w:szCs w:val="19"/>
        </w:rPr>
        <w:t>La</w:t>
      </w:r>
      <w:r w:rsidR="00AA3FF9">
        <w:rPr>
          <w:rFonts w:ascii="Arial" w:hAnsi="Arial" w:cs="Arial"/>
          <w:color w:val="000000"/>
          <w:sz w:val="19"/>
          <w:szCs w:val="19"/>
        </w:rPr>
        <w:t>s</w:t>
      </w:r>
      <w:r w:rsidRPr="00F545EB">
        <w:rPr>
          <w:rFonts w:ascii="Arial" w:hAnsi="Arial" w:cs="Arial"/>
          <w:color w:val="000000"/>
          <w:sz w:val="19"/>
          <w:szCs w:val="19"/>
        </w:rPr>
        <w:t xml:space="preserve"> excavadora</w:t>
      </w:r>
      <w:r w:rsidR="00AA3FF9">
        <w:rPr>
          <w:rFonts w:ascii="Arial" w:hAnsi="Arial" w:cs="Arial"/>
          <w:color w:val="000000"/>
          <w:sz w:val="19"/>
          <w:szCs w:val="19"/>
        </w:rPr>
        <w:t>s</w:t>
      </w:r>
      <w:r w:rsidRPr="00F545EB">
        <w:rPr>
          <w:rFonts w:ascii="Arial" w:hAnsi="Arial" w:cs="Arial"/>
          <w:color w:val="000000"/>
          <w:sz w:val="19"/>
          <w:szCs w:val="19"/>
        </w:rPr>
        <w:t xml:space="preserve"> de cadena</w:t>
      </w:r>
      <w:r w:rsidR="00AA3FF9">
        <w:rPr>
          <w:rFonts w:ascii="Arial" w:hAnsi="Arial" w:cs="Arial"/>
          <w:color w:val="000000"/>
          <w:sz w:val="19"/>
          <w:szCs w:val="19"/>
        </w:rPr>
        <w:t>s</w:t>
      </w:r>
      <w:r w:rsidRPr="00F545EB">
        <w:rPr>
          <w:rFonts w:ascii="Arial" w:hAnsi="Arial" w:cs="Arial"/>
          <w:color w:val="000000"/>
          <w:sz w:val="19"/>
          <w:szCs w:val="19"/>
        </w:rPr>
        <w:t xml:space="preserve"> de la nueva Serie D también incorporan características que protegen los activos de los clientes; el sistema telemático </w:t>
      </w:r>
      <w:proofErr w:type="spellStart"/>
      <w:r w:rsidRPr="00F545EB">
        <w:rPr>
          <w:rFonts w:ascii="Arial" w:hAnsi="Arial" w:cs="Arial"/>
          <w:color w:val="000000"/>
          <w:sz w:val="19"/>
          <w:szCs w:val="19"/>
        </w:rPr>
        <w:t>SiteWatch</w:t>
      </w:r>
      <w:proofErr w:type="spellEnd"/>
      <w:r w:rsidRPr="00F545EB">
        <w:rPr>
          <w:rFonts w:ascii="Arial" w:hAnsi="Arial" w:cs="Arial"/>
          <w:color w:val="000000"/>
          <w:sz w:val="19"/>
          <w:szCs w:val="19"/>
        </w:rPr>
        <w:t xml:space="preserve"> permite al gestor del parque vigilar las máquinas y contribuye a evitar el mal uso de éstas, al tiempo que un código de bloqueo evita el robo de las unidades. </w:t>
      </w:r>
    </w:p>
    <w:p w14:paraId="2371C0BA" w14:textId="77EAC21F" w:rsidR="006771F2" w:rsidRPr="00F545EB" w:rsidRDefault="006771F2" w:rsidP="00F545EB">
      <w:pPr>
        <w:pStyle w:val="paginatesto"/>
        <w:spacing w:line="300" w:lineRule="exact"/>
        <w:jc w:val="both"/>
        <w:rPr>
          <w:rFonts w:ascii="Arial" w:hAnsi="Arial" w:cs="Arial"/>
          <w:color w:val="000000"/>
          <w:sz w:val="19"/>
          <w:szCs w:val="19"/>
        </w:rPr>
      </w:pPr>
      <w:r w:rsidRPr="00F545EB">
        <w:rPr>
          <w:rFonts w:ascii="Arial" w:hAnsi="Arial" w:cs="Arial"/>
          <w:b/>
          <w:sz w:val="19"/>
          <w:szCs w:val="19"/>
          <w:lang w:val="pt-BR"/>
        </w:rPr>
        <w:t xml:space="preserve">Características técnicas </w:t>
      </w:r>
      <w:r w:rsidRPr="00F545EB">
        <w:rPr>
          <w:rFonts w:ascii="Arial" w:hAnsi="Arial" w:cs="Arial"/>
          <w:b/>
          <w:bCs/>
          <w:sz w:val="19"/>
          <w:szCs w:val="19"/>
        </w:rPr>
        <w:t>CX210D</w:t>
      </w:r>
      <w:r w:rsidR="00AA3FF9">
        <w:rPr>
          <w:rFonts w:ascii="Arial" w:hAnsi="Arial" w:cs="Arial"/>
          <w:b/>
          <w:bCs/>
          <w:sz w:val="19"/>
          <w:szCs w:val="19"/>
        </w:rPr>
        <w:t xml:space="preserve"> </w:t>
      </w:r>
      <w:r w:rsidR="005F041D" w:rsidRPr="00F545EB">
        <w:rPr>
          <w:rFonts w:ascii="Arial" w:hAnsi="Arial" w:cs="Arial"/>
          <w:b/>
          <w:bCs/>
          <w:sz w:val="19"/>
          <w:szCs w:val="19"/>
        </w:rPr>
        <w:t>/</w:t>
      </w:r>
      <w:r w:rsidR="00AA3FF9">
        <w:rPr>
          <w:rFonts w:ascii="Arial" w:hAnsi="Arial" w:cs="Arial"/>
          <w:b/>
          <w:bCs/>
          <w:sz w:val="19"/>
          <w:szCs w:val="19"/>
        </w:rPr>
        <w:t xml:space="preserve"> </w:t>
      </w:r>
      <w:r w:rsidR="005F041D" w:rsidRPr="00F545EB">
        <w:rPr>
          <w:rFonts w:ascii="Arial" w:hAnsi="Arial" w:cs="Arial"/>
          <w:b/>
          <w:bCs/>
          <w:sz w:val="19"/>
          <w:szCs w:val="19"/>
        </w:rPr>
        <w:t>CX230D</w:t>
      </w:r>
    </w:p>
    <w:tbl>
      <w:tblPr>
        <w:tblW w:w="8230" w:type="dxa"/>
        <w:tblLayout w:type="fixed"/>
        <w:tblLook w:val="04A0" w:firstRow="1" w:lastRow="0" w:firstColumn="1" w:lastColumn="0" w:noHBand="0" w:noVBand="1"/>
      </w:tblPr>
      <w:tblGrid>
        <w:gridCol w:w="3652"/>
        <w:gridCol w:w="2289"/>
        <w:gridCol w:w="2289"/>
      </w:tblGrid>
      <w:tr w:rsidR="00AA3FF9" w:rsidRPr="00F545EB" w14:paraId="3EAE3CF8" w14:textId="77777777" w:rsidTr="005F041D">
        <w:trPr>
          <w:trHeight w:val="39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657F0" w14:textId="40991CE3" w:rsidR="00AA3FF9" w:rsidRPr="00AA3FF9" w:rsidRDefault="00AA3FF9" w:rsidP="006771F2">
            <w:pPr>
              <w:rPr>
                <w:rFonts w:ascii="Arial" w:hAnsi="Arial" w:cs="Arial"/>
                <w:b/>
                <w:sz w:val="19"/>
                <w:szCs w:val="19"/>
                <w:lang w:val="es-ES"/>
              </w:rPr>
            </w:pPr>
            <w:r w:rsidRPr="00AA3FF9">
              <w:rPr>
                <w:rFonts w:ascii="Arial" w:hAnsi="Arial" w:cs="Arial"/>
                <w:b/>
                <w:sz w:val="19"/>
                <w:szCs w:val="19"/>
                <w:lang w:val="es-ES"/>
              </w:rPr>
              <w:t>Característica</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7CA9" w14:textId="473B989E" w:rsidR="00AA3FF9" w:rsidRPr="00F545EB" w:rsidRDefault="00AA3FF9" w:rsidP="005F041D">
            <w:pPr>
              <w:jc w:val="center"/>
              <w:rPr>
                <w:rFonts w:ascii="Arial" w:hAnsi="Arial" w:cs="Arial"/>
                <w:sz w:val="19"/>
                <w:szCs w:val="19"/>
                <w:lang w:val="es-ES"/>
              </w:rPr>
            </w:pPr>
            <w:r w:rsidRPr="00F545EB">
              <w:rPr>
                <w:rFonts w:ascii="Arial" w:hAnsi="Arial" w:cs="Arial"/>
                <w:b/>
                <w:bCs/>
                <w:sz w:val="19"/>
                <w:szCs w:val="19"/>
              </w:rPr>
              <w:t>CX210D</w:t>
            </w:r>
          </w:p>
        </w:tc>
        <w:tc>
          <w:tcPr>
            <w:tcW w:w="2289" w:type="dxa"/>
            <w:tcBorders>
              <w:top w:val="single" w:sz="4" w:space="0" w:color="auto"/>
              <w:left w:val="single" w:sz="4" w:space="0" w:color="auto"/>
              <w:bottom w:val="single" w:sz="4" w:space="0" w:color="auto"/>
              <w:right w:val="single" w:sz="4" w:space="0" w:color="auto"/>
            </w:tcBorders>
            <w:vAlign w:val="center"/>
          </w:tcPr>
          <w:p w14:paraId="2F933D95" w14:textId="3CC018B8" w:rsidR="00AA3FF9" w:rsidRPr="00F545EB" w:rsidRDefault="00AA3FF9" w:rsidP="005F041D">
            <w:pPr>
              <w:jc w:val="center"/>
              <w:rPr>
                <w:rFonts w:ascii="Arial" w:hAnsi="Arial" w:cs="Arial"/>
                <w:sz w:val="19"/>
                <w:szCs w:val="19"/>
                <w:lang w:val="es-ES"/>
              </w:rPr>
            </w:pPr>
            <w:r w:rsidRPr="00F545EB">
              <w:rPr>
                <w:rFonts w:ascii="Arial" w:hAnsi="Arial" w:cs="Arial"/>
                <w:b/>
                <w:bCs/>
                <w:sz w:val="19"/>
                <w:szCs w:val="19"/>
              </w:rPr>
              <w:t>CX230D</w:t>
            </w:r>
          </w:p>
        </w:tc>
      </w:tr>
      <w:tr w:rsidR="005F041D" w:rsidRPr="00F545EB" w14:paraId="0F6E402E" w14:textId="56764756" w:rsidTr="005F041D">
        <w:trPr>
          <w:trHeight w:val="39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5C09" w14:textId="77777777" w:rsidR="005F041D" w:rsidRPr="00F545EB" w:rsidRDefault="005F041D" w:rsidP="006771F2">
            <w:pPr>
              <w:rPr>
                <w:rFonts w:ascii="Arial" w:hAnsi="Arial" w:cs="Arial"/>
                <w:sz w:val="19"/>
                <w:szCs w:val="19"/>
                <w:lang w:val="es-ES"/>
              </w:rPr>
            </w:pPr>
            <w:r w:rsidRPr="00F545EB">
              <w:rPr>
                <w:rFonts w:ascii="Arial" w:hAnsi="Arial" w:cs="Arial"/>
                <w:sz w:val="19"/>
                <w:szCs w:val="19"/>
                <w:lang w:val="es-ES"/>
              </w:rPr>
              <w:t>Peso máximo</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B584" w14:textId="706C8495" w:rsidR="005F041D" w:rsidRPr="00F545EB" w:rsidRDefault="005F041D" w:rsidP="005F041D">
            <w:pPr>
              <w:jc w:val="center"/>
              <w:rPr>
                <w:rFonts w:ascii="Arial" w:hAnsi="Arial" w:cs="Arial"/>
                <w:sz w:val="19"/>
                <w:szCs w:val="19"/>
                <w:lang w:val="es-ES"/>
              </w:rPr>
            </w:pPr>
            <w:r w:rsidRPr="00F545EB">
              <w:rPr>
                <w:rFonts w:ascii="Arial" w:hAnsi="Arial" w:cs="Arial"/>
                <w:sz w:val="19"/>
                <w:szCs w:val="19"/>
                <w:lang w:val="es-ES"/>
              </w:rPr>
              <w:t>21,5 toneladas</w:t>
            </w:r>
          </w:p>
        </w:tc>
        <w:tc>
          <w:tcPr>
            <w:tcW w:w="2289" w:type="dxa"/>
            <w:tcBorders>
              <w:top w:val="single" w:sz="4" w:space="0" w:color="auto"/>
              <w:left w:val="single" w:sz="4" w:space="0" w:color="auto"/>
              <w:bottom w:val="single" w:sz="4" w:space="0" w:color="auto"/>
              <w:right w:val="single" w:sz="4" w:space="0" w:color="auto"/>
            </w:tcBorders>
            <w:vAlign w:val="center"/>
          </w:tcPr>
          <w:p w14:paraId="641143BE" w14:textId="704B6845" w:rsidR="005F041D" w:rsidRPr="00F545EB" w:rsidRDefault="005F041D" w:rsidP="005F041D">
            <w:pPr>
              <w:jc w:val="center"/>
              <w:rPr>
                <w:rFonts w:ascii="Arial" w:hAnsi="Arial" w:cs="Arial"/>
                <w:sz w:val="19"/>
                <w:szCs w:val="19"/>
                <w:lang w:val="es-ES"/>
              </w:rPr>
            </w:pPr>
            <w:r w:rsidRPr="00F545EB">
              <w:rPr>
                <w:rFonts w:ascii="Arial" w:hAnsi="Arial" w:cs="Arial"/>
                <w:sz w:val="19"/>
                <w:szCs w:val="19"/>
                <w:lang w:val="es-ES"/>
              </w:rPr>
              <w:t>22.6 toneladas</w:t>
            </w:r>
          </w:p>
        </w:tc>
      </w:tr>
      <w:tr w:rsidR="005F041D" w:rsidRPr="00F545EB" w14:paraId="5E1C03E3" w14:textId="7316C6EE" w:rsidTr="005F041D">
        <w:trPr>
          <w:trHeight w:val="43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13A0D32B"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Potencia del motor (ISO 14396)</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1E3C7" w14:textId="4C84BE73"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119.3 kW (162 CV)</w:t>
            </w:r>
          </w:p>
        </w:tc>
        <w:tc>
          <w:tcPr>
            <w:tcW w:w="2289" w:type="dxa"/>
            <w:tcBorders>
              <w:top w:val="single" w:sz="4" w:space="0" w:color="auto"/>
              <w:left w:val="single" w:sz="4" w:space="0" w:color="auto"/>
              <w:bottom w:val="single" w:sz="4" w:space="0" w:color="auto"/>
              <w:right w:val="single" w:sz="4" w:space="0" w:color="auto"/>
            </w:tcBorders>
            <w:vAlign w:val="center"/>
          </w:tcPr>
          <w:p w14:paraId="6841B661" w14:textId="17EC2065"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119 kW (166 CV)</w:t>
            </w:r>
          </w:p>
        </w:tc>
      </w:tr>
      <w:tr w:rsidR="005F041D" w:rsidRPr="00F545EB" w14:paraId="55E3D6B6" w14:textId="183FD033" w:rsidTr="005F041D">
        <w:trPr>
          <w:trHeight w:val="43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73CDF6F3"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Par motor (ISO 14396)</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C02A" w14:textId="44A097B2"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 xml:space="preserve">620 </w:t>
            </w:r>
            <w:proofErr w:type="spellStart"/>
            <w:r w:rsidRPr="00F545EB">
              <w:rPr>
                <w:rFonts w:ascii="Arial" w:hAnsi="Arial" w:cs="Arial"/>
                <w:sz w:val="19"/>
                <w:szCs w:val="19"/>
                <w:lang w:val="es-ES"/>
              </w:rPr>
              <w:t>Nm</w:t>
            </w:r>
            <w:proofErr w:type="spellEnd"/>
          </w:p>
        </w:tc>
        <w:tc>
          <w:tcPr>
            <w:tcW w:w="2289" w:type="dxa"/>
            <w:tcBorders>
              <w:top w:val="single" w:sz="4" w:space="0" w:color="auto"/>
              <w:left w:val="single" w:sz="4" w:space="0" w:color="auto"/>
              <w:bottom w:val="single" w:sz="4" w:space="0" w:color="auto"/>
              <w:right w:val="single" w:sz="4" w:space="0" w:color="auto"/>
            </w:tcBorders>
            <w:vAlign w:val="center"/>
          </w:tcPr>
          <w:p w14:paraId="2EA4C2B0" w14:textId="58A389F2"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 xml:space="preserve">620 </w:t>
            </w:r>
            <w:proofErr w:type="spellStart"/>
            <w:r w:rsidRPr="00F545EB">
              <w:rPr>
                <w:rFonts w:ascii="Arial" w:hAnsi="Arial" w:cs="Arial"/>
                <w:sz w:val="19"/>
                <w:szCs w:val="19"/>
                <w:lang w:val="es-ES"/>
              </w:rPr>
              <w:t>Nm</w:t>
            </w:r>
            <w:proofErr w:type="spellEnd"/>
          </w:p>
        </w:tc>
      </w:tr>
      <w:tr w:rsidR="005F041D" w:rsidRPr="00F545EB" w14:paraId="14FB1629" w14:textId="4F89C4BF" w:rsidTr="005F041D">
        <w:trPr>
          <w:trHeight w:val="43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20B0DA96"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Nivel de emisiones</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777F" w14:textId="77777777" w:rsidR="005F041D" w:rsidRPr="00F545EB" w:rsidRDefault="005F041D" w:rsidP="005F041D">
            <w:pPr>
              <w:keepNext/>
              <w:jc w:val="center"/>
              <w:rPr>
                <w:rFonts w:ascii="Arial" w:hAnsi="Arial" w:cs="Arial"/>
                <w:sz w:val="19"/>
                <w:szCs w:val="19"/>
                <w:lang w:val="es-ES"/>
              </w:rPr>
            </w:pPr>
            <w:proofErr w:type="spellStart"/>
            <w:r w:rsidRPr="00F545EB">
              <w:rPr>
                <w:rFonts w:ascii="Arial" w:hAnsi="Arial" w:cs="Arial"/>
                <w:sz w:val="19"/>
                <w:szCs w:val="19"/>
                <w:lang w:val="es-ES"/>
              </w:rPr>
              <w:t>Tier</w:t>
            </w:r>
            <w:proofErr w:type="spellEnd"/>
            <w:r w:rsidRPr="00F545EB">
              <w:rPr>
                <w:rFonts w:ascii="Arial" w:hAnsi="Arial" w:cs="Arial"/>
                <w:sz w:val="19"/>
                <w:szCs w:val="19"/>
                <w:lang w:val="es-ES"/>
              </w:rPr>
              <w:t xml:space="preserve"> 4 Final / </w:t>
            </w:r>
            <w:proofErr w:type="spellStart"/>
            <w:r w:rsidRPr="00F545EB">
              <w:rPr>
                <w:rFonts w:ascii="Arial" w:hAnsi="Arial" w:cs="Arial"/>
                <w:sz w:val="19"/>
                <w:szCs w:val="19"/>
                <w:lang w:val="es-ES"/>
              </w:rPr>
              <w:t>Stage</w:t>
            </w:r>
            <w:proofErr w:type="spellEnd"/>
            <w:r w:rsidRPr="00F545EB">
              <w:rPr>
                <w:rFonts w:ascii="Arial" w:hAnsi="Arial" w:cs="Arial"/>
                <w:sz w:val="19"/>
                <w:szCs w:val="19"/>
                <w:lang w:val="es-ES"/>
              </w:rPr>
              <w:t xml:space="preserve"> IV</w:t>
            </w:r>
          </w:p>
        </w:tc>
        <w:tc>
          <w:tcPr>
            <w:tcW w:w="2289" w:type="dxa"/>
            <w:tcBorders>
              <w:top w:val="single" w:sz="4" w:space="0" w:color="auto"/>
              <w:left w:val="single" w:sz="4" w:space="0" w:color="auto"/>
              <w:bottom w:val="single" w:sz="4" w:space="0" w:color="auto"/>
              <w:right w:val="single" w:sz="4" w:space="0" w:color="auto"/>
            </w:tcBorders>
            <w:vAlign w:val="center"/>
          </w:tcPr>
          <w:p w14:paraId="4968A2A2" w14:textId="14EFFF27" w:rsidR="005F041D" w:rsidRPr="00F545EB" w:rsidRDefault="005F041D" w:rsidP="005F041D">
            <w:pPr>
              <w:keepNext/>
              <w:jc w:val="center"/>
              <w:rPr>
                <w:rFonts w:ascii="Arial" w:hAnsi="Arial" w:cs="Arial"/>
                <w:sz w:val="19"/>
                <w:szCs w:val="19"/>
                <w:lang w:val="es-ES"/>
              </w:rPr>
            </w:pPr>
            <w:proofErr w:type="spellStart"/>
            <w:r w:rsidRPr="00F545EB">
              <w:rPr>
                <w:rFonts w:ascii="Arial" w:hAnsi="Arial" w:cs="Arial"/>
                <w:sz w:val="19"/>
                <w:szCs w:val="19"/>
                <w:lang w:val="es-ES"/>
              </w:rPr>
              <w:t>Tier</w:t>
            </w:r>
            <w:proofErr w:type="spellEnd"/>
            <w:r w:rsidRPr="00F545EB">
              <w:rPr>
                <w:rFonts w:ascii="Arial" w:hAnsi="Arial" w:cs="Arial"/>
                <w:sz w:val="19"/>
                <w:szCs w:val="19"/>
                <w:lang w:val="es-ES"/>
              </w:rPr>
              <w:t xml:space="preserve"> 4 Final / </w:t>
            </w:r>
            <w:proofErr w:type="spellStart"/>
            <w:r w:rsidRPr="00F545EB">
              <w:rPr>
                <w:rFonts w:ascii="Arial" w:hAnsi="Arial" w:cs="Arial"/>
                <w:sz w:val="19"/>
                <w:szCs w:val="19"/>
                <w:lang w:val="es-ES"/>
              </w:rPr>
              <w:t>Stage</w:t>
            </w:r>
            <w:proofErr w:type="spellEnd"/>
            <w:r w:rsidRPr="00F545EB">
              <w:rPr>
                <w:rFonts w:ascii="Arial" w:hAnsi="Arial" w:cs="Arial"/>
                <w:sz w:val="19"/>
                <w:szCs w:val="19"/>
                <w:lang w:val="es-ES"/>
              </w:rPr>
              <w:t xml:space="preserve"> IV</w:t>
            </w:r>
          </w:p>
        </w:tc>
      </w:tr>
      <w:tr w:rsidR="005F041D" w:rsidRPr="00F545EB" w14:paraId="5BA59A2E" w14:textId="07D5A668" w:rsidTr="005F041D">
        <w:trPr>
          <w:trHeight w:val="649"/>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7F8DE042"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Caudal de la bomba</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3B1E" w14:textId="734468C3"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2 x 211 l/min</w:t>
            </w:r>
          </w:p>
        </w:tc>
        <w:tc>
          <w:tcPr>
            <w:tcW w:w="2289" w:type="dxa"/>
            <w:tcBorders>
              <w:top w:val="single" w:sz="4" w:space="0" w:color="auto"/>
              <w:left w:val="single" w:sz="4" w:space="0" w:color="auto"/>
              <w:bottom w:val="single" w:sz="4" w:space="0" w:color="auto"/>
              <w:right w:val="single" w:sz="4" w:space="0" w:color="auto"/>
            </w:tcBorders>
            <w:vAlign w:val="center"/>
          </w:tcPr>
          <w:p w14:paraId="391CF862" w14:textId="561C46C5"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2 x 211 l/min</w:t>
            </w:r>
          </w:p>
        </w:tc>
      </w:tr>
      <w:tr w:rsidR="005F041D" w:rsidRPr="00F545EB" w14:paraId="4DB61B5F" w14:textId="65077F0F" w:rsidTr="005F041D">
        <w:trPr>
          <w:trHeight w:val="43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7B18BDF6"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Alcance máximo</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7735" w14:textId="77777777"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11,2</w:t>
            </w:r>
          </w:p>
        </w:tc>
        <w:tc>
          <w:tcPr>
            <w:tcW w:w="2289" w:type="dxa"/>
            <w:tcBorders>
              <w:top w:val="single" w:sz="4" w:space="0" w:color="auto"/>
              <w:left w:val="single" w:sz="4" w:space="0" w:color="auto"/>
              <w:bottom w:val="single" w:sz="4" w:space="0" w:color="auto"/>
              <w:right w:val="single" w:sz="4" w:space="0" w:color="auto"/>
            </w:tcBorders>
            <w:vAlign w:val="center"/>
          </w:tcPr>
          <w:p w14:paraId="4E6AB0CA" w14:textId="15D3D7F9"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11,2</w:t>
            </w:r>
          </w:p>
        </w:tc>
      </w:tr>
      <w:tr w:rsidR="005F041D" w:rsidRPr="00F545EB" w14:paraId="45708F5D" w14:textId="4C1D5B77" w:rsidTr="005F041D">
        <w:trPr>
          <w:trHeight w:val="435"/>
        </w:trPr>
        <w:tc>
          <w:tcPr>
            <w:tcW w:w="3652" w:type="dxa"/>
            <w:tcBorders>
              <w:top w:val="nil"/>
              <w:left w:val="single" w:sz="4" w:space="0" w:color="auto"/>
              <w:bottom w:val="single" w:sz="4" w:space="0" w:color="auto"/>
              <w:right w:val="single" w:sz="4" w:space="0" w:color="auto"/>
            </w:tcBorders>
            <w:shd w:val="clear" w:color="auto" w:fill="auto"/>
            <w:noWrap/>
            <w:vAlign w:val="center"/>
            <w:hideMark/>
          </w:tcPr>
          <w:p w14:paraId="3B1E2D4A" w14:textId="77777777" w:rsidR="005F041D" w:rsidRPr="00F545EB" w:rsidRDefault="005F041D" w:rsidP="00F41D61">
            <w:pPr>
              <w:keepNext/>
              <w:rPr>
                <w:rFonts w:ascii="Arial" w:hAnsi="Arial" w:cs="Arial"/>
                <w:sz w:val="19"/>
                <w:szCs w:val="19"/>
                <w:lang w:val="es-ES"/>
              </w:rPr>
            </w:pPr>
            <w:r w:rsidRPr="00F545EB">
              <w:rPr>
                <w:rFonts w:ascii="Arial" w:hAnsi="Arial" w:cs="Arial"/>
                <w:sz w:val="19"/>
                <w:szCs w:val="19"/>
                <w:lang w:val="es-ES"/>
              </w:rPr>
              <w:t>Tamaño de la cuchara</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4A06" w14:textId="057FDF14"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120mm</w:t>
            </w:r>
          </w:p>
        </w:tc>
        <w:tc>
          <w:tcPr>
            <w:tcW w:w="2289" w:type="dxa"/>
            <w:tcBorders>
              <w:top w:val="single" w:sz="4" w:space="0" w:color="auto"/>
              <w:left w:val="single" w:sz="4" w:space="0" w:color="auto"/>
              <w:bottom w:val="single" w:sz="4" w:space="0" w:color="auto"/>
              <w:right w:val="single" w:sz="4" w:space="0" w:color="auto"/>
            </w:tcBorders>
            <w:vAlign w:val="center"/>
          </w:tcPr>
          <w:p w14:paraId="0777FF16" w14:textId="7B112E37" w:rsidR="005F041D" w:rsidRPr="00F545EB" w:rsidRDefault="005F041D" w:rsidP="005F041D">
            <w:pPr>
              <w:keepNext/>
              <w:jc w:val="center"/>
              <w:rPr>
                <w:rFonts w:ascii="Arial" w:hAnsi="Arial" w:cs="Arial"/>
                <w:sz w:val="19"/>
                <w:szCs w:val="19"/>
                <w:lang w:val="es-ES"/>
              </w:rPr>
            </w:pPr>
            <w:r w:rsidRPr="00F545EB">
              <w:rPr>
                <w:rFonts w:ascii="Arial" w:hAnsi="Arial" w:cs="Arial"/>
                <w:sz w:val="19"/>
                <w:szCs w:val="19"/>
                <w:lang w:val="es-ES"/>
              </w:rPr>
              <w:t>120 mm</w:t>
            </w:r>
          </w:p>
        </w:tc>
      </w:tr>
    </w:tbl>
    <w:p w14:paraId="043514B7" w14:textId="77777777" w:rsidR="005F041D" w:rsidRPr="00F545EB" w:rsidRDefault="005F041D" w:rsidP="008A4653">
      <w:pPr>
        <w:pStyle w:val="01TESTO"/>
        <w:jc w:val="both"/>
        <w:rPr>
          <w:rFonts w:cs="Arial"/>
          <w:szCs w:val="19"/>
          <w:lang w:val="en-US"/>
        </w:rPr>
      </w:pPr>
    </w:p>
    <w:p w14:paraId="05642B1D" w14:textId="251D8277" w:rsidR="00F545EB" w:rsidRDefault="005F041D" w:rsidP="00987FCB">
      <w:pPr>
        <w:pStyle w:val="01TESTO"/>
        <w:jc w:val="both"/>
        <w:rPr>
          <w:rFonts w:eastAsia="SimSun" w:cs="Arial"/>
          <w:b/>
          <w:szCs w:val="19"/>
        </w:rPr>
      </w:pPr>
      <w:r w:rsidRPr="00F545EB">
        <w:rPr>
          <w:rFonts w:cs="Arial"/>
          <w:szCs w:val="19"/>
        </w:rPr>
        <w:t>Puede descargar textos, vídeos e imágenes de alta resolución (</w:t>
      </w:r>
      <w:proofErr w:type="spellStart"/>
      <w:r w:rsidRPr="00F545EB">
        <w:rPr>
          <w:rFonts w:cs="Arial"/>
          <w:szCs w:val="19"/>
        </w:rPr>
        <w:t>jpg</w:t>
      </w:r>
      <w:proofErr w:type="spellEnd"/>
      <w:r w:rsidRPr="00F545EB">
        <w:rPr>
          <w:rFonts w:cs="Arial"/>
          <w:szCs w:val="19"/>
        </w:rPr>
        <w:t xml:space="preserve"> de 300 </w:t>
      </w:r>
      <w:proofErr w:type="spellStart"/>
      <w:r w:rsidRPr="00F545EB">
        <w:rPr>
          <w:rFonts w:cs="Arial"/>
          <w:szCs w:val="19"/>
        </w:rPr>
        <w:t>ppi</w:t>
      </w:r>
      <w:proofErr w:type="spellEnd"/>
      <w:r w:rsidRPr="00F545EB">
        <w:rPr>
          <w:rFonts w:cs="Arial"/>
          <w:szCs w:val="19"/>
        </w:rPr>
        <w:t xml:space="preserve">, CMYK) en el enlace: </w:t>
      </w:r>
      <w:r w:rsidRPr="00F545EB">
        <w:rPr>
          <w:rStyle w:val="Hipervnculo"/>
          <w:rFonts w:cs="Arial"/>
          <w:szCs w:val="19"/>
        </w:rPr>
        <w:t>www.CASEcetools.com/press-kit</w:t>
      </w:r>
      <w:r w:rsidRPr="00F545EB">
        <w:rPr>
          <w:rFonts w:cs="Arial"/>
          <w:szCs w:val="19"/>
        </w:rPr>
        <w:t xml:space="preserve"> </w:t>
      </w:r>
    </w:p>
    <w:p w14:paraId="1399FD0B" w14:textId="77777777" w:rsidR="006771F2" w:rsidRPr="005F041D" w:rsidRDefault="006771F2" w:rsidP="007F6BD6">
      <w:pPr>
        <w:jc w:val="both"/>
        <w:rPr>
          <w:rFonts w:eastAsia="SimSun" w:cs="Arial"/>
          <w:b/>
          <w:szCs w:val="19"/>
          <w:lang w:val="es-ES"/>
        </w:rPr>
      </w:pPr>
    </w:p>
    <w:p w14:paraId="5B7EE0C5" w14:textId="654EA604" w:rsidR="007F6BD6" w:rsidRPr="00F545EB" w:rsidRDefault="007F6BD6" w:rsidP="007F6BD6">
      <w:pPr>
        <w:jc w:val="both"/>
        <w:rPr>
          <w:rFonts w:ascii="Arial" w:eastAsia="SimSun" w:hAnsi="Arial" w:cs="Arial"/>
          <w:b/>
          <w:sz w:val="16"/>
          <w:szCs w:val="16"/>
          <w:lang w:val="en-US"/>
        </w:rPr>
      </w:pPr>
      <w:proofErr w:type="spellStart"/>
      <w:r w:rsidRPr="00F545EB">
        <w:rPr>
          <w:rFonts w:ascii="Arial" w:eastAsia="SimSun" w:hAnsi="Arial" w:cs="Arial"/>
          <w:b/>
          <w:sz w:val="16"/>
          <w:szCs w:val="16"/>
          <w:lang w:val="en-US"/>
        </w:rPr>
        <w:t>Sigue</w:t>
      </w:r>
      <w:proofErr w:type="spellEnd"/>
      <w:r w:rsidRPr="00F545EB">
        <w:rPr>
          <w:rFonts w:ascii="Arial" w:eastAsia="SimSun" w:hAnsi="Arial" w:cs="Arial"/>
          <w:b/>
          <w:sz w:val="16"/>
          <w:szCs w:val="16"/>
          <w:lang w:val="en-US"/>
        </w:rPr>
        <w:t xml:space="preserve"> a CASE </w:t>
      </w:r>
      <w:proofErr w:type="spellStart"/>
      <w:r w:rsidRPr="00F545EB">
        <w:rPr>
          <w:rFonts w:ascii="Arial" w:eastAsia="SimSun" w:hAnsi="Arial" w:cs="Arial"/>
          <w:b/>
          <w:sz w:val="16"/>
          <w:szCs w:val="16"/>
          <w:lang w:val="en-US"/>
        </w:rPr>
        <w:t>en</w:t>
      </w:r>
      <w:proofErr w:type="spellEnd"/>
      <w:r w:rsidRPr="00F545EB">
        <w:rPr>
          <w:rFonts w:ascii="Arial" w:eastAsia="SimSun" w:hAnsi="Arial" w:cs="Arial"/>
          <w:b/>
          <w:sz w:val="16"/>
          <w:szCs w:val="16"/>
          <w:lang w:val="en-US"/>
        </w:rPr>
        <w:t>:</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7F6BD6" w:rsidRPr="00F545EB" w14:paraId="727B2CA6" w14:textId="77777777" w:rsidTr="00D213B6">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7F6BD6" w:rsidRPr="00F545EB" w14:paraId="0F31BBE3" w14:textId="77777777" w:rsidTr="00D213B6">
              <w:trPr>
                <w:trHeight w:val="442"/>
                <w:tblCellSpacing w:w="0" w:type="dxa"/>
              </w:trPr>
              <w:tc>
                <w:tcPr>
                  <w:tcW w:w="570" w:type="dxa"/>
                  <w:vAlign w:val="center"/>
                  <w:hideMark/>
                </w:tcPr>
                <w:p w14:paraId="2D81DC38" w14:textId="77777777" w:rsidR="007F6BD6" w:rsidRPr="00F545EB" w:rsidRDefault="00D8638F" w:rsidP="007F6BD6">
                  <w:pPr>
                    <w:rPr>
                      <w:rFonts w:ascii="Arial" w:eastAsia="Calibri" w:hAnsi="Arial" w:cs="Arial"/>
                      <w:sz w:val="16"/>
                      <w:szCs w:val="16"/>
                      <w:lang w:eastAsia="it-IT"/>
                    </w:rPr>
                  </w:pPr>
                  <w:hyperlink r:id="rId14" w:history="1"/>
                  <w:r w:rsidR="007F6BD6" w:rsidRPr="00F545EB">
                    <w:rPr>
                      <w:rFonts w:ascii="Arial" w:eastAsia="SimSun" w:hAnsi="Arial" w:cs="Arial"/>
                      <w:noProof/>
                      <w:sz w:val="16"/>
                      <w:szCs w:val="16"/>
                      <w:lang w:val="es-ES" w:eastAsia="es-ES"/>
                    </w:rPr>
                    <w:drawing>
                      <wp:inline distT="0" distB="0" distL="0" distR="0" wp14:anchorId="417A196F" wp14:editId="042E8FE5">
                        <wp:extent cx="191135" cy="191135"/>
                        <wp:effectExtent l="0" t="0" r="0" b="0"/>
                        <wp:docPr id="11" name="Imagen 21" descr="facebook_ca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69EA08B0"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noProof/>
                      <w:color w:val="0000FF"/>
                      <w:sz w:val="16"/>
                      <w:szCs w:val="16"/>
                      <w:lang w:val="es-ES" w:eastAsia="es-ES"/>
                    </w:rPr>
                    <w:drawing>
                      <wp:inline distT="0" distB="0" distL="0" distR="0" wp14:anchorId="0952EC22" wp14:editId="4D3980B5">
                        <wp:extent cx="191135" cy="191135"/>
                        <wp:effectExtent l="0" t="0" r="0" b="0"/>
                        <wp:docPr id="10"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525C388E"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noProof/>
                      <w:color w:val="0000FF"/>
                      <w:sz w:val="16"/>
                      <w:szCs w:val="16"/>
                      <w:lang w:val="es-ES" w:eastAsia="es-ES"/>
                    </w:rPr>
                    <w:drawing>
                      <wp:inline distT="0" distB="0" distL="0" distR="0" wp14:anchorId="320B8DF9" wp14:editId="00526AB8">
                        <wp:extent cx="191135" cy="191135"/>
                        <wp:effectExtent l="0" t="0" r="0" b="0"/>
                        <wp:docPr id="9" name="Imagen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36F279A7"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noProof/>
                      <w:color w:val="0000FF"/>
                      <w:sz w:val="16"/>
                      <w:szCs w:val="16"/>
                      <w:lang w:val="es-ES" w:eastAsia="es-ES"/>
                    </w:rPr>
                    <w:drawing>
                      <wp:inline distT="0" distB="0" distL="0" distR="0" wp14:anchorId="74D4BF7A" wp14:editId="20C292BA">
                        <wp:extent cx="191135" cy="191135"/>
                        <wp:effectExtent l="0" t="0" r="0" b="0"/>
                        <wp:docPr id="8" name="Imagen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02019A22" w14:textId="77777777" w:rsidR="007F6BD6" w:rsidRPr="00F545EB" w:rsidRDefault="007F6BD6" w:rsidP="007F6BD6">
            <w:pPr>
              <w:rPr>
                <w:rFonts w:ascii="Arial" w:eastAsia="SimSun" w:hAnsi="Arial" w:cs="Arial"/>
                <w:sz w:val="16"/>
                <w:szCs w:val="16"/>
                <w:lang w:eastAsia="it-IT"/>
              </w:rPr>
            </w:pPr>
          </w:p>
        </w:tc>
        <w:tc>
          <w:tcPr>
            <w:tcW w:w="130" w:type="dxa"/>
            <w:vAlign w:val="center"/>
            <w:hideMark/>
          </w:tcPr>
          <w:p w14:paraId="1282B357"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sz w:val="16"/>
                <w:szCs w:val="16"/>
                <w:lang w:eastAsia="it-IT"/>
              </w:rPr>
              <w:t> </w:t>
            </w:r>
          </w:p>
        </w:tc>
        <w:tc>
          <w:tcPr>
            <w:tcW w:w="226" w:type="dxa"/>
            <w:vAlign w:val="center"/>
            <w:hideMark/>
          </w:tcPr>
          <w:p w14:paraId="3B26D1CC"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sz w:val="16"/>
                <w:szCs w:val="16"/>
                <w:lang w:eastAsia="it-IT"/>
              </w:rPr>
              <w:t> </w:t>
            </w:r>
          </w:p>
        </w:tc>
        <w:tc>
          <w:tcPr>
            <w:tcW w:w="5867" w:type="dxa"/>
            <w:vAlign w:val="center"/>
            <w:hideMark/>
          </w:tcPr>
          <w:p w14:paraId="5B4B4AA3" w14:textId="77777777" w:rsidR="007F6BD6" w:rsidRPr="00F545EB" w:rsidRDefault="007F6BD6" w:rsidP="007F6BD6">
            <w:pPr>
              <w:rPr>
                <w:rFonts w:ascii="Arial" w:eastAsia="Calibri" w:hAnsi="Arial" w:cs="Arial"/>
                <w:sz w:val="16"/>
                <w:szCs w:val="16"/>
                <w:lang w:eastAsia="it-IT"/>
              </w:rPr>
            </w:pPr>
            <w:r w:rsidRPr="00F545EB">
              <w:rPr>
                <w:rFonts w:ascii="Arial" w:eastAsia="SimSun" w:hAnsi="Arial" w:cs="Arial"/>
                <w:sz w:val="16"/>
                <w:szCs w:val="16"/>
                <w:lang w:eastAsia="it-IT"/>
              </w:rPr>
              <w:t> </w:t>
            </w:r>
            <w:r w:rsidR="00482B8C">
              <w:fldChar w:fldCharType="begin"/>
            </w:r>
            <w:r w:rsidR="00482B8C">
              <w:instrText xml:space="preserve"> HYPERLINK "https://www.facebook.com/caseconstructionequipment.espana" </w:instrText>
            </w:r>
            <w:r w:rsidR="00482B8C">
              <w:fldChar w:fldCharType="end"/>
            </w:r>
          </w:p>
        </w:tc>
      </w:tr>
    </w:tbl>
    <w:p w14:paraId="4F82C91C" w14:textId="77777777" w:rsidR="00482B8C" w:rsidRDefault="00482B8C" w:rsidP="00F545EB">
      <w:pPr>
        <w:spacing w:line="300" w:lineRule="exact"/>
        <w:jc w:val="both"/>
        <w:rPr>
          <w:rFonts w:ascii="Arial" w:eastAsia="SimSun" w:hAnsi="Arial" w:cs="Arial"/>
          <w:i/>
          <w:iCs/>
          <w:sz w:val="16"/>
          <w:szCs w:val="16"/>
          <w:lang w:val="es-ES" w:eastAsia="it-IT"/>
        </w:rPr>
      </w:pPr>
    </w:p>
    <w:p w14:paraId="6A9457D6" w14:textId="77777777" w:rsidR="00482B8C" w:rsidRDefault="00482B8C">
      <w:pPr>
        <w:rPr>
          <w:rFonts w:ascii="Arial" w:eastAsia="SimSun" w:hAnsi="Arial" w:cs="Arial"/>
          <w:i/>
          <w:iCs/>
          <w:sz w:val="16"/>
          <w:szCs w:val="16"/>
          <w:lang w:val="es-ES" w:eastAsia="it-IT"/>
        </w:rPr>
      </w:pPr>
      <w:r>
        <w:rPr>
          <w:rFonts w:ascii="Arial" w:eastAsia="SimSun" w:hAnsi="Arial" w:cs="Arial"/>
          <w:i/>
          <w:iCs/>
          <w:sz w:val="16"/>
          <w:szCs w:val="16"/>
          <w:lang w:val="es-ES" w:eastAsia="it-IT"/>
        </w:rPr>
        <w:br w:type="page"/>
      </w:r>
    </w:p>
    <w:p w14:paraId="7A6CC98C" w14:textId="676A0D7D" w:rsidR="007F6BD6" w:rsidRDefault="007F6BD6" w:rsidP="00F545EB">
      <w:pPr>
        <w:spacing w:line="300" w:lineRule="exact"/>
        <w:jc w:val="both"/>
        <w:rPr>
          <w:rFonts w:ascii="Arial" w:eastAsia="SimSun" w:hAnsi="Arial" w:cs="Arial"/>
          <w:i/>
          <w:iCs/>
          <w:sz w:val="16"/>
          <w:szCs w:val="16"/>
          <w:lang w:val="es-ES" w:eastAsia="it-IT"/>
        </w:rPr>
      </w:pPr>
      <w:r w:rsidRPr="00F545EB">
        <w:rPr>
          <w:rFonts w:ascii="Arial" w:eastAsia="SimSun" w:hAnsi="Arial" w:cs="Arial"/>
          <w:i/>
          <w:iCs/>
          <w:sz w:val="16"/>
          <w:szCs w:val="16"/>
          <w:lang w:val="es-ES" w:eastAsia="it-IT"/>
        </w:rPr>
        <w:lastRenderedPageBreak/>
        <w:t xml:space="preserve">Case Construction Equipment vende y mantiene una línea completa de maquinaria de construcción en todo el mundo, que incluye el nº 1 en </w:t>
      </w:r>
      <w:proofErr w:type="spellStart"/>
      <w:r w:rsidRPr="00F545EB">
        <w:rPr>
          <w:rFonts w:ascii="Arial" w:eastAsia="SimSun" w:hAnsi="Arial" w:cs="Arial"/>
          <w:i/>
          <w:iCs/>
          <w:sz w:val="16"/>
          <w:szCs w:val="16"/>
          <w:lang w:val="es-ES" w:eastAsia="it-IT"/>
        </w:rPr>
        <w:t>retrocargadoras</w:t>
      </w:r>
      <w:proofErr w:type="spellEnd"/>
      <w:r w:rsidRPr="00F545EB">
        <w:rPr>
          <w:rFonts w:ascii="Arial" w:eastAsia="SimSun" w:hAnsi="Arial" w:cs="Arial"/>
          <w:i/>
          <w:iCs/>
          <w:sz w:val="16"/>
          <w:szCs w:val="16"/>
          <w:lang w:val="es-ES" w:eastAsia="it-IT"/>
        </w:rPr>
        <w:t xml:space="preserve">, excavadoras, motoniveladoras, cargadoras de neumáticos, rodillos vibradores de compactación, </w:t>
      </w:r>
      <w:proofErr w:type="spellStart"/>
      <w:r w:rsidRPr="00F545EB">
        <w:rPr>
          <w:rFonts w:ascii="Arial" w:eastAsia="SimSun" w:hAnsi="Arial" w:cs="Arial"/>
          <w:i/>
          <w:iCs/>
          <w:sz w:val="16"/>
          <w:szCs w:val="16"/>
          <w:lang w:val="es-ES" w:eastAsia="it-IT"/>
        </w:rPr>
        <w:t>dozers</w:t>
      </w:r>
      <w:proofErr w:type="spellEnd"/>
      <w:r w:rsidRPr="00F545EB">
        <w:rPr>
          <w:rFonts w:ascii="Arial" w:eastAsia="SimSun" w:hAnsi="Arial" w:cs="Arial"/>
          <w:i/>
          <w:iCs/>
          <w:sz w:val="16"/>
          <w:szCs w:val="16"/>
          <w:lang w:val="es-ES" w:eastAsia="it-IT"/>
        </w:rPr>
        <w:t xml:space="preserve"> de cadenas, </w:t>
      </w:r>
      <w:proofErr w:type="spellStart"/>
      <w:r w:rsidRPr="00F545EB">
        <w:rPr>
          <w:rFonts w:ascii="Arial" w:eastAsia="SimSun" w:hAnsi="Arial" w:cs="Arial"/>
          <w:i/>
          <w:iCs/>
          <w:sz w:val="16"/>
          <w:szCs w:val="16"/>
          <w:lang w:val="es-ES" w:eastAsia="it-IT"/>
        </w:rPr>
        <w:t>minicargadoras</w:t>
      </w:r>
      <w:proofErr w:type="spellEnd"/>
      <w:r w:rsidRPr="00F545EB">
        <w:rPr>
          <w:rFonts w:ascii="Arial" w:eastAsia="SimSun" w:hAnsi="Arial" w:cs="Arial"/>
          <w:i/>
          <w:iCs/>
          <w:sz w:val="16"/>
          <w:szCs w:val="16"/>
          <w:lang w:val="es-ES" w:eastAsia="it-IT"/>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3" w:history="1">
        <w:r w:rsidRPr="00F545EB">
          <w:rPr>
            <w:rFonts w:ascii="Arial" w:eastAsia="SimSun" w:hAnsi="Arial" w:cs="Arial"/>
            <w:i/>
            <w:iCs/>
            <w:color w:val="0000FF"/>
            <w:sz w:val="16"/>
            <w:szCs w:val="16"/>
            <w:u w:val="single"/>
            <w:lang w:val="es-ES" w:eastAsia="it-IT"/>
          </w:rPr>
          <w:t>www.casece.com</w:t>
        </w:r>
      </w:hyperlink>
      <w:r w:rsidRPr="00F545EB">
        <w:rPr>
          <w:rFonts w:ascii="Arial" w:eastAsia="SimSun" w:hAnsi="Arial" w:cs="Arial"/>
          <w:i/>
          <w:iCs/>
          <w:sz w:val="16"/>
          <w:szCs w:val="16"/>
          <w:lang w:val="es-ES" w:eastAsia="it-IT"/>
        </w:rPr>
        <w:t>.</w:t>
      </w:r>
    </w:p>
    <w:p w14:paraId="56D65856" w14:textId="77777777" w:rsidR="00F545EB" w:rsidRPr="00F545EB" w:rsidRDefault="00F545EB" w:rsidP="00F545EB">
      <w:pPr>
        <w:spacing w:line="300" w:lineRule="exact"/>
        <w:jc w:val="both"/>
        <w:rPr>
          <w:rFonts w:ascii="Arial" w:eastAsia="SimSun" w:hAnsi="Arial" w:cs="Arial"/>
          <w:i/>
          <w:iCs/>
          <w:sz w:val="16"/>
          <w:szCs w:val="16"/>
          <w:lang w:val="es-ES" w:eastAsia="it-IT"/>
        </w:rPr>
      </w:pPr>
    </w:p>
    <w:p w14:paraId="3A7CF9C5" w14:textId="77777777" w:rsidR="007F6BD6" w:rsidRPr="00F545EB" w:rsidRDefault="007F6BD6" w:rsidP="00F545EB">
      <w:pPr>
        <w:spacing w:line="300" w:lineRule="exact"/>
        <w:jc w:val="both"/>
        <w:rPr>
          <w:rFonts w:ascii="Arial" w:eastAsia="SimSun" w:hAnsi="Arial" w:cs="Arial"/>
          <w:i/>
          <w:iCs/>
          <w:sz w:val="16"/>
          <w:szCs w:val="16"/>
          <w:lang w:val="es-ES" w:eastAsia="it-IT"/>
        </w:rPr>
      </w:pPr>
      <w:r w:rsidRPr="00F545EB">
        <w:rPr>
          <w:rFonts w:ascii="Arial" w:eastAsia="SimSun" w:hAnsi="Arial" w:cs="Arial"/>
          <w:i/>
          <w:iCs/>
          <w:sz w:val="16"/>
          <w:szCs w:val="16"/>
          <w:lang w:val="es-ES" w:eastAsia="it-IT"/>
        </w:rPr>
        <w:t>Case Construction Equipment es una marca de CNH Industrial N.V., líder mundial en bienes de equipo, cuyas acciones cotizan en la Bolsa de Nueva York (NYSE: CNH) y en el  </w:t>
      </w:r>
      <w:proofErr w:type="spellStart"/>
      <w:r w:rsidRPr="00F545EB">
        <w:rPr>
          <w:rFonts w:ascii="Arial" w:eastAsia="SimSun" w:hAnsi="Arial" w:cs="Arial"/>
          <w:i/>
          <w:iCs/>
          <w:sz w:val="16"/>
          <w:szCs w:val="16"/>
          <w:lang w:val="es-ES" w:eastAsia="it-IT"/>
        </w:rPr>
        <w:t>Mercato</w:t>
      </w:r>
      <w:proofErr w:type="spellEnd"/>
      <w:r w:rsidRPr="00F545EB">
        <w:rPr>
          <w:rFonts w:ascii="Arial" w:eastAsia="SimSun" w:hAnsi="Arial" w:cs="Arial"/>
          <w:i/>
          <w:iCs/>
          <w:sz w:val="16"/>
          <w:szCs w:val="16"/>
          <w:lang w:val="es-ES" w:eastAsia="it-IT"/>
        </w:rPr>
        <w:t xml:space="preserve"> </w:t>
      </w:r>
      <w:proofErr w:type="spellStart"/>
      <w:r w:rsidRPr="00F545EB">
        <w:rPr>
          <w:rFonts w:ascii="Arial" w:eastAsia="SimSun" w:hAnsi="Arial" w:cs="Arial"/>
          <w:i/>
          <w:iCs/>
          <w:sz w:val="16"/>
          <w:szCs w:val="16"/>
          <w:lang w:val="es-ES" w:eastAsia="it-IT"/>
        </w:rPr>
        <w:t>Telematico</w:t>
      </w:r>
      <w:proofErr w:type="spellEnd"/>
      <w:r w:rsidRPr="00F545EB">
        <w:rPr>
          <w:rFonts w:ascii="Arial" w:eastAsia="SimSun" w:hAnsi="Arial" w:cs="Arial"/>
          <w:i/>
          <w:iCs/>
          <w:sz w:val="16"/>
          <w:szCs w:val="16"/>
          <w:lang w:val="es-ES" w:eastAsia="it-IT"/>
        </w:rPr>
        <w:t xml:space="preserve"> </w:t>
      </w:r>
      <w:proofErr w:type="spellStart"/>
      <w:r w:rsidRPr="00F545EB">
        <w:rPr>
          <w:rFonts w:ascii="Arial" w:eastAsia="SimSun" w:hAnsi="Arial" w:cs="Arial"/>
          <w:i/>
          <w:iCs/>
          <w:sz w:val="16"/>
          <w:szCs w:val="16"/>
          <w:lang w:val="es-ES" w:eastAsia="it-IT"/>
        </w:rPr>
        <w:t>Azionario</w:t>
      </w:r>
      <w:proofErr w:type="spellEnd"/>
      <w:r w:rsidRPr="00F545EB">
        <w:rPr>
          <w:rFonts w:ascii="Arial" w:eastAsia="SimSun" w:hAnsi="Arial" w:cs="Arial"/>
          <w:i/>
          <w:iCs/>
          <w:sz w:val="16"/>
          <w:szCs w:val="16"/>
          <w:lang w:val="es-ES" w:eastAsia="it-IT"/>
        </w:rPr>
        <w:t xml:space="preserve"> de la Bolsa Italiana (MI: CNHI). Encontrará más información sobre CNH  Industrial en la página web </w:t>
      </w:r>
      <w:hyperlink r:id="rId24" w:history="1">
        <w:r w:rsidRPr="00F545EB">
          <w:rPr>
            <w:rFonts w:ascii="Arial" w:eastAsia="SimSun" w:hAnsi="Arial" w:cs="Arial"/>
            <w:i/>
            <w:iCs/>
            <w:color w:val="0000FF"/>
            <w:sz w:val="16"/>
            <w:szCs w:val="16"/>
            <w:u w:val="single"/>
            <w:lang w:val="es-ES" w:eastAsia="it-IT"/>
          </w:rPr>
          <w:t>www.cnhindustrial.com</w:t>
        </w:r>
      </w:hyperlink>
      <w:r w:rsidRPr="00F545EB">
        <w:rPr>
          <w:rFonts w:ascii="Arial" w:eastAsia="SimSun" w:hAnsi="Arial" w:cs="Arial"/>
          <w:color w:val="0000FF"/>
          <w:sz w:val="16"/>
          <w:szCs w:val="16"/>
          <w:u w:val="single"/>
          <w:lang w:val="es-ES" w:eastAsia="it-IT"/>
        </w:rPr>
        <w:t>.</w:t>
      </w:r>
    </w:p>
    <w:p w14:paraId="6786C26C" w14:textId="77777777" w:rsidR="007F6BD6" w:rsidRPr="00F545EB" w:rsidRDefault="007F6BD6" w:rsidP="00F545EB">
      <w:pPr>
        <w:spacing w:line="300" w:lineRule="exact"/>
        <w:rPr>
          <w:rFonts w:ascii="Arial" w:eastAsia="SimSun" w:hAnsi="Arial" w:cs="Arial"/>
          <w:b/>
          <w:bCs/>
          <w:sz w:val="16"/>
          <w:szCs w:val="16"/>
          <w:lang w:val="es-ES" w:eastAsia="it-IT"/>
        </w:rPr>
      </w:pPr>
    </w:p>
    <w:p w14:paraId="37DD8A7E" w14:textId="77777777" w:rsidR="007F6BD6" w:rsidRPr="006771F2" w:rsidRDefault="007F6BD6" w:rsidP="00F545EB">
      <w:pPr>
        <w:spacing w:line="300" w:lineRule="exact"/>
        <w:rPr>
          <w:rFonts w:eastAsia="SimSun"/>
          <w:b/>
          <w:bCs/>
          <w:lang w:val="es-ES" w:eastAsia="it-IT"/>
        </w:rPr>
      </w:pPr>
    </w:p>
    <w:p w14:paraId="4916D4C5" w14:textId="77777777" w:rsidR="007F6BD6" w:rsidRPr="00F545EB" w:rsidRDefault="007F6BD6" w:rsidP="007F6BD6">
      <w:pPr>
        <w:rPr>
          <w:rFonts w:ascii="Arial" w:eastAsia="SimSun" w:hAnsi="Arial" w:cs="Arial"/>
          <w:b/>
          <w:bCs/>
          <w:sz w:val="19"/>
          <w:szCs w:val="19"/>
          <w:lang w:val="es-ES" w:eastAsia="it-IT"/>
        </w:rPr>
      </w:pPr>
      <w:r w:rsidRPr="00F545EB">
        <w:rPr>
          <w:rFonts w:ascii="Arial" w:eastAsia="SimSun" w:hAnsi="Arial" w:cs="Arial"/>
          <w:b/>
          <w:bCs/>
          <w:sz w:val="19"/>
          <w:szCs w:val="19"/>
          <w:lang w:val="es-ES" w:eastAsia="it-IT"/>
        </w:rPr>
        <w:t>Para más información, contactar con:</w:t>
      </w:r>
    </w:p>
    <w:p w14:paraId="0BED70F9" w14:textId="77777777" w:rsidR="007F6BD6" w:rsidRPr="00F545EB" w:rsidRDefault="007F6BD6" w:rsidP="007F6BD6">
      <w:pPr>
        <w:rPr>
          <w:rFonts w:ascii="Arial" w:eastAsia="SimSun" w:hAnsi="Arial" w:cs="Arial"/>
          <w:sz w:val="19"/>
          <w:szCs w:val="19"/>
          <w:lang w:val="es-ES" w:eastAsia="it-IT"/>
        </w:rPr>
      </w:pPr>
    </w:p>
    <w:p w14:paraId="2F13A70C" w14:textId="77777777" w:rsidR="007F6BD6" w:rsidRPr="00F545EB" w:rsidRDefault="007F6BD6" w:rsidP="007F6BD6">
      <w:pPr>
        <w:rPr>
          <w:rFonts w:ascii="Arial" w:eastAsia="SimSun" w:hAnsi="Arial" w:cs="Arial"/>
          <w:sz w:val="19"/>
          <w:szCs w:val="19"/>
          <w:lang w:val="it-IT"/>
        </w:rPr>
      </w:pPr>
      <w:r w:rsidRPr="00F545EB">
        <w:rPr>
          <w:rFonts w:ascii="Arial" w:eastAsia="SimSun" w:hAnsi="Arial" w:cs="Arial"/>
          <w:sz w:val="19"/>
          <w:szCs w:val="19"/>
          <w:lang w:val="it-IT" w:eastAsia="it-IT"/>
        </w:rPr>
        <w:t>Nuria Martí (ALARCON &amp; HARRIS)</w:t>
      </w:r>
    </w:p>
    <w:p w14:paraId="1FFC3FBE" w14:textId="77777777" w:rsidR="007F6BD6" w:rsidRPr="00F545EB" w:rsidRDefault="007F6BD6" w:rsidP="007F6BD6">
      <w:pPr>
        <w:rPr>
          <w:rFonts w:ascii="Arial" w:eastAsia="SimSun" w:hAnsi="Arial" w:cs="Arial"/>
          <w:sz w:val="19"/>
          <w:szCs w:val="19"/>
          <w:lang w:val="it-IT" w:eastAsia="it-IT"/>
        </w:rPr>
      </w:pPr>
    </w:p>
    <w:p w14:paraId="2B262155" w14:textId="77777777" w:rsidR="007F6BD6" w:rsidRPr="00F545EB" w:rsidRDefault="007F6BD6" w:rsidP="007F6BD6">
      <w:pPr>
        <w:rPr>
          <w:rFonts w:ascii="Arial" w:eastAsia="SimSun" w:hAnsi="Arial" w:cs="Arial"/>
          <w:sz w:val="19"/>
          <w:szCs w:val="19"/>
          <w:lang w:val="it-IT" w:eastAsia="it-IT"/>
        </w:rPr>
      </w:pPr>
      <w:r w:rsidRPr="00F545EB">
        <w:rPr>
          <w:rFonts w:ascii="Arial" w:eastAsia="SimSun" w:hAnsi="Arial" w:cs="Arial"/>
          <w:sz w:val="19"/>
          <w:szCs w:val="19"/>
          <w:lang w:val="it-IT" w:eastAsia="it-IT"/>
        </w:rPr>
        <w:t>Tel: +34 91 415 30 20</w:t>
      </w:r>
    </w:p>
    <w:p w14:paraId="70D99464" w14:textId="77777777" w:rsidR="007F6BD6" w:rsidRPr="00F545EB" w:rsidRDefault="007F6BD6" w:rsidP="007F6BD6">
      <w:pPr>
        <w:rPr>
          <w:rFonts w:ascii="Arial" w:eastAsia="SimSun" w:hAnsi="Arial" w:cs="Arial"/>
          <w:sz w:val="19"/>
          <w:szCs w:val="19"/>
          <w:lang w:val="it-IT" w:eastAsia="it-IT"/>
        </w:rPr>
      </w:pPr>
    </w:p>
    <w:p w14:paraId="661EAA5A" w14:textId="77777777" w:rsidR="007F6BD6" w:rsidRPr="00F545EB" w:rsidRDefault="007F6BD6" w:rsidP="007F6BD6">
      <w:pPr>
        <w:rPr>
          <w:rFonts w:ascii="Arial" w:eastAsia="SimSun" w:hAnsi="Arial" w:cs="Arial"/>
          <w:color w:val="0000FF"/>
          <w:sz w:val="19"/>
          <w:szCs w:val="19"/>
          <w:u w:val="single"/>
          <w:lang w:val="fr-FR" w:eastAsia="it-IT"/>
        </w:rPr>
      </w:pPr>
      <w:r w:rsidRPr="00F545EB">
        <w:rPr>
          <w:rFonts w:ascii="Arial" w:eastAsia="SimSun" w:hAnsi="Arial" w:cs="Arial"/>
          <w:sz w:val="19"/>
          <w:szCs w:val="19"/>
          <w:lang w:val="fr-FR" w:eastAsia="it-IT"/>
        </w:rPr>
        <w:t xml:space="preserve">Email: </w:t>
      </w:r>
      <w:hyperlink r:id="rId25" w:history="1">
        <w:r w:rsidRPr="00F545EB">
          <w:rPr>
            <w:rFonts w:ascii="Arial" w:eastAsia="SimSun" w:hAnsi="Arial" w:cs="Arial"/>
            <w:color w:val="0000FF"/>
            <w:sz w:val="19"/>
            <w:szCs w:val="19"/>
            <w:u w:val="single"/>
            <w:lang w:val="fr-FR" w:eastAsia="it-IT"/>
          </w:rPr>
          <w:t>nmarti@alarconyharris.com</w:t>
        </w:r>
      </w:hyperlink>
    </w:p>
    <w:p w14:paraId="38F7B923" w14:textId="77777777" w:rsidR="007F6BD6" w:rsidRPr="00F545EB" w:rsidRDefault="007F6BD6" w:rsidP="00594E86">
      <w:pPr>
        <w:rPr>
          <w:rFonts w:ascii="Arial" w:hAnsi="Arial" w:cs="Arial"/>
          <w:b/>
          <w:sz w:val="19"/>
          <w:szCs w:val="19"/>
        </w:rPr>
      </w:pPr>
    </w:p>
    <w:sectPr w:rsidR="007F6BD6" w:rsidRPr="00F545EB"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FE2A" w14:textId="77777777" w:rsidR="00D8638F" w:rsidRDefault="00D8638F">
      <w:r>
        <w:separator/>
      </w:r>
    </w:p>
  </w:endnote>
  <w:endnote w:type="continuationSeparator" w:id="0">
    <w:p w14:paraId="4C9053B5" w14:textId="77777777" w:rsidR="00D8638F" w:rsidRDefault="00D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F03F3C" w:rsidRDefault="00F03F3C" w:rsidP="00D01F1C">
    <w:pPr>
      <w:pStyle w:val="Piedepgina"/>
    </w:pPr>
  </w:p>
  <w:p w14:paraId="42C94933" w14:textId="77777777" w:rsidR="00F03F3C" w:rsidRDefault="00F03F3C" w:rsidP="00D01F1C">
    <w:pPr>
      <w:pStyle w:val="Piedepgina"/>
    </w:pPr>
  </w:p>
  <w:p w14:paraId="3F09F7E7" w14:textId="77777777" w:rsidR="00F03F3C" w:rsidRDefault="00F03F3C" w:rsidP="00D01F1C">
    <w:pPr>
      <w:pStyle w:val="Piedepgina"/>
    </w:pPr>
  </w:p>
  <w:p w14:paraId="7C78329B" w14:textId="77777777" w:rsidR="00F03F3C" w:rsidRDefault="00F03F3C"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F03F3C" w:rsidRPr="00C7201A" w:rsidRDefault="00F03F3C"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7FFC" w14:textId="77777777" w:rsidR="00D8638F" w:rsidRDefault="00D8638F">
      <w:r>
        <w:separator/>
      </w:r>
    </w:p>
  </w:footnote>
  <w:footnote w:type="continuationSeparator" w:id="0">
    <w:p w14:paraId="7D424DC5" w14:textId="77777777" w:rsidR="00D8638F" w:rsidRDefault="00D8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F03F3C" w:rsidRDefault="00F03F3C"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104"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10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BD0FCC"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XXFAIAACs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MJAl1xQCAAAr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03F3C" w:rsidRPr="00C7201A" w14:paraId="0EF8E4CC" w14:textId="77777777">
      <w:trPr>
        <w:trHeight w:val="735"/>
      </w:trPr>
      <w:tc>
        <w:tcPr>
          <w:tcW w:w="2614" w:type="dxa"/>
          <w:shd w:val="clear" w:color="auto" w:fill="auto"/>
          <w:vAlign w:val="bottom"/>
        </w:tcPr>
        <w:p w14:paraId="19DECD6A" w14:textId="77777777" w:rsidR="00F03F3C" w:rsidRPr="00750ACB" w:rsidRDefault="00F03F3C" w:rsidP="00D01F1C">
          <w:pPr>
            <w:pStyle w:val="04FOOTER"/>
            <w:ind w:right="-101"/>
            <w:rPr>
              <w:sz w:val="14"/>
              <w:highlight w:val="yellow"/>
            </w:rPr>
          </w:pPr>
        </w:p>
      </w:tc>
      <w:tc>
        <w:tcPr>
          <w:tcW w:w="2835" w:type="dxa"/>
          <w:vAlign w:val="bottom"/>
        </w:tcPr>
        <w:p w14:paraId="137B28FD" w14:textId="77777777" w:rsidR="00F03F3C" w:rsidRPr="00750ACB" w:rsidRDefault="00F03F3C" w:rsidP="00D01F1C">
          <w:pPr>
            <w:pStyle w:val="04FOOTER"/>
            <w:ind w:right="-101"/>
            <w:rPr>
              <w:sz w:val="14"/>
              <w:highlight w:val="yellow"/>
            </w:rPr>
          </w:pPr>
        </w:p>
      </w:tc>
      <w:tc>
        <w:tcPr>
          <w:tcW w:w="3360" w:type="dxa"/>
          <w:shd w:val="clear" w:color="auto" w:fill="auto"/>
          <w:vAlign w:val="bottom"/>
        </w:tcPr>
        <w:p w14:paraId="76E01E57" w14:textId="77777777" w:rsidR="00F03F3C" w:rsidRPr="00750ACB" w:rsidRDefault="00F03F3C" w:rsidP="00D01F1C">
          <w:pPr>
            <w:pStyle w:val="04FOOTER"/>
            <w:ind w:right="-101"/>
            <w:rPr>
              <w:sz w:val="14"/>
              <w:highlight w:val="yellow"/>
            </w:rPr>
          </w:pPr>
        </w:p>
      </w:tc>
    </w:tr>
  </w:tbl>
  <w:p w14:paraId="7D6E1CE1" w14:textId="77777777" w:rsidR="00F03F3C" w:rsidRPr="00B32BE8" w:rsidRDefault="00F03F3C"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03F3C" w14:paraId="132E94FD" w14:textId="77777777">
      <w:trPr>
        <w:trHeight w:val="5211"/>
      </w:trPr>
      <w:tc>
        <w:tcPr>
          <w:tcW w:w="606" w:type="dxa"/>
          <w:shd w:val="clear" w:color="auto" w:fill="auto"/>
          <w:vAlign w:val="bottom"/>
        </w:tcPr>
        <w:p w14:paraId="0456DB7A" w14:textId="77777777" w:rsidR="00F03F3C" w:rsidRDefault="00F03F3C" w:rsidP="00D01F1C">
          <w:pPr>
            <w:pStyle w:val="01TESTO"/>
          </w:pPr>
          <w:r>
            <w:rPr>
              <w:noProof/>
              <w:lang w:bidi="ar-SA"/>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106" name="Immagine 106"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F03F3C" w:rsidRDefault="00F03F3C"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107"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10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1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72D65"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3bEwIAACs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JokLdsT&#10;AgAAKwQAAA4AAAAAAAAAAAAAAAAALgIAAGRycy9lMm9Eb2MueG1sUEsBAi0AFAAGAAgAAAAhAKrE&#10;y67aAAAACAEAAA8AAAAAAAAAAAAAAAAAbQQAAGRycy9kb3ducmV2LnhtbFBLBQYAAAAABAAEAPMA&#10;AAB0BQ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8ED365"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JA1&#10;9gwSAgAAKg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4566F"/>
    <w:multiLevelType w:val="hybridMultilevel"/>
    <w:tmpl w:val="BC4C66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5FF0CDE"/>
    <w:multiLevelType w:val="multilevel"/>
    <w:tmpl w:val="979E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64DDC"/>
    <w:multiLevelType w:val="hybridMultilevel"/>
    <w:tmpl w:val="93104F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A527F"/>
    <w:multiLevelType w:val="hybridMultilevel"/>
    <w:tmpl w:val="04A20A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E7F1247"/>
    <w:multiLevelType w:val="multilevel"/>
    <w:tmpl w:val="CB90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791A37B1"/>
    <w:multiLevelType w:val="multilevel"/>
    <w:tmpl w:val="A35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0438DB"/>
    <w:multiLevelType w:val="hybridMultilevel"/>
    <w:tmpl w:val="AADE85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292"/>
    <w:rsid w:val="00024426"/>
    <w:rsid w:val="00036197"/>
    <w:rsid w:val="0004651C"/>
    <w:rsid w:val="00047C96"/>
    <w:rsid w:val="00055EAD"/>
    <w:rsid w:val="00060289"/>
    <w:rsid w:val="0006477F"/>
    <w:rsid w:val="00065412"/>
    <w:rsid w:val="0008171E"/>
    <w:rsid w:val="00084336"/>
    <w:rsid w:val="000849DF"/>
    <w:rsid w:val="00084B1F"/>
    <w:rsid w:val="00084D26"/>
    <w:rsid w:val="0009610F"/>
    <w:rsid w:val="000A2E41"/>
    <w:rsid w:val="000A4F6A"/>
    <w:rsid w:val="000B36A7"/>
    <w:rsid w:val="000D05D4"/>
    <w:rsid w:val="000E1A7E"/>
    <w:rsid w:val="000E71CF"/>
    <w:rsid w:val="000E7733"/>
    <w:rsid w:val="000F2B17"/>
    <w:rsid w:val="000F5EE1"/>
    <w:rsid w:val="000F7DA3"/>
    <w:rsid w:val="0010101A"/>
    <w:rsid w:val="00105F55"/>
    <w:rsid w:val="001173B1"/>
    <w:rsid w:val="00117552"/>
    <w:rsid w:val="00120A22"/>
    <w:rsid w:val="00121E80"/>
    <w:rsid w:val="001229F3"/>
    <w:rsid w:val="00126D94"/>
    <w:rsid w:val="00132964"/>
    <w:rsid w:val="0014155B"/>
    <w:rsid w:val="00156BEB"/>
    <w:rsid w:val="00157752"/>
    <w:rsid w:val="001618D6"/>
    <w:rsid w:val="001629D4"/>
    <w:rsid w:val="001642D7"/>
    <w:rsid w:val="00166BE9"/>
    <w:rsid w:val="00170B08"/>
    <w:rsid w:val="00171CD9"/>
    <w:rsid w:val="00173B3D"/>
    <w:rsid w:val="00174619"/>
    <w:rsid w:val="0017544B"/>
    <w:rsid w:val="00176432"/>
    <w:rsid w:val="001767F2"/>
    <w:rsid w:val="001774E7"/>
    <w:rsid w:val="00181603"/>
    <w:rsid w:val="001841DA"/>
    <w:rsid w:val="00191B6C"/>
    <w:rsid w:val="00194B71"/>
    <w:rsid w:val="001951A2"/>
    <w:rsid w:val="00195CCA"/>
    <w:rsid w:val="00196F60"/>
    <w:rsid w:val="00197D07"/>
    <w:rsid w:val="001A3675"/>
    <w:rsid w:val="001A37A3"/>
    <w:rsid w:val="001A39F8"/>
    <w:rsid w:val="001A3C66"/>
    <w:rsid w:val="001B4F17"/>
    <w:rsid w:val="001B5634"/>
    <w:rsid w:val="001C3014"/>
    <w:rsid w:val="001C7F3E"/>
    <w:rsid w:val="001D08A3"/>
    <w:rsid w:val="001D1C29"/>
    <w:rsid w:val="001E0A14"/>
    <w:rsid w:val="001E2AD0"/>
    <w:rsid w:val="001E3531"/>
    <w:rsid w:val="001E6A87"/>
    <w:rsid w:val="001F1AD7"/>
    <w:rsid w:val="0020431F"/>
    <w:rsid w:val="00205347"/>
    <w:rsid w:val="00207399"/>
    <w:rsid w:val="00212F49"/>
    <w:rsid w:val="0021436C"/>
    <w:rsid w:val="00221028"/>
    <w:rsid w:val="002248FC"/>
    <w:rsid w:val="00224FCA"/>
    <w:rsid w:val="00225E0B"/>
    <w:rsid w:val="0022691A"/>
    <w:rsid w:val="002272D1"/>
    <w:rsid w:val="00232417"/>
    <w:rsid w:val="00237128"/>
    <w:rsid w:val="0024223A"/>
    <w:rsid w:val="002429F7"/>
    <w:rsid w:val="0026308D"/>
    <w:rsid w:val="00263776"/>
    <w:rsid w:val="00273BE8"/>
    <w:rsid w:val="00282A60"/>
    <w:rsid w:val="00283150"/>
    <w:rsid w:val="002866E6"/>
    <w:rsid w:val="00287362"/>
    <w:rsid w:val="00293CEA"/>
    <w:rsid w:val="00295F5B"/>
    <w:rsid w:val="002A0272"/>
    <w:rsid w:val="002A0A55"/>
    <w:rsid w:val="002A3D6C"/>
    <w:rsid w:val="002A6E41"/>
    <w:rsid w:val="002B0D45"/>
    <w:rsid w:val="002B4B2A"/>
    <w:rsid w:val="002C011B"/>
    <w:rsid w:val="002E0413"/>
    <w:rsid w:val="002E42D8"/>
    <w:rsid w:val="002F6342"/>
    <w:rsid w:val="002F7342"/>
    <w:rsid w:val="002F74C3"/>
    <w:rsid w:val="00301171"/>
    <w:rsid w:val="0031074B"/>
    <w:rsid w:val="00325CA3"/>
    <w:rsid w:val="00330590"/>
    <w:rsid w:val="00331886"/>
    <w:rsid w:val="00355070"/>
    <w:rsid w:val="003577EC"/>
    <w:rsid w:val="00363FE5"/>
    <w:rsid w:val="00371D22"/>
    <w:rsid w:val="003761F5"/>
    <w:rsid w:val="00376E0D"/>
    <w:rsid w:val="003818E0"/>
    <w:rsid w:val="003835B0"/>
    <w:rsid w:val="003848BA"/>
    <w:rsid w:val="003925AD"/>
    <w:rsid w:val="00393DE4"/>
    <w:rsid w:val="00394194"/>
    <w:rsid w:val="003A25BD"/>
    <w:rsid w:val="003A26C7"/>
    <w:rsid w:val="003A7179"/>
    <w:rsid w:val="003B01A0"/>
    <w:rsid w:val="003B1753"/>
    <w:rsid w:val="003B6440"/>
    <w:rsid w:val="003B677A"/>
    <w:rsid w:val="003B68E3"/>
    <w:rsid w:val="003B7753"/>
    <w:rsid w:val="003C0683"/>
    <w:rsid w:val="003C1713"/>
    <w:rsid w:val="003C1A58"/>
    <w:rsid w:val="003C4F6A"/>
    <w:rsid w:val="003D21A6"/>
    <w:rsid w:val="003D224E"/>
    <w:rsid w:val="003D4B17"/>
    <w:rsid w:val="003D4B8A"/>
    <w:rsid w:val="003D63B3"/>
    <w:rsid w:val="003E30F0"/>
    <w:rsid w:val="003E446F"/>
    <w:rsid w:val="003E47E7"/>
    <w:rsid w:val="003E6488"/>
    <w:rsid w:val="003E69C1"/>
    <w:rsid w:val="003F2BAE"/>
    <w:rsid w:val="003F3969"/>
    <w:rsid w:val="00410435"/>
    <w:rsid w:val="00415916"/>
    <w:rsid w:val="004166AD"/>
    <w:rsid w:val="0042385C"/>
    <w:rsid w:val="00426608"/>
    <w:rsid w:val="004276C5"/>
    <w:rsid w:val="004277B1"/>
    <w:rsid w:val="00430035"/>
    <w:rsid w:val="00430D74"/>
    <w:rsid w:val="0043406A"/>
    <w:rsid w:val="004368BA"/>
    <w:rsid w:val="00461F89"/>
    <w:rsid w:val="0046276A"/>
    <w:rsid w:val="004632B1"/>
    <w:rsid w:val="00463600"/>
    <w:rsid w:val="0046565A"/>
    <w:rsid w:val="00467BD4"/>
    <w:rsid w:val="00473E67"/>
    <w:rsid w:val="00474ED5"/>
    <w:rsid w:val="0047509A"/>
    <w:rsid w:val="00477548"/>
    <w:rsid w:val="00482B8C"/>
    <w:rsid w:val="0048550D"/>
    <w:rsid w:val="00491B25"/>
    <w:rsid w:val="00493280"/>
    <w:rsid w:val="00493824"/>
    <w:rsid w:val="00495277"/>
    <w:rsid w:val="00496DE7"/>
    <w:rsid w:val="004A17E2"/>
    <w:rsid w:val="004A67F6"/>
    <w:rsid w:val="004A69F7"/>
    <w:rsid w:val="004B46AF"/>
    <w:rsid w:val="004B792F"/>
    <w:rsid w:val="004C1A8A"/>
    <w:rsid w:val="004C7C83"/>
    <w:rsid w:val="004D0018"/>
    <w:rsid w:val="004D11BB"/>
    <w:rsid w:val="004E27F6"/>
    <w:rsid w:val="004E466F"/>
    <w:rsid w:val="004E4796"/>
    <w:rsid w:val="004E5104"/>
    <w:rsid w:val="004E5787"/>
    <w:rsid w:val="004F2978"/>
    <w:rsid w:val="004F363E"/>
    <w:rsid w:val="004F5F2A"/>
    <w:rsid w:val="004F7034"/>
    <w:rsid w:val="004F791E"/>
    <w:rsid w:val="00500EE0"/>
    <w:rsid w:val="00510635"/>
    <w:rsid w:val="00515B6D"/>
    <w:rsid w:val="0052035D"/>
    <w:rsid w:val="005212D9"/>
    <w:rsid w:val="005227B5"/>
    <w:rsid w:val="00523FB4"/>
    <w:rsid w:val="005240E6"/>
    <w:rsid w:val="00526224"/>
    <w:rsid w:val="00527696"/>
    <w:rsid w:val="00533E71"/>
    <w:rsid w:val="0053481D"/>
    <w:rsid w:val="0054421F"/>
    <w:rsid w:val="005510F8"/>
    <w:rsid w:val="00551A21"/>
    <w:rsid w:val="00556669"/>
    <w:rsid w:val="005566D1"/>
    <w:rsid w:val="00567398"/>
    <w:rsid w:val="005827F9"/>
    <w:rsid w:val="00582D6E"/>
    <w:rsid w:val="00582DC8"/>
    <w:rsid w:val="00592BA6"/>
    <w:rsid w:val="00594E86"/>
    <w:rsid w:val="00595532"/>
    <w:rsid w:val="0059734F"/>
    <w:rsid w:val="005A3D9F"/>
    <w:rsid w:val="005A5028"/>
    <w:rsid w:val="005A6C8C"/>
    <w:rsid w:val="005A73A9"/>
    <w:rsid w:val="005B0434"/>
    <w:rsid w:val="005B77F1"/>
    <w:rsid w:val="005C1E9F"/>
    <w:rsid w:val="005C5C46"/>
    <w:rsid w:val="005D04F3"/>
    <w:rsid w:val="005D0DFE"/>
    <w:rsid w:val="005D1D11"/>
    <w:rsid w:val="005D230B"/>
    <w:rsid w:val="005D6457"/>
    <w:rsid w:val="005E0570"/>
    <w:rsid w:val="005F041D"/>
    <w:rsid w:val="005F493A"/>
    <w:rsid w:val="005F55EE"/>
    <w:rsid w:val="0060424F"/>
    <w:rsid w:val="00612508"/>
    <w:rsid w:val="00615A89"/>
    <w:rsid w:val="006171CB"/>
    <w:rsid w:val="00617B37"/>
    <w:rsid w:val="00623E11"/>
    <w:rsid w:val="00632A9D"/>
    <w:rsid w:val="00634A12"/>
    <w:rsid w:val="0063533E"/>
    <w:rsid w:val="00637C30"/>
    <w:rsid w:val="0064142F"/>
    <w:rsid w:val="00641D06"/>
    <w:rsid w:val="00641DB5"/>
    <w:rsid w:val="00642012"/>
    <w:rsid w:val="00642BE3"/>
    <w:rsid w:val="00644CC9"/>
    <w:rsid w:val="00646A70"/>
    <w:rsid w:val="0065024B"/>
    <w:rsid w:val="00652C19"/>
    <w:rsid w:val="0066281C"/>
    <w:rsid w:val="006650AB"/>
    <w:rsid w:val="00666339"/>
    <w:rsid w:val="006771F2"/>
    <w:rsid w:val="00682611"/>
    <w:rsid w:val="006835F8"/>
    <w:rsid w:val="006844E7"/>
    <w:rsid w:val="006869DA"/>
    <w:rsid w:val="00687FC8"/>
    <w:rsid w:val="0069041B"/>
    <w:rsid w:val="006963E9"/>
    <w:rsid w:val="00697577"/>
    <w:rsid w:val="006A0FA2"/>
    <w:rsid w:val="006A27EA"/>
    <w:rsid w:val="006B6661"/>
    <w:rsid w:val="006C1B2A"/>
    <w:rsid w:val="006C2D9F"/>
    <w:rsid w:val="006C2FB4"/>
    <w:rsid w:val="006C403A"/>
    <w:rsid w:val="006E4181"/>
    <w:rsid w:val="006E4698"/>
    <w:rsid w:val="006E650B"/>
    <w:rsid w:val="006E75BF"/>
    <w:rsid w:val="006E7B23"/>
    <w:rsid w:val="006F63B3"/>
    <w:rsid w:val="00704A21"/>
    <w:rsid w:val="00707BB8"/>
    <w:rsid w:val="00711DE5"/>
    <w:rsid w:val="0071227B"/>
    <w:rsid w:val="007145F8"/>
    <w:rsid w:val="00717CE2"/>
    <w:rsid w:val="00720E55"/>
    <w:rsid w:val="0072308B"/>
    <w:rsid w:val="007232C7"/>
    <w:rsid w:val="00723D5B"/>
    <w:rsid w:val="00725DED"/>
    <w:rsid w:val="0072724F"/>
    <w:rsid w:val="00732D13"/>
    <w:rsid w:val="00752F5C"/>
    <w:rsid w:val="00753F7C"/>
    <w:rsid w:val="0075642A"/>
    <w:rsid w:val="00757B78"/>
    <w:rsid w:val="00761C00"/>
    <w:rsid w:val="0076781F"/>
    <w:rsid w:val="00767C01"/>
    <w:rsid w:val="0077205D"/>
    <w:rsid w:val="00777804"/>
    <w:rsid w:val="007812B4"/>
    <w:rsid w:val="00784D02"/>
    <w:rsid w:val="00792C47"/>
    <w:rsid w:val="007A18B5"/>
    <w:rsid w:val="007B3B4C"/>
    <w:rsid w:val="007C2782"/>
    <w:rsid w:val="007C7733"/>
    <w:rsid w:val="007D04F6"/>
    <w:rsid w:val="007D0F92"/>
    <w:rsid w:val="007D39AD"/>
    <w:rsid w:val="007D413A"/>
    <w:rsid w:val="007D6EBB"/>
    <w:rsid w:val="007E055A"/>
    <w:rsid w:val="007E126B"/>
    <w:rsid w:val="007E1AD8"/>
    <w:rsid w:val="007E50B9"/>
    <w:rsid w:val="007E6E58"/>
    <w:rsid w:val="007E6FAD"/>
    <w:rsid w:val="007F078C"/>
    <w:rsid w:val="007F1F39"/>
    <w:rsid w:val="007F2101"/>
    <w:rsid w:val="007F572A"/>
    <w:rsid w:val="007F6BD6"/>
    <w:rsid w:val="00803D1D"/>
    <w:rsid w:val="00805E8C"/>
    <w:rsid w:val="008062BC"/>
    <w:rsid w:val="00820F74"/>
    <w:rsid w:val="008222D0"/>
    <w:rsid w:val="00826CAC"/>
    <w:rsid w:val="00832646"/>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2B0"/>
    <w:rsid w:val="0089670D"/>
    <w:rsid w:val="008A1045"/>
    <w:rsid w:val="008A14E0"/>
    <w:rsid w:val="008A4653"/>
    <w:rsid w:val="008B1E9C"/>
    <w:rsid w:val="008B4C8B"/>
    <w:rsid w:val="008B608C"/>
    <w:rsid w:val="008C5AAC"/>
    <w:rsid w:val="008D4A64"/>
    <w:rsid w:val="008D7781"/>
    <w:rsid w:val="008E3ADA"/>
    <w:rsid w:val="008E6D38"/>
    <w:rsid w:val="008F1044"/>
    <w:rsid w:val="008F459C"/>
    <w:rsid w:val="008F5499"/>
    <w:rsid w:val="00901F74"/>
    <w:rsid w:val="0090486D"/>
    <w:rsid w:val="00911291"/>
    <w:rsid w:val="00915A31"/>
    <w:rsid w:val="00922012"/>
    <w:rsid w:val="0092405C"/>
    <w:rsid w:val="00925F22"/>
    <w:rsid w:val="009354AA"/>
    <w:rsid w:val="0093575E"/>
    <w:rsid w:val="00936668"/>
    <w:rsid w:val="00944181"/>
    <w:rsid w:val="0094780E"/>
    <w:rsid w:val="0095083E"/>
    <w:rsid w:val="009601DE"/>
    <w:rsid w:val="0096480B"/>
    <w:rsid w:val="00975565"/>
    <w:rsid w:val="00977FE9"/>
    <w:rsid w:val="009840E2"/>
    <w:rsid w:val="00985514"/>
    <w:rsid w:val="00986045"/>
    <w:rsid w:val="00986747"/>
    <w:rsid w:val="00986929"/>
    <w:rsid w:val="00987FCB"/>
    <w:rsid w:val="0099762C"/>
    <w:rsid w:val="009A09AF"/>
    <w:rsid w:val="009A2480"/>
    <w:rsid w:val="009A393F"/>
    <w:rsid w:val="009A3C8B"/>
    <w:rsid w:val="009C0E16"/>
    <w:rsid w:val="009C4DE7"/>
    <w:rsid w:val="009C5112"/>
    <w:rsid w:val="009E2F65"/>
    <w:rsid w:val="009F1115"/>
    <w:rsid w:val="009F3739"/>
    <w:rsid w:val="009F4E16"/>
    <w:rsid w:val="009F63E1"/>
    <w:rsid w:val="009F6697"/>
    <w:rsid w:val="00A0356F"/>
    <w:rsid w:val="00A03FB5"/>
    <w:rsid w:val="00A06413"/>
    <w:rsid w:val="00A07033"/>
    <w:rsid w:val="00A071F9"/>
    <w:rsid w:val="00A11C95"/>
    <w:rsid w:val="00A124E3"/>
    <w:rsid w:val="00A20A0A"/>
    <w:rsid w:val="00A21A18"/>
    <w:rsid w:val="00A25649"/>
    <w:rsid w:val="00A25B5E"/>
    <w:rsid w:val="00A30FA7"/>
    <w:rsid w:val="00A33AFD"/>
    <w:rsid w:val="00A35D4D"/>
    <w:rsid w:val="00A36F0E"/>
    <w:rsid w:val="00A40810"/>
    <w:rsid w:val="00A41318"/>
    <w:rsid w:val="00A515EF"/>
    <w:rsid w:val="00A522E3"/>
    <w:rsid w:val="00A526AF"/>
    <w:rsid w:val="00A527D2"/>
    <w:rsid w:val="00A6391F"/>
    <w:rsid w:val="00A65079"/>
    <w:rsid w:val="00A6684D"/>
    <w:rsid w:val="00A7617A"/>
    <w:rsid w:val="00A76496"/>
    <w:rsid w:val="00A806E1"/>
    <w:rsid w:val="00A80831"/>
    <w:rsid w:val="00A81DEF"/>
    <w:rsid w:val="00A86168"/>
    <w:rsid w:val="00A95477"/>
    <w:rsid w:val="00AA3FF9"/>
    <w:rsid w:val="00AA52E9"/>
    <w:rsid w:val="00AA74C6"/>
    <w:rsid w:val="00AB5E90"/>
    <w:rsid w:val="00AC213A"/>
    <w:rsid w:val="00AC593E"/>
    <w:rsid w:val="00AC59F7"/>
    <w:rsid w:val="00AD1B64"/>
    <w:rsid w:val="00AD58F5"/>
    <w:rsid w:val="00AD6A8E"/>
    <w:rsid w:val="00AE12F5"/>
    <w:rsid w:val="00AE405D"/>
    <w:rsid w:val="00AF40AD"/>
    <w:rsid w:val="00AF4801"/>
    <w:rsid w:val="00B01CBB"/>
    <w:rsid w:val="00B11CAA"/>
    <w:rsid w:val="00B21E12"/>
    <w:rsid w:val="00B249D8"/>
    <w:rsid w:val="00B27D29"/>
    <w:rsid w:val="00B314DB"/>
    <w:rsid w:val="00B32BE8"/>
    <w:rsid w:val="00B4017B"/>
    <w:rsid w:val="00B4271F"/>
    <w:rsid w:val="00B42867"/>
    <w:rsid w:val="00B44C3B"/>
    <w:rsid w:val="00B462D7"/>
    <w:rsid w:val="00B46B04"/>
    <w:rsid w:val="00B53DB2"/>
    <w:rsid w:val="00B55E40"/>
    <w:rsid w:val="00B57A46"/>
    <w:rsid w:val="00B6126C"/>
    <w:rsid w:val="00B622F0"/>
    <w:rsid w:val="00B63CAE"/>
    <w:rsid w:val="00B76635"/>
    <w:rsid w:val="00B81EB6"/>
    <w:rsid w:val="00B85252"/>
    <w:rsid w:val="00B86EA9"/>
    <w:rsid w:val="00B96711"/>
    <w:rsid w:val="00B97496"/>
    <w:rsid w:val="00BA6862"/>
    <w:rsid w:val="00BC1E76"/>
    <w:rsid w:val="00BC7B92"/>
    <w:rsid w:val="00BF40B2"/>
    <w:rsid w:val="00C00DD7"/>
    <w:rsid w:val="00C07699"/>
    <w:rsid w:val="00C153FD"/>
    <w:rsid w:val="00C15592"/>
    <w:rsid w:val="00C15EFE"/>
    <w:rsid w:val="00C20878"/>
    <w:rsid w:val="00C30F70"/>
    <w:rsid w:val="00C3560B"/>
    <w:rsid w:val="00C41FA8"/>
    <w:rsid w:val="00C4419C"/>
    <w:rsid w:val="00C55837"/>
    <w:rsid w:val="00C640C8"/>
    <w:rsid w:val="00C70E26"/>
    <w:rsid w:val="00C7139F"/>
    <w:rsid w:val="00C71BAE"/>
    <w:rsid w:val="00C72D0A"/>
    <w:rsid w:val="00C77355"/>
    <w:rsid w:val="00C85ECD"/>
    <w:rsid w:val="00C91D8A"/>
    <w:rsid w:val="00C9238C"/>
    <w:rsid w:val="00C93B3E"/>
    <w:rsid w:val="00C97773"/>
    <w:rsid w:val="00CA5F8E"/>
    <w:rsid w:val="00CA6B5C"/>
    <w:rsid w:val="00CA6E80"/>
    <w:rsid w:val="00CB54F7"/>
    <w:rsid w:val="00CC10B5"/>
    <w:rsid w:val="00CC29B6"/>
    <w:rsid w:val="00CC336A"/>
    <w:rsid w:val="00CD0140"/>
    <w:rsid w:val="00CD4B4A"/>
    <w:rsid w:val="00CD7BB3"/>
    <w:rsid w:val="00CE29FA"/>
    <w:rsid w:val="00CE43D4"/>
    <w:rsid w:val="00D01F1C"/>
    <w:rsid w:val="00D067C0"/>
    <w:rsid w:val="00D1162B"/>
    <w:rsid w:val="00D12FE5"/>
    <w:rsid w:val="00D13813"/>
    <w:rsid w:val="00D15A2A"/>
    <w:rsid w:val="00D25F68"/>
    <w:rsid w:val="00D276A6"/>
    <w:rsid w:val="00D33CB7"/>
    <w:rsid w:val="00D3457C"/>
    <w:rsid w:val="00D446D2"/>
    <w:rsid w:val="00D45362"/>
    <w:rsid w:val="00D454A3"/>
    <w:rsid w:val="00D472EF"/>
    <w:rsid w:val="00D47AE4"/>
    <w:rsid w:val="00D5394C"/>
    <w:rsid w:val="00D544A5"/>
    <w:rsid w:val="00D55C7D"/>
    <w:rsid w:val="00D55E54"/>
    <w:rsid w:val="00D612C4"/>
    <w:rsid w:val="00D63449"/>
    <w:rsid w:val="00D635F6"/>
    <w:rsid w:val="00D63E9D"/>
    <w:rsid w:val="00D711DA"/>
    <w:rsid w:val="00D73CFA"/>
    <w:rsid w:val="00D82FE1"/>
    <w:rsid w:val="00D853D5"/>
    <w:rsid w:val="00D8638F"/>
    <w:rsid w:val="00D86B46"/>
    <w:rsid w:val="00D919BA"/>
    <w:rsid w:val="00D957E5"/>
    <w:rsid w:val="00DA3AB9"/>
    <w:rsid w:val="00DB2B58"/>
    <w:rsid w:val="00DB6B97"/>
    <w:rsid w:val="00DC4A12"/>
    <w:rsid w:val="00DD1372"/>
    <w:rsid w:val="00DD352A"/>
    <w:rsid w:val="00DD61FF"/>
    <w:rsid w:val="00DD745C"/>
    <w:rsid w:val="00DD7C58"/>
    <w:rsid w:val="00DF0BF2"/>
    <w:rsid w:val="00DF2F26"/>
    <w:rsid w:val="00DF6A14"/>
    <w:rsid w:val="00E0140E"/>
    <w:rsid w:val="00E02ECC"/>
    <w:rsid w:val="00E06BD2"/>
    <w:rsid w:val="00E11894"/>
    <w:rsid w:val="00E14831"/>
    <w:rsid w:val="00E153C8"/>
    <w:rsid w:val="00E222E7"/>
    <w:rsid w:val="00E23075"/>
    <w:rsid w:val="00E26958"/>
    <w:rsid w:val="00E31860"/>
    <w:rsid w:val="00E333EF"/>
    <w:rsid w:val="00E35473"/>
    <w:rsid w:val="00E37299"/>
    <w:rsid w:val="00E403B2"/>
    <w:rsid w:val="00E46D85"/>
    <w:rsid w:val="00E51B36"/>
    <w:rsid w:val="00E541C9"/>
    <w:rsid w:val="00E54BE4"/>
    <w:rsid w:val="00E5526B"/>
    <w:rsid w:val="00E552F4"/>
    <w:rsid w:val="00E56ED4"/>
    <w:rsid w:val="00E603F5"/>
    <w:rsid w:val="00E61DCC"/>
    <w:rsid w:val="00E64B2F"/>
    <w:rsid w:val="00E676E5"/>
    <w:rsid w:val="00E75961"/>
    <w:rsid w:val="00E84A88"/>
    <w:rsid w:val="00E86BB8"/>
    <w:rsid w:val="00E902C9"/>
    <w:rsid w:val="00E937D0"/>
    <w:rsid w:val="00E954FE"/>
    <w:rsid w:val="00E9717C"/>
    <w:rsid w:val="00EA2763"/>
    <w:rsid w:val="00EA52A7"/>
    <w:rsid w:val="00EC4604"/>
    <w:rsid w:val="00EC5910"/>
    <w:rsid w:val="00EE0C01"/>
    <w:rsid w:val="00EE3BAE"/>
    <w:rsid w:val="00EE5B0D"/>
    <w:rsid w:val="00EE7D68"/>
    <w:rsid w:val="00EF3E92"/>
    <w:rsid w:val="00F03F3C"/>
    <w:rsid w:val="00F1595E"/>
    <w:rsid w:val="00F16A5F"/>
    <w:rsid w:val="00F26CCF"/>
    <w:rsid w:val="00F3099C"/>
    <w:rsid w:val="00F3383B"/>
    <w:rsid w:val="00F34902"/>
    <w:rsid w:val="00F37D10"/>
    <w:rsid w:val="00F4331E"/>
    <w:rsid w:val="00F433E0"/>
    <w:rsid w:val="00F43A90"/>
    <w:rsid w:val="00F46350"/>
    <w:rsid w:val="00F545EB"/>
    <w:rsid w:val="00F54F79"/>
    <w:rsid w:val="00F56D48"/>
    <w:rsid w:val="00F624CE"/>
    <w:rsid w:val="00F62F6F"/>
    <w:rsid w:val="00F639B1"/>
    <w:rsid w:val="00F67884"/>
    <w:rsid w:val="00F7068B"/>
    <w:rsid w:val="00F76120"/>
    <w:rsid w:val="00F7654B"/>
    <w:rsid w:val="00F77DB9"/>
    <w:rsid w:val="00F81DB9"/>
    <w:rsid w:val="00F96DEC"/>
    <w:rsid w:val="00FB0C85"/>
    <w:rsid w:val="00FB4E8F"/>
    <w:rsid w:val="00FC7335"/>
    <w:rsid w:val="00FE248E"/>
    <w:rsid w:val="00FE7B5A"/>
    <w:rsid w:val="00FF50A9"/>
    <w:rsid w:val="00FF5D95"/>
    <w:rsid w:val="00FF68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80"/>
    <w:rPr>
      <w:sz w:val="24"/>
      <w:szCs w:val="24"/>
      <w:lang w:val="pt-PT" w:eastAsia="pt-PT" w:bidi="ar-SA"/>
    </w:rPr>
  </w:style>
  <w:style w:type="paragraph" w:styleId="Ttulo1">
    <w:name w:val="heading 1"/>
    <w:basedOn w:val="Normal"/>
    <w:next w:val="Normal"/>
    <w:qFormat/>
    <w:rsid w:val="00FB1A23"/>
    <w:pPr>
      <w:keepNext/>
      <w:spacing w:before="240" w:after="60" w:line="300" w:lineRule="exact"/>
      <w:outlineLvl w:val="0"/>
    </w:pPr>
    <w:rPr>
      <w:rFonts w:ascii="Arial" w:hAnsi="Arial"/>
      <w:b/>
      <w:color w:val="000000"/>
      <w:kern w:val="32"/>
      <w:sz w:val="32"/>
      <w:szCs w:val="3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pPr>
      <w:spacing w:line="300" w:lineRule="exact"/>
    </w:pPr>
    <w:rPr>
      <w:rFonts w:ascii="Arial" w:hAnsi="Arial"/>
      <w:color w:val="000000"/>
      <w:sz w:val="19"/>
      <w:szCs w:val="20"/>
      <w:lang w:val="es-ES" w:eastAsia="es-ES" w:bidi="es-ES"/>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spacing w:line="300" w:lineRule="exact"/>
    </w:pPr>
    <w:rPr>
      <w:rFonts w:ascii="Arial" w:hAnsi="Arial"/>
      <w:color w:val="000000"/>
      <w:sz w:val="19"/>
      <w:szCs w:val="20"/>
      <w:lang w:val="es-ES" w:eastAsia="es-ES" w:bidi="es-ES"/>
    </w:rPr>
  </w:style>
  <w:style w:type="paragraph" w:styleId="Encabezado">
    <w:name w:val="header"/>
    <w:basedOn w:val="Normal"/>
    <w:rsid w:val="005570E2"/>
    <w:pPr>
      <w:tabs>
        <w:tab w:val="center" w:pos="4819"/>
        <w:tab w:val="right" w:pos="9638"/>
      </w:tabs>
      <w:spacing w:line="300" w:lineRule="exact"/>
    </w:pPr>
    <w:rPr>
      <w:rFonts w:ascii="Arial" w:hAnsi="Arial"/>
      <w:color w:val="000000"/>
      <w:sz w:val="19"/>
      <w:szCs w:val="20"/>
      <w:lang w:val="es-ES" w:eastAsia="es-ES" w:bidi="es-ES"/>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rFonts w:ascii="Arial" w:hAnsi="Arial"/>
      <w:color w:val="000000"/>
      <w:sz w:val="15"/>
      <w:szCs w:val="20"/>
      <w:lang w:val="es-ES" w:eastAsia="es-ES" w:bidi="es-ES"/>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rPr>
      <w:rFonts w:ascii="Arial" w:eastAsia="Times" w:hAnsi="Arial"/>
      <w:i/>
      <w:sz w:val="14"/>
      <w:szCs w:val="20"/>
      <w:lang w:val="es-ES" w:eastAsia="es-ES" w:bidi="es-ES"/>
    </w:rPr>
  </w:style>
  <w:style w:type="paragraph" w:customStyle="1" w:styleId="style2">
    <w:name w:val="style2"/>
    <w:basedOn w:val="Normal"/>
    <w:uiPriority w:val="99"/>
    <w:rsid w:val="001A6607"/>
    <w:pPr>
      <w:spacing w:before="100" w:beforeAutospacing="1" w:after="100" w:afterAutospacing="1"/>
    </w:pPr>
    <w:rPr>
      <w:rFonts w:ascii="Arial" w:hAnsi="Arial" w:cs="Arial"/>
      <w:color w:val="000000"/>
      <w:sz w:val="18"/>
      <w:szCs w:val="18"/>
      <w:lang w:val="es-ES" w:eastAsia="es-ES" w:bidi="es-ES"/>
    </w:rPr>
  </w:style>
  <w:style w:type="character" w:styleId="Refdecomentario">
    <w:name w:val="annotation reference"/>
    <w:uiPriority w:val="99"/>
    <w:semiHidden/>
    <w:unhideWhenUsed/>
    <w:rPr>
      <w:sz w:val="16"/>
      <w:szCs w:val="16"/>
    </w:rPr>
  </w:style>
  <w:style w:type="paragraph" w:styleId="Textocomentario">
    <w:name w:val="annotation text"/>
    <w:link w:val="TextocomentarioCar"/>
    <w:uiPriority w:val="99"/>
    <w:semiHidden/>
    <w:unhideWhenUsed/>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rPr>
      <w:rFonts w:ascii="Tahoma" w:hAnsi="Tahoma"/>
      <w:color w:val="000000"/>
      <w:sz w:val="16"/>
      <w:szCs w:val="16"/>
      <w:lang w:val="es-ES" w:eastAsia="es-ES" w:bidi="es-ES"/>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spacing w:line="300" w:lineRule="exact"/>
      <w:ind w:left="720"/>
      <w:contextualSpacing/>
    </w:pPr>
    <w:rPr>
      <w:rFonts w:ascii="Arial" w:hAnsi="Arial"/>
      <w:color w:val="000000"/>
      <w:sz w:val="19"/>
      <w:szCs w:val="20"/>
      <w:lang w:val="es-ES" w:eastAsia="es-ES" w:bidi="es-ES"/>
    </w:rPr>
  </w:style>
  <w:style w:type="paragraph" w:customStyle="1" w:styleId="ListParagraph1">
    <w:name w:val="List Paragraph1"/>
    <w:basedOn w:val="Normal"/>
    <w:rsid w:val="0046565A"/>
    <w:pPr>
      <w:ind w:left="720"/>
      <w:contextualSpacing/>
    </w:pPr>
    <w:rPr>
      <w:rFonts w:ascii="Gill Sans" w:eastAsia="SimSun" w:hAnsi="Gill Sans"/>
      <w:lang w:val="es-ES" w:eastAsia="es-ES" w:bidi="es-ES"/>
    </w:rPr>
  </w:style>
  <w:style w:type="character" w:customStyle="1" w:styleId="langen">
    <w:name w:val="lang_en"/>
    <w:basedOn w:val="Fuentedeprrafopredeter"/>
    <w:rsid w:val="005F493A"/>
  </w:style>
  <w:style w:type="paragraph" w:styleId="NormalWeb">
    <w:name w:val="Normal (Web)"/>
    <w:basedOn w:val="Normal"/>
    <w:uiPriority w:val="99"/>
    <w:unhideWhenUsed/>
    <w:rsid w:val="00915A31"/>
    <w:pPr>
      <w:spacing w:before="100" w:beforeAutospacing="1" w:after="100" w:afterAutospacing="1"/>
    </w:pPr>
    <w:rPr>
      <w:rFonts w:ascii="Times" w:eastAsiaTheme="minorEastAsia" w:hAnsi="Times"/>
      <w:sz w:val="20"/>
      <w:szCs w:val="20"/>
      <w:lang w:val="es-ES" w:eastAsia="es-ES" w:bidi="es-ES"/>
    </w:rPr>
  </w:style>
  <w:style w:type="character" w:styleId="nfasis">
    <w:name w:val="Emphasis"/>
    <w:basedOn w:val="Fuentedeprrafopredeter"/>
    <w:uiPriority w:val="20"/>
    <w:qFormat/>
    <w:rsid w:val="0047509A"/>
    <w:rPr>
      <w:i/>
      <w:iCs/>
    </w:rPr>
  </w:style>
  <w:style w:type="paragraph" w:styleId="Revisin">
    <w:name w:val="Revision"/>
    <w:hidden/>
    <w:uiPriority w:val="71"/>
    <w:semiHidden/>
    <w:rsid w:val="00212F49"/>
    <w:rPr>
      <w:rFonts w:ascii="Arial" w:hAnsi="Arial"/>
      <w:color w:val="000000"/>
      <w:sz w:val="19"/>
    </w:rPr>
  </w:style>
  <w:style w:type="paragraph" w:customStyle="1" w:styleId="paginatesto">
    <w:name w:val="paginatesto"/>
    <w:basedOn w:val="Normal"/>
    <w:rsid w:val="004F2978"/>
    <w:pPr>
      <w:spacing w:before="100" w:beforeAutospacing="1" w:after="100" w:afterAutospacing="1"/>
    </w:pPr>
    <w:rPr>
      <w:rFonts w:ascii="Times" w:hAnsi="Times"/>
      <w:sz w:val="20"/>
      <w:szCs w:val="20"/>
      <w:lang w:val="es-ES" w:eastAsia="es-ES" w:bidi="es-ES"/>
    </w:rPr>
  </w:style>
  <w:style w:type="character" w:customStyle="1" w:styleId="apple-converted-space">
    <w:name w:val="apple-converted-space"/>
    <w:basedOn w:val="Fuentedeprrafopredeter"/>
    <w:rsid w:val="003A2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80"/>
    <w:rPr>
      <w:sz w:val="24"/>
      <w:szCs w:val="24"/>
      <w:lang w:val="pt-PT" w:eastAsia="pt-PT" w:bidi="ar-SA"/>
    </w:rPr>
  </w:style>
  <w:style w:type="paragraph" w:styleId="Ttulo1">
    <w:name w:val="heading 1"/>
    <w:basedOn w:val="Normal"/>
    <w:next w:val="Normal"/>
    <w:qFormat/>
    <w:rsid w:val="00FB1A23"/>
    <w:pPr>
      <w:keepNext/>
      <w:spacing w:before="240" w:after="60" w:line="300" w:lineRule="exact"/>
      <w:outlineLvl w:val="0"/>
    </w:pPr>
    <w:rPr>
      <w:rFonts w:ascii="Arial" w:hAnsi="Arial"/>
      <w:b/>
      <w:color w:val="000000"/>
      <w:kern w:val="32"/>
      <w:sz w:val="32"/>
      <w:szCs w:val="3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pPr>
      <w:spacing w:line="300" w:lineRule="exact"/>
    </w:pPr>
    <w:rPr>
      <w:rFonts w:ascii="Arial" w:hAnsi="Arial"/>
      <w:color w:val="000000"/>
      <w:sz w:val="19"/>
      <w:szCs w:val="20"/>
      <w:lang w:val="es-ES" w:eastAsia="es-ES" w:bidi="es-ES"/>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spacing w:line="300" w:lineRule="exact"/>
    </w:pPr>
    <w:rPr>
      <w:rFonts w:ascii="Arial" w:hAnsi="Arial"/>
      <w:color w:val="000000"/>
      <w:sz w:val="19"/>
      <w:szCs w:val="20"/>
      <w:lang w:val="es-ES" w:eastAsia="es-ES" w:bidi="es-ES"/>
    </w:rPr>
  </w:style>
  <w:style w:type="paragraph" w:styleId="Encabezado">
    <w:name w:val="header"/>
    <w:basedOn w:val="Normal"/>
    <w:rsid w:val="005570E2"/>
    <w:pPr>
      <w:tabs>
        <w:tab w:val="center" w:pos="4819"/>
        <w:tab w:val="right" w:pos="9638"/>
      </w:tabs>
      <w:spacing w:line="300" w:lineRule="exact"/>
    </w:pPr>
    <w:rPr>
      <w:rFonts w:ascii="Arial" w:hAnsi="Arial"/>
      <w:color w:val="000000"/>
      <w:sz w:val="19"/>
      <w:szCs w:val="20"/>
      <w:lang w:val="es-ES" w:eastAsia="es-ES" w:bidi="es-ES"/>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rFonts w:ascii="Arial" w:hAnsi="Arial"/>
      <w:color w:val="000000"/>
      <w:sz w:val="15"/>
      <w:szCs w:val="20"/>
      <w:lang w:val="es-ES" w:eastAsia="es-ES" w:bidi="es-ES"/>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rPr>
      <w:rFonts w:ascii="Arial" w:eastAsia="Times" w:hAnsi="Arial"/>
      <w:i/>
      <w:sz w:val="14"/>
      <w:szCs w:val="20"/>
      <w:lang w:val="es-ES" w:eastAsia="es-ES" w:bidi="es-ES"/>
    </w:rPr>
  </w:style>
  <w:style w:type="paragraph" w:customStyle="1" w:styleId="style2">
    <w:name w:val="style2"/>
    <w:basedOn w:val="Normal"/>
    <w:uiPriority w:val="99"/>
    <w:rsid w:val="001A6607"/>
    <w:pPr>
      <w:spacing w:before="100" w:beforeAutospacing="1" w:after="100" w:afterAutospacing="1"/>
    </w:pPr>
    <w:rPr>
      <w:rFonts w:ascii="Arial" w:hAnsi="Arial" w:cs="Arial"/>
      <w:color w:val="000000"/>
      <w:sz w:val="18"/>
      <w:szCs w:val="18"/>
      <w:lang w:val="es-ES" w:eastAsia="es-ES" w:bidi="es-ES"/>
    </w:rPr>
  </w:style>
  <w:style w:type="character" w:styleId="Refdecomentario">
    <w:name w:val="annotation reference"/>
    <w:uiPriority w:val="99"/>
    <w:semiHidden/>
    <w:unhideWhenUsed/>
    <w:rPr>
      <w:sz w:val="16"/>
      <w:szCs w:val="16"/>
    </w:rPr>
  </w:style>
  <w:style w:type="paragraph" w:styleId="Textocomentario">
    <w:name w:val="annotation text"/>
    <w:link w:val="TextocomentarioCar"/>
    <w:uiPriority w:val="99"/>
    <w:semiHidden/>
    <w:unhideWhenUsed/>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rPr>
      <w:rFonts w:ascii="Tahoma" w:hAnsi="Tahoma"/>
      <w:color w:val="000000"/>
      <w:sz w:val="16"/>
      <w:szCs w:val="16"/>
      <w:lang w:val="es-ES" w:eastAsia="es-ES" w:bidi="es-ES"/>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spacing w:line="300" w:lineRule="exact"/>
      <w:ind w:left="720"/>
      <w:contextualSpacing/>
    </w:pPr>
    <w:rPr>
      <w:rFonts w:ascii="Arial" w:hAnsi="Arial"/>
      <w:color w:val="000000"/>
      <w:sz w:val="19"/>
      <w:szCs w:val="20"/>
      <w:lang w:val="es-ES" w:eastAsia="es-ES" w:bidi="es-ES"/>
    </w:rPr>
  </w:style>
  <w:style w:type="paragraph" w:customStyle="1" w:styleId="ListParagraph1">
    <w:name w:val="List Paragraph1"/>
    <w:basedOn w:val="Normal"/>
    <w:rsid w:val="0046565A"/>
    <w:pPr>
      <w:ind w:left="720"/>
      <w:contextualSpacing/>
    </w:pPr>
    <w:rPr>
      <w:rFonts w:ascii="Gill Sans" w:eastAsia="SimSun" w:hAnsi="Gill Sans"/>
      <w:lang w:val="es-ES" w:eastAsia="es-ES" w:bidi="es-ES"/>
    </w:rPr>
  </w:style>
  <w:style w:type="character" w:customStyle="1" w:styleId="langen">
    <w:name w:val="lang_en"/>
    <w:basedOn w:val="Fuentedeprrafopredeter"/>
    <w:rsid w:val="005F493A"/>
  </w:style>
  <w:style w:type="paragraph" w:styleId="NormalWeb">
    <w:name w:val="Normal (Web)"/>
    <w:basedOn w:val="Normal"/>
    <w:uiPriority w:val="99"/>
    <w:unhideWhenUsed/>
    <w:rsid w:val="00915A31"/>
    <w:pPr>
      <w:spacing w:before="100" w:beforeAutospacing="1" w:after="100" w:afterAutospacing="1"/>
    </w:pPr>
    <w:rPr>
      <w:rFonts w:ascii="Times" w:eastAsiaTheme="minorEastAsia" w:hAnsi="Times"/>
      <w:sz w:val="20"/>
      <w:szCs w:val="20"/>
      <w:lang w:val="es-ES" w:eastAsia="es-ES" w:bidi="es-ES"/>
    </w:rPr>
  </w:style>
  <w:style w:type="character" w:styleId="nfasis">
    <w:name w:val="Emphasis"/>
    <w:basedOn w:val="Fuentedeprrafopredeter"/>
    <w:uiPriority w:val="20"/>
    <w:qFormat/>
    <w:rsid w:val="0047509A"/>
    <w:rPr>
      <w:i/>
      <w:iCs/>
    </w:rPr>
  </w:style>
  <w:style w:type="paragraph" w:styleId="Revisin">
    <w:name w:val="Revision"/>
    <w:hidden/>
    <w:uiPriority w:val="71"/>
    <w:semiHidden/>
    <w:rsid w:val="00212F49"/>
    <w:rPr>
      <w:rFonts w:ascii="Arial" w:hAnsi="Arial"/>
      <w:color w:val="000000"/>
      <w:sz w:val="19"/>
    </w:rPr>
  </w:style>
  <w:style w:type="paragraph" w:customStyle="1" w:styleId="paginatesto">
    <w:name w:val="paginatesto"/>
    <w:basedOn w:val="Normal"/>
    <w:rsid w:val="004F2978"/>
    <w:pPr>
      <w:spacing w:before="100" w:beforeAutospacing="1" w:after="100" w:afterAutospacing="1"/>
    </w:pPr>
    <w:rPr>
      <w:rFonts w:ascii="Times" w:hAnsi="Times"/>
      <w:sz w:val="20"/>
      <w:szCs w:val="20"/>
      <w:lang w:val="es-ES" w:eastAsia="es-ES" w:bidi="es-ES"/>
    </w:rPr>
  </w:style>
  <w:style w:type="character" w:customStyle="1" w:styleId="apple-converted-space">
    <w:name w:val="apple-converted-space"/>
    <w:basedOn w:val="Fuentedeprrafopredeter"/>
    <w:rsid w:val="003A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21927080">
      <w:bodyDiv w:val="1"/>
      <w:marLeft w:val="0"/>
      <w:marRight w:val="0"/>
      <w:marTop w:val="0"/>
      <w:marBottom w:val="0"/>
      <w:divBdr>
        <w:top w:val="none" w:sz="0" w:space="0" w:color="auto"/>
        <w:left w:val="none" w:sz="0" w:space="0" w:color="auto"/>
        <w:bottom w:val="none" w:sz="0" w:space="0" w:color="auto"/>
        <w:right w:val="none" w:sz="0" w:space="0" w:color="auto"/>
      </w:divBdr>
      <w:divsChild>
        <w:div w:id="769004565">
          <w:marLeft w:val="0"/>
          <w:marRight w:val="0"/>
          <w:marTop w:val="0"/>
          <w:marBottom w:val="0"/>
          <w:divBdr>
            <w:top w:val="none" w:sz="0" w:space="0" w:color="auto"/>
            <w:left w:val="none" w:sz="0" w:space="0" w:color="auto"/>
            <w:bottom w:val="none" w:sz="0" w:space="0" w:color="auto"/>
            <w:right w:val="none" w:sz="0" w:space="0" w:color="auto"/>
          </w:divBdr>
          <w:divsChild>
            <w:div w:id="585264897">
              <w:marLeft w:val="0"/>
              <w:marRight w:val="0"/>
              <w:marTop w:val="0"/>
              <w:marBottom w:val="0"/>
              <w:divBdr>
                <w:top w:val="none" w:sz="0" w:space="0" w:color="auto"/>
                <w:left w:val="none" w:sz="0" w:space="0" w:color="auto"/>
                <w:bottom w:val="none" w:sz="0" w:space="0" w:color="auto"/>
                <w:right w:val="none" w:sz="0" w:space="0" w:color="auto"/>
              </w:divBdr>
              <w:divsChild>
                <w:div w:id="14169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0316">
      <w:bodyDiv w:val="1"/>
      <w:marLeft w:val="0"/>
      <w:marRight w:val="0"/>
      <w:marTop w:val="0"/>
      <w:marBottom w:val="0"/>
      <w:divBdr>
        <w:top w:val="none" w:sz="0" w:space="0" w:color="auto"/>
        <w:left w:val="none" w:sz="0" w:space="0" w:color="auto"/>
        <w:bottom w:val="none" w:sz="0" w:space="0" w:color="auto"/>
        <w:right w:val="none" w:sz="0" w:space="0" w:color="auto"/>
      </w:divBdr>
      <w:divsChild>
        <w:div w:id="248390999">
          <w:marLeft w:val="0"/>
          <w:marRight w:val="0"/>
          <w:marTop w:val="0"/>
          <w:marBottom w:val="0"/>
          <w:divBdr>
            <w:top w:val="none" w:sz="0" w:space="0" w:color="auto"/>
            <w:left w:val="none" w:sz="0" w:space="0" w:color="auto"/>
            <w:bottom w:val="none" w:sz="0" w:space="0" w:color="auto"/>
            <w:right w:val="none" w:sz="0" w:space="0" w:color="auto"/>
          </w:divBdr>
          <w:divsChild>
            <w:div w:id="1532835857">
              <w:marLeft w:val="0"/>
              <w:marRight w:val="0"/>
              <w:marTop w:val="0"/>
              <w:marBottom w:val="0"/>
              <w:divBdr>
                <w:top w:val="none" w:sz="0" w:space="0" w:color="auto"/>
                <w:left w:val="none" w:sz="0" w:space="0" w:color="auto"/>
                <w:bottom w:val="none" w:sz="0" w:space="0" w:color="auto"/>
                <w:right w:val="none" w:sz="0" w:space="0" w:color="auto"/>
              </w:divBdr>
              <w:divsChild>
                <w:div w:id="5772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6021640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31">
          <w:marLeft w:val="0"/>
          <w:marRight w:val="0"/>
          <w:marTop w:val="0"/>
          <w:marBottom w:val="0"/>
          <w:divBdr>
            <w:top w:val="none" w:sz="0" w:space="0" w:color="auto"/>
            <w:left w:val="none" w:sz="0" w:space="0" w:color="auto"/>
            <w:bottom w:val="none" w:sz="0" w:space="0" w:color="auto"/>
            <w:right w:val="none" w:sz="0" w:space="0" w:color="auto"/>
          </w:divBdr>
        </w:div>
        <w:div w:id="467672075">
          <w:marLeft w:val="0"/>
          <w:marRight w:val="0"/>
          <w:marTop w:val="75"/>
          <w:marBottom w:val="75"/>
          <w:divBdr>
            <w:top w:val="none" w:sz="0" w:space="0" w:color="auto"/>
            <w:left w:val="none" w:sz="0" w:space="0" w:color="auto"/>
            <w:bottom w:val="none" w:sz="0" w:space="0" w:color="auto"/>
            <w:right w:val="none" w:sz="0" w:space="0" w:color="auto"/>
          </w:divBdr>
        </w:div>
        <w:div w:id="1657028599">
          <w:marLeft w:val="0"/>
          <w:marRight w:val="0"/>
          <w:marTop w:val="75"/>
          <w:marBottom w:val="75"/>
          <w:divBdr>
            <w:top w:val="none" w:sz="0" w:space="0" w:color="auto"/>
            <w:left w:val="none" w:sz="0" w:space="0" w:color="auto"/>
            <w:bottom w:val="none" w:sz="0" w:space="0" w:color="auto"/>
            <w:right w:val="none" w:sz="0" w:space="0" w:color="auto"/>
          </w:divBdr>
        </w:div>
        <w:div w:id="1994522877">
          <w:marLeft w:val="0"/>
          <w:marRight w:val="0"/>
          <w:marTop w:val="75"/>
          <w:marBottom w:val="75"/>
          <w:divBdr>
            <w:top w:val="none" w:sz="0" w:space="0" w:color="auto"/>
            <w:left w:val="none" w:sz="0" w:space="0" w:color="auto"/>
            <w:bottom w:val="none" w:sz="0" w:space="0" w:color="auto"/>
            <w:right w:val="none" w:sz="0" w:space="0" w:color="auto"/>
          </w:divBdr>
        </w:div>
        <w:div w:id="1752923215">
          <w:marLeft w:val="0"/>
          <w:marRight w:val="0"/>
          <w:marTop w:val="75"/>
          <w:marBottom w:val="75"/>
          <w:divBdr>
            <w:top w:val="none" w:sz="0" w:space="0" w:color="auto"/>
            <w:left w:val="none" w:sz="0" w:space="0" w:color="auto"/>
            <w:bottom w:val="none" w:sz="0" w:space="0" w:color="auto"/>
            <w:right w:val="none" w:sz="0" w:space="0" w:color="auto"/>
          </w:divBdr>
        </w:div>
        <w:div w:id="238518041">
          <w:marLeft w:val="0"/>
          <w:marRight w:val="0"/>
          <w:marTop w:val="75"/>
          <w:marBottom w:val="75"/>
          <w:divBdr>
            <w:top w:val="none" w:sz="0" w:space="0" w:color="auto"/>
            <w:left w:val="none" w:sz="0" w:space="0" w:color="auto"/>
            <w:bottom w:val="none" w:sz="0" w:space="0" w:color="auto"/>
            <w:right w:val="none" w:sz="0" w:space="0" w:color="auto"/>
          </w:divBdr>
        </w:div>
      </w:divsChild>
    </w:div>
    <w:div w:id="962613741">
      <w:bodyDiv w:val="1"/>
      <w:marLeft w:val="0"/>
      <w:marRight w:val="0"/>
      <w:marTop w:val="0"/>
      <w:marBottom w:val="0"/>
      <w:divBdr>
        <w:top w:val="none" w:sz="0" w:space="0" w:color="auto"/>
        <w:left w:val="none" w:sz="0" w:space="0" w:color="auto"/>
        <w:bottom w:val="none" w:sz="0" w:space="0" w:color="auto"/>
        <w:right w:val="none" w:sz="0" w:space="0" w:color="auto"/>
      </w:divBdr>
      <w:divsChild>
        <w:div w:id="766847461">
          <w:marLeft w:val="0"/>
          <w:marRight w:val="0"/>
          <w:marTop w:val="0"/>
          <w:marBottom w:val="0"/>
          <w:divBdr>
            <w:top w:val="none" w:sz="0" w:space="0" w:color="auto"/>
            <w:left w:val="none" w:sz="0" w:space="0" w:color="auto"/>
            <w:bottom w:val="none" w:sz="0" w:space="0" w:color="auto"/>
            <w:right w:val="none" w:sz="0" w:space="0" w:color="auto"/>
          </w:divBdr>
          <w:divsChild>
            <w:div w:id="2137982787">
              <w:marLeft w:val="0"/>
              <w:marRight w:val="0"/>
              <w:marTop w:val="0"/>
              <w:marBottom w:val="0"/>
              <w:divBdr>
                <w:top w:val="none" w:sz="0" w:space="0" w:color="auto"/>
                <w:left w:val="none" w:sz="0" w:space="0" w:color="auto"/>
                <w:bottom w:val="none" w:sz="0" w:space="0" w:color="auto"/>
                <w:right w:val="none" w:sz="0" w:space="0" w:color="auto"/>
              </w:divBdr>
              <w:divsChild>
                <w:div w:id="23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288126544">
      <w:bodyDiv w:val="1"/>
      <w:marLeft w:val="0"/>
      <w:marRight w:val="0"/>
      <w:marTop w:val="0"/>
      <w:marBottom w:val="0"/>
      <w:divBdr>
        <w:top w:val="none" w:sz="0" w:space="0" w:color="auto"/>
        <w:left w:val="none" w:sz="0" w:space="0" w:color="auto"/>
        <w:bottom w:val="none" w:sz="0" w:space="0" w:color="auto"/>
        <w:right w:val="none" w:sz="0" w:space="0" w:color="auto"/>
      </w:divBdr>
      <w:divsChild>
        <w:div w:id="1514950916">
          <w:marLeft w:val="0"/>
          <w:marRight w:val="0"/>
          <w:marTop w:val="0"/>
          <w:marBottom w:val="0"/>
          <w:divBdr>
            <w:top w:val="none" w:sz="0" w:space="0" w:color="auto"/>
            <w:left w:val="none" w:sz="0" w:space="0" w:color="auto"/>
            <w:bottom w:val="none" w:sz="0" w:space="0" w:color="auto"/>
            <w:right w:val="none" w:sz="0" w:space="0" w:color="auto"/>
          </w:divBdr>
        </w:div>
        <w:div w:id="387998875">
          <w:marLeft w:val="0"/>
          <w:marRight w:val="0"/>
          <w:marTop w:val="75"/>
          <w:marBottom w:val="75"/>
          <w:divBdr>
            <w:top w:val="none" w:sz="0" w:space="0" w:color="auto"/>
            <w:left w:val="none" w:sz="0" w:space="0" w:color="auto"/>
            <w:bottom w:val="none" w:sz="0" w:space="0" w:color="auto"/>
            <w:right w:val="none" w:sz="0" w:space="0" w:color="auto"/>
          </w:divBdr>
        </w:div>
        <w:div w:id="620458252">
          <w:marLeft w:val="0"/>
          <w:marRight w:val="0"/>
          <w:marTop w:val="75"/>
          <w:marBottom w:val="75"/>
          <w:divBdr>
            <w:top w:val="none" w:sz="0" w:space="0" w:color="auto"/>
            <w:left w:val="none" w:sz="0" w:space="0" w:color="auto"/>
            <w:bottom w:val="none" w:sz="0" w:space="0" w:color="auto"/>
            <w:right w:val="none" w:sz="0" w:space="0" w:color="auto"/>
          </w:divBdr>
        </w:div>
        <w:div w:id="77336701">
          <w:marLeft w:val="0"/>
          <w:marRight w:val="0"/>
          <w:marTop w:val="75"/>
          <w:marBottom w:val="75"/>
          <w:divBdr>
            <w:top w:val="none" w:sz="0" w:space="0" w:color="auto"/>
            <w:left w:val="none" w:sz="0" w:space="0" w:color="auto"/>
            <w:bottom w:val="none" w:sz="0" w:space="0" w:color="auto"/>
            <w:right w:val="none" w:sz="0" w:space="0" w:color="auto"/>
          </w:divBdr>
        </w:div>
        <w:div w:id="523713111">
          <w:marLeft w:val="0"/>
          <w:marRight w:val="0"/>
          <w:marTop w:val="75"/>
          <w:marBottom w:val="75"/>
          <w:divBdr>
            <w:top w:val="none" w:sz="0" w:space="0" w:color="auto"/>
            <w:left w:val="none" w:sz="0" w:space="0" w:color="auto"/>
            <w:bottom w:val="none" w:sz="0" w:space="0" w:color="auto"/>
            <w:right w:val="none" w:sz="0" w:space="0" w:color="auto"/>
          </w:divBdr>
        </w:div>
        <w:div w:id="978457013">
          <w:marLeft w:val="0"/>
          <w:marRight w:val="0"/>
          <w:marTop w:val="75"/>
          <w:marBottom w:val="75"/>
          <w:divBdr>
            <w:top w:val="none" w:sz="0" w:space="0" w:color="auto"/>
            <w:left w:val="none" w:sz="0" w:space="0" w:color="auto"/>
            <w:bottom w:val="none" w:sz="0" w:space="0" w:color="auto"/>
            <w:right w:val="none" w:sz="0" w:space="0" w:color="auto"/>
          </w:divBdr>
        </w:div>
      </w:divsChild>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case-construction-equipmen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witter.com/#!/casece" TargetMode="External"/><Relationship Id="rId25"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nhindustrial.com" TargetMode="External"/><Relationship Id="rId5" Type="http://schemas.openxmlformats.org/officeDocument/2006/relationships/customXml" Target="../customXml/item5.xml"/><Relationship Id="rId15" Type="http://schemas.openxmlformats.org/officeDocument/2006/relationships/hyperlink" Target="https://www.facebook.com/caseconstructionequipment.espana"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youtube.com/user/Caseatwor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facebook.com/caseconstructionequipment"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
</file>

<file path=customXml/item4.xml>
</file>

<file path=customXml/item5.xm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E5A6-75B9-4464-8A87-5168ABFED5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76C1F0-B784-4D43-8561-316D020E56C1}"/>
</file>

<file path=customXml/itemProps3.xml><?xml version="1.0" encoding="utf-8"?>
<ds:datastoreItem xmlns:ds="http://schemas.openxmlformats.org/officeDocument/2006/customXml" ds:itemID="{8E5EE5D7-7F50-4163-A8F8-9CF69B2DA6CE}"/>
</file>

<file path=customXml/itemProps4.xml><?xml version="1.0" encoding="utf-8"?>
<ds:datastoreItem xmlns:ds="http://schemas.openxmlformats.org/officeDocument/2006/customXml" ds:itemID="{436505A2-6D54-4006-BE8A-16EE3AD438D2}"/>
</file>

<file path=customXml/itemProps5.xml><?xml version="1.0" encoding="utf-8"?>
<ds:datastoreItem xmlns:ds="http://schemas.openxmlformats.org/officeDocument/2006/customXml" ds:itemID="{9BAC7A68-A66D-45D6-BBB7-16C2E74390E7}"/>
</file>

<file path=customXml/itemProps6.xml><?xml version="1.0" encoding="utf-8"?>
<ds:datastoreItem xmlns:ds="http://schemas.openxmlformats.org/officeDocument/2006/customXml" ds:itemID="{0979792B-05C6-45DE-8708-DFA1044C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4</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CNH INDUSTRIAL</vt:lpstr>
    </vt:vector>
  </TitlesOfParts>
  <Company>CNH Industrial</Company>
  <LinksUpToDate>false</LinksUpToDate>
  <CharactersWithSpaces>7287</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5</cp:revision>
  <cp:lastPrinted>2016-12-12T11:12:00Z</cp:lastPrinted>
  <dcterms:created xsi:type="dcterms:W3CDTF">2017-11-21T11:53:00Z</dcterms:created>
  <dcterms:modified xsi:type="dcterms:W3CDTF">2017-11-21T15:11:00Z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d37b960c-fbac-4705-b714-804282f36f45</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NS026,15/11/2017 11:48:56,GENERAL BUSINESS</vt:lpwstr>
  </property>
  <property fmtid="{D5CDD505-2E9C-101B-9397-08002B2CF9AE}" pid="8" name="CNH-Classification">
    <vt:lpwstr>[GENERAL BUSINESS]</vt:lpwstr>
  </property>
</Properties>
</file>