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43E" w:rsidRDefault="000F443E" w:rsidP="00D62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/>
          <w:b/>
          <w:sz w:val="28"/>
        </w:rPr>
      </w:pPr>
    </w:p>
    <w:p w:rsidR="00DA2AF3" w:rsidRPr="005B4654" w:rsidRDefault="00CA1FC4" w:rsidP="00D62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sz w:val="28"/>
        </w:rPr>
      </w:pPr>
      <w:r>
        <w:rPr>
          <w:rFonts w:ascii="Arial" w:hAnsi="Arial"/>
          <w:b/>
          <w:sz w:val="28"/>
        </w:rPr>
        <w:t>El</w:t>
      </w:r>
      <w:r w:rsidR="00F50A09">
        <w:rPr>
          <w:rFonts w:ascii="Arial" w:hAnsi="Arial"/>
          <w:b/>
          <w:sz w:val="28"/>
        </w:rPr>
        <w:t xml:space="preserve"> Grupo Jakob Becker </w:t>
      </w:r>
      <w:r>
        <w:rPr>
          <w:rFonts w:ascii="Arial" w:hAnsi="Arial"/>
          <w:b/>
          <w:sz w:val="28"/>
        </w:rPr>
        <w:t xml:space="preserve">recibe </w:t>
      </w:r>
      <w:r w:rsidR="00F50A09">
        <w:rPr>
          <w:rFonts w:ascii="Arial" w:hAnsi="Arial"/>
          <w:b/>
          <w:sz w:val="28"/>
        </w:rPr>
        <w:t>los primeros Mercedes-Benz Antos de carga trasera equipados con caja de cambios Allison</w:t>
      </w:r>
    </w:p>
    <w:p w:rsidR="00603A35" w:rsidRPr="005B4654" w:rsidRDefault="00603A35" w:rsidP="00D62C1C">
      <w:pPr>
        <w:snapToGrid w:val="0"/>
        <w:spacing w:after="0"/>
        <w:rPr>
          <w:rFonts w:ascii="Arial" w:eastAsia="MS PGothic" w:hAnsi="Arial" w:cs="Arial"/>
          <w:b/>
          <w:lang w:eastAsia="es-ES"/>
        </w:rPr>
      </w:pPr>
    </w:p>
    <w:p w:rsidR="00897109" w:rsidRPr="006C09F7" w:rsidRDefault="00112C1E" w:rsidP="00D62C1C">
      <w:pPr>
        <w:spacing w:after="0"/>
        <w:rPr>
          <w:rFonts w:ascii="Arial" w:hAnsi="Arial" w:cs="Arial"/>
          <w:i/>
        </w:rPr>
      </w:pPr>
      <w:r>
        <w:rPr>
          <w:rFonts w:ascii="Arial" w:hAnsi="Arial"/>
          <w:i/>
        </w:rPr>
        <w:t>La compañía lleva casi 20 años utilizando camiones de recogida de residuos con caja de cambio</w:t>
      </w:r>
      <w:r w:rsidR="00E063E5">
        <w:rPr>
          <w:rFonts w:ascii="Arial" w:hAnsi="Arial"/>
          <w:i/>
        </w:rPr>
        <w:t>s</w:t>
      </w:r>
      <w:r>
        <w:rPr>
          <w:rFonts w:ascii="Arial" w:hAnsi="Arial"/>
          <w:i/>
        </w:rPr>
        <w:t xml:space="preserve"> completamente automática Allison; los nuevos vehículos se utilizarán en el condado de Kaiserslautern</w:t>
      </w:r>
    </w:p>
    <w:p w:rsidR="00897109" w:rsidRPr="005B4654" w:rsidRDefault="00897109" w:rsidP="00D62C1C">
      <w:pPr>
        <w:spacing w:after="0"/>
        <w:rPr>
          <w:rFonts w:ascii="Arial" w:eastAsia="MS PGothic" w:hAnsi="Arial" w:cs="Arial"/>
          <w:b/>
          <w:bCs/>
          <w:lang w:eastAsia="es-ES"/>
        </w:rPr>
      </w:pPr>
    </w:p>
    <w:p w:rsidR="0017712A" w:rsidRDefault="00DA2AF3" w:rsidP="007F6B8A">
      <w:pPr>
        <w:pStyle w:val="HTMLconformatoprevio"/>
        <w:spacing w:line="276" w:lineRule="auto"/>
        <w:ind w:right="-90"/>
        <w:rPr>
          <w:rFonts w:ascii="Arial" w:hAnsi="Arial" w:cs="Arial"/>
          <w:sz w:val="22"/>
          <w:szCs w:val="22"/>
        </w:rPr>
      </w:pPr>
      <w:r w:rsidRPr="008079B3">
        <w:rPr>
          <w:rFonts w:ascii="Arial" w:hAnsi="Arial"/>
          <w:b/>
          <w:bCs/>
          <w:sz w:val="22"/>
          <w:szCs w:val="22"/>
        </w:rPr>
        <w:t>KAISERSLAUTERN, Alemania</w:t>
      </w:r>
      <w:r w:rsidRPr="008079B3">
        <w:rPr>
          <w:rFonts w:ascii="Arial" w:hAnsi="Arial"/>
          <w:b/>
          <w:sz w:val="22"/>
          <w:szCs w:val="22"/>
        </w:rPr>
        <w:t xml:space="preserve"> </w:t>
      </w:r>
      <w:r w:rsidRPr="008079B3">
        <w:rPr>
          <w:rFonts w:ascii="Arial" w:hAnsi="Arial"/>
          <w:sz w:val="22"/>
          <w:szCs w:val="22"/>
        </w:rPr>
        <w:t xml:space="preserve">– Los </w:t>
      </w:r>
      <w:r w:rsidR="000F443E">
        <w:rPr>
          <w:rFonts w:ascii="Arial" w:hAnsi="Arial"/>
          <w:sz w:val="22"/>
          <w:szCs w:val="22"/>
        </w:rPr>
        <w:t xml:space="preserve">tres </w:t>
      </w:r>
      <w:r w:rsidRPr="008079B3">
        <w:rPr>
          <w:rFonts w:ascii="Arial" w:hAnsi="Arial"/>
          <w:sz w:val="22"/>
          <w:szCs w:val="22"/>
        </w:rPr>
        <w:t xml:space="preserve">primeros Mercedes-Benz Antos de carga trasera equipados con caja de cambios completamente automática Allison </w:t>
      </w:r>
      <w:r w:rsidR="000F443E">
        <w:rPr>
          <w:rFonts w:ascii="Arial" w:hAnsi="Arial"/>
          <w:sz w:val="22"/>
          <w:szCs w:val="22"/>
        </w:rPr>
        <w:t>fueron entregados</w:t>
      </w:r>
      <w:r w:rsidR="00397D18">
        <w:rPr>
          <w:rFonts w:ascii="Arial" w:hAnsi="Arial"/>
          <w:sz w:val="22"/>
          <w:szCs w:val="22"/>
        </w:rPr>
        <w:t xml:space="preserve"> e</w:t>
      </w:r>
      <w:r w:rsidR="00CA1FC4">
        <w:rPr>
          <w:rFonts w:ascii="Arial" w:hAnsi="Arial"/>
          <w:sz w:val="22"/>
          <w:szCs w:val="22"/>
        </w:rPr>
        <w:t>l pasado mes de</w:t>
      </w:r>
      <w:r w:rsidR="00397D18">
        <w:rPr>
          <w:rFonts w:ascii="Arial" w:hAnsi="Arial"/>
          <w:sz w:val="22"/>
          <w:szCs w:val="22"/>
        </w:rPr>
        <w:t xml:space="preserve"> abril</w:t>
      </w:r>
      <w:r w:rsidRPr="008079B3">
        <w:rPr>
          <w:rFonts w:ascii="Arial" w:hAnsi="Arial"/>
          <w:sz w:val="22"/>
          <w:szCs w:val="22"/>
        </w:rPr>
        <w:t xml:space="preserve"> al Grupo Jakob Becker en Mehlingen</w:t>
      </w:r>
      <w:r w:rsidR="00EE7FB2">
        <w:rPr>
          <w:rFonts w:ascii="Arial" w:hAnsi="Arial"/>
          <w:sz w:val="22"/>
          <w:szCs w:val="22"/>
        </w:rPr>
        <w:t>. Dichos vehículos</w:t>
      </w:r>
      <w:r w:rsidR="00397D18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se utilizarán para la recogida de residuo de papel del condado de Kaiserslautern. </w:t>
      </w:r>
    </w:p>
    <w:p w:rsidR="0017712A" w:rsidRDefault="0017712A" w:rsidP="00D62C1C">
      <w:pPr>
        <w:pStyle w:val="HTMLconformatoprevio"/>
        <w:spacing w:line="276" w:lineRule="auto"/>
        <w:rPr>
          <w:rFonts w:ascii="Arial" w:hAnsi="Arial" w:cs="Arial"/>
          <w:sz w:val="22"/>
          <w:szCs w:val="22"/>
          <w:lang w:eastAsia="de-DE"/>
        </w:rPr>
      </w:pPr>
    </w:p>
    <w:p w:rsidR="00603A35" w:rsidRDefault="00070018" w:rsidP="00D62C1C">
      <w:pPr>
        <w:pStyle w:val="HTMLconformatoprevio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Los vehículos cuentan con un chasis Mercedes-Benz Antos 2535L 6x2 de tres 3 ejes y base plana, con eje trasero </w:t>
      </w:r>
      <w:r w:rsidR="00894D1C">
        <w:rPr>
          <w:rFonts w:ascii="Arial" w:hAnsi="Arial"/>
          <w:sz w:val="22"/>
          <w:szCs w:val="22"/>
        </w:rPr>
        <w:t xml:space="preserve">direccional </w:t>
      </w:r>
      <w:r>
        <w:rPr>
          <w:rFonts w:ascii="Arial" w:hAnsi="Arial"/>
          <w:sz w:val="22"/>
          <w:szCs w:val="22"/>
        </w:rPr>
        <w:t xml:space="preserve">y </w:t>
      </w:r>
      <w:r w:rsidR="00894D1C">
        <w:rPr>
          <w:rFonts w:ascii="Arial" w:hAnsi="Arial"/>
          <w:sz w:val="22"/>
          <w:szCs w:val="22"/>
        </w:rPr>
        <w:t xml:space="preserve">carrocería </w:t>
      </w:r>
      <w:r>
        <w:rPr>
          <w:rFonts w:ascii="Arial" w:hAnsi="Arial"/>
          <w:sz w:val="22"/>
          <w:szCs w:val="22"/>
        </w:rPr>
        <w:t>Faun Powerpress. Con un peso de 26 toneladas, están equip</w:t>
      </w:r>
      <w:r w:rsidR="009409FD">
        <w:rPr>
          <w:rFonts w:ascii="Arial" w:hAnsi="Arial"/>
          <w:sz w:val="22"/>
          <w:szCs w:val="22"/>
        </w:rPr>
        <w:t>ad</w:t>
      </w:r>
      <w:r>
        <w:rPr>
          <w:rFonts w:ascii="Arial" w:hAnsi="Arial"/>
          <w:sz w:val="22"/>
          <w:szCs w:val="22"/>
        </w:rPr>
        <w:t>os con un motor OM 936 de 7,7 litros y 260 kW (354 hp) y caja de cambios Allison Serie 3000.</w:t>
      </w:r>
    </w:p>
    <w:p w:rsidR="00457C7A" w:rsidRPr="00B26DF0" w:rsidRDefault="00457C7A" w:rsidP="00D62C1C">
      <w:pPr>
        <w:spacing w:after="0"/>
        <w:rPr>
          <w:rFonts w:ascii="Arial" w:hAnsi="Arial" w:cs="Arial"/>
          <w:color w:val="000000" w:themeColor="text1"/>
          <w:lang w:eastAsia="de-DE"/>
        </w:rPr>
      </w:pPr>
    </w:p>
    <w:p w:rsidR="000F443E" w:rsidRDefault="007C110B" w:rsidP="00D62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/>
          <w:color w:val="000000" w:themeColor="text1"/>
        </w:rPr>
      </w:pPr>
      <w:r>
        <w:rPr>
          <w:rFonts w:ascii="Arial" w:hAnsi="Arial"/>
        </w:rPr>
        <w:t>Jakob Becker lleva utilizando vehículos de recogida de residuos equip</w:t>
      </w:r>
      <w:r w:rsidR="00893947">
        <w:rPr>
          <w:rFonts w:ascii="Arial" w:hAnsi="Arial"/>
        </w:rPr>
        <w:t>ad</w:t>
      </w:r>
      <w:r>
        <w:rPr>
          <w:rFonts w:ascii="Arial" w:hAnsi="Arial"/>
        </w:rPr>
        <w:t>os con caja de cambio</w:t>
      </w:r>
      <w:r w:rsidR="00893947">
        <w:rPr>
          <w:rFonts w:ascii="Arial" w:hAnsi="Arial"/>
        </w:rPr>
        <w:t>s</w:t>
      </w:r>
      <w:r>
        <w:rPr>
          <w:rFonts w:ascii="Arial" w:hAnsi="Arial"/>
        </w:rPr>
        <w:t xml:space="preserve"> Allison desde finales de los ‘90.</w:t>
      </w:r>
      <w:r>
        <w:rPr>
          <w:rFonts w:ascii="Arial" w:hAnsi="Arial"/>
          <w:color w:val="000000" w:themeColor="text1"/>
        </w:rPr>
        <w:t xml:space="preserve"> Entre sus principales razones</w:t>
      </w:r>
      <w:r w:rsidR="00CA1FC4">
        <w:rPr>
          <w:rFonts w:ascii="Arial" w:hAnsi="Arial"/>
          <w:color w:val="000000" w:themeColor="text1"/>
        </w:rPr>
        <w:t xml:space="preserve"> para confiar en Allison</w:t>
      </w:r>
      <w:r>
        <w:rPr>
          <w:rFonts w:ascii="Arial" w:hAnsi="Arial"/>
          <w:color w:val="000000" w:themeColor="text1"/>
        </w:rPr>
        <w:t xml:space="preserve"> están la gran disponibilidad del vehículo, su mantenimiento reducido y la comodidad de conducción. </w:t>
      </w:r>
    </w:p>
    <w:p w:rsidR="000F443E" w:rsidRDefault="000F443E" w:rsidP="00D62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/>
          <w:color w:val="000000" w:themeColor="text1"/>
        </w:rPr>
      </w:pPr>
    </w:p>
    <w:p w:rsidR="007C110B" w:rsidRPr="00457C7A" w:rsidRDefault="007C110B" w:rsidP="00D62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</w:rPr>
      </w:pPr>
      <w:r>
        <w:rPr>
          <w:rFonts w:ascii="Arial" w:hAnsi="Arial"/>
        </w:rPr>
        <w:t>En palabras de Thomas Becker, director ejecutivo de Jakob Becker: “</w:t>
      </w:r>
      <w:r w:rsidR="00CA1FC4">
        <w:rPr>
          <w:rFonts w:ascii="Arial" w:hAnsi="Arial"/>
        </w:rPr>
        <w:t>Independientemente del tipo de aplicación y a</w:t>
      </w:r>
      <w:r>
        <w:rPr>
          <w:rFonts w:ascii="Arial" w:hAnsi="Arial"/>
        </w:rPr>
        <w:t xml:space="preserve"> lo largo de los años, hemos tenido experiencias </w:t>
      </w:r>
      <w:r w:rsidR="00397D18">
        <w:rPr>
          <w:rFonts w:ascii="Arial" w:hAnsi="Arial"/>
        </w:rPr>
        <w:t xml:space="preserve">muy </w:t>
      </w:r>
      <w:r>
        <w:rPr>
          <w:rFonts w:ascii="Arial" w:hAnsi="Arial"/>
        </w:rPr>
        <w:t xml:space="preserve">positivas con las cajas </w:t>
      </w:r>
      <w:r w:rsidR="00CA1FC4">
        <w:rPr>
          <w:rFonts w:ascii="Arial" w:hAnsi="Arial"/>
        </w:rPr>
        <w:t>automáticas</w:t>
      </w:r>
      <w:r w:rsidR="000F443E">
        <w:rPr>
          <w:rFonts w:ascii="Arial" w:hAnsi="Arial"/>
        </w:rPr>
        <w:t xml:space="preserve"> Allison</w:t>
      </w:r>
      <w:r>
        <w:rPr>
          <w:rFonts w:ascii="Arial" w:hAnsi="Arial"/>
        </w:rPr>
        <w:t xml:space="preserve">. </w:t>
      </w:r>
      <w:r w:rsidR="00CA1FC4">
        <w:rPr>
          <w:rFonts w:ascii="Arial" w:hAnsi="Arial"/>
        </w:rPr>
        <w:t xml:space="preserve">Por eso tenemos por eso las mismas </w:t>
      </w:r>
      <w:r w:rsidR="000F443E">
        <w:rPr>
          <w:rFonts w:ascii="Arial" w:hAnsi="Arial"/>
        </w:rPr>
        <w:t>altas</w:t>
      </w:r>
      <w:r w:rsidR="00CA1FC4">
        <w:rPr>
          <w:rFonts w:ascii="Arial" w:hAnsi="Arial"/>
        </w:rPr>
        <w:t xml:space="preserve"> expectativas </w:t>
      </w:r>
      <w:r w:rsidR="000F443E">
        <w:rPr>
          <w:rFonts w:ascii="Arial" w:hAnsi="Arial"/>
        </w:rPr>
        <w:t>con</w:t>
      </w:r>
      <w:r w:rsidR="00CA1FC4">
        <w:rPr>
          <w:rFonts w:ascii="Arial" w:hAnsi="Arial"/>
        </w:rPr>
        <w:t xml:space="preserve"> los nuevos</w:t>
      </w:r>
      <w:r>
        <w:rPr>
          <w:rFonts w:ascii="Arial" w:hAnsi="Arial"/>
        </w:rPr>
        <w:t xml:space="preserve"> Mercedes-Benz Antos de carga trasera”.</w:t>
      </w:r>
    </w:p>
    <w:p w:rsidR="007C110B" w:rsidRPr="00925709" w:rsidRDefault="007C110B" w:rsidP="00D62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000000" w:themeColor="text1"/>
          <w:lang w:eastAsia="de-DE"/>
        </w:rPr>
      </w:pPr>
    </w:p>
    <w:p w:rsidR="00846147" w:rsidRPr="00B26DF0" w:rsidRDefault="00846147" w:rsidP="00D62C1C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/>
        </w:rPr>
        <w:t>El lanzamiento de la caja de cambios modelo Allison 3200 en el Daimler AG Mercedes-Benz Antos responde a la</w:t>
      </w:r>
      <w:r w:rsidR="00BF1491">
        <w:rPr>
          <w:rFonts w:ascii="Arial" w:hAnsi="Arial"/>
        </w:rPr>
        <w:t>s</w:t>
      </w:r>
      <w:r>
        <w:rPr>
          <w:rFonts w:ascii="Arial" w:hAnsi="Arial"/>
        </w:rPr>
        <w:t xml:space="preserve"> necesidad</w:t>
      </w:r>
      <w:r w:rsidR="00BF1491">
        <w:rPr>
          <w:rFonts w:ascii="Arial" w:hAnsi="Arial"/>
        </w:rPr>
        <w:t>es</w:t>
      </w:r>
      <w:r>
        <w:rPr>
          <w:rFonts w:ascii="Arial" w:hAnsi="Arial"/>
        </w:rPr>
        <w:t xml:space="preserve"> del mercado de flotas de recogida de residuos</w:t>
      </w:r>
      <w:r w:rsidR="00BF1491">
        <w:rPr>
          <w:rFonts w:ascii="Arial" w:hAnsi="Arial"/>
        </w:rPr>
        <w:t>.</w:t>
      </w:r>
      <w:r w:rsidR="00CA1FC4">
        <w:rPr>
          <w:rFonts w:ascii="Arial" w:hAnsi="Arial"/>
        </w:rPr>
        <w:t xml:space="preserve"> El mercado pide</w:t>
      </w:r>
      <w:r>
        <w:rPr>
          <w:rFonts w:ascii="Arial" w:hAnsi="Arial"/>
        </w:rPr>
        <w:t xml:space="preserve"> vehículos que rind</w:t>
      </w:r>
      <w:r w:rsidR="00893947">
        <w:rPr>
          <w:rFonts w:ascii="Arial" w:hAnsi="Arial"/>
        </w:rPr>
        <w:t>a</w:t>
      </w:r>
      <w:r>
        <w:rPr>
          <w:rFonts w:ascii="Arial" w:hAnsi="Arial"/>
        </w:rPr>
        <w:t xml:space="preserve">n más, </w:t>
      </w:r>
      <w:r w:rsidR="00BF1491">
        <w:rPr>
          <w:rFonts w:ascii="Arial" w:hAnsi="Arial"/>
        </w:rPr>
        <w:t xml:space="preserve">que </w:t>
      </w:r>
      <w:r w:rsidR="00893947">
        <w:rPr>
          <w:rFonts w:ascii="Arial" w:hAnsi="Arial"/>
        </w:rPr>
        <w:t xml:space="preserve">sean más fiables y </w:t>
      </w:r>
      <w:r w:rsidR="00BF1491">
        <w:rPr>
          <w:rFonts w:ascii="Arial" w:hAnsi="Arial"/>
        </w:rPr>
        <w:t xml:space="preserve">que </w:t>
      </w:r>
      <w:r w:rsidR="00893947">
        <w:rPr>
          <w:rFonts w:ascii="Arial" w:hAnsi="Arial"/>
        </w:rPr>
        <w:t>se</w:t>
      </w:r>
      <w:r w:rsidR="00CA1FC4">
        <w:rPr>
          <w:rFonts w:ascii="Arial" w:hAnsi="Arial"/>
        </w:rPr>
        <w:t xml:space="preserve">an más fáciles de manejar aún </w:t>
      </w:r>
      <w:r>
        <w:rPr>
          <w:rFonts w:ascii="Arial" w:hAnsi="Arial"/>
        </w:rPr>
        <w:t>en</w:t>
      </w:r>
      <w:r w:rsidR="00CA1FC4">
        <w:rPr>
          <w:rFonts w:ascii="Arial" w:hAnsi="Arial"/>
        </w:rPr>
        <w:t xml:space="preserve"> las</w:t>
      </w:r>
      <w:r>
        <w:rPr>
          <w:rFonts w:ascii="Arial" w:hAnsi="Arial"/>
        </w:rPr>
        <w:t xml:space="preserve"> condiciones de conducción </w:t>
      </w:r>
      <w:r w:rsidR="00CA1FC4">
        <w:rPr>
          <w:rFonts w:ascii="Arial" w:hAnsi="Arial"/>
        </w:rPr>
        <w:t xml:space="preserve">más </w:t>
      </w:r>
      <w:r w:rsidR="00FA6DE7">
        <w:rPr>
          <w:rFonts w:ascii="Arial" w:hAnsi="Arial"/>
        </w:rPr>
        <w:t>severas</w:t>
      </w:r>
      <w:r>
        <w:rPr>
          <w:rFonts w:ascii="Arial" w:hAnsi="Arial"/>
        </w:rPr>
        <w:t>.</w:t>
      </w:r>
    </w:p>
    <w:p w:rsidR="00846147" w:rsidRDefault="00846147" w:rsidP="00D62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:rsidR="00204C41" w:rsidRDefault="00204C41" w:rsidP="00D62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</w:rPr>
      </w:pPr>
      <w:r>
        <w:rPr>
          <w:rFonts w:ascii="Arial" w:hAnsi="Arial"/>
        </w:rPr>
        <w:t xml:space="preserve">Las cajas de cambios Allison incorporan un convertidor de par patentado que </w:t>
      </w:r>
      <w:r w:rsidR="00E85F69">
        <w:rPr>
          <w:rFonts w:ascii="Arial" w:hAnsi="Arial"/>
        </w:rPr>
        <w:t xml:space="preserve">desgasta menos </w:t>
      </w:r>
      <w:r>
        <w:rPr>
          <w:rFonts w:ascii="Arial" w:hAnsi="Arial"/>
        </w:rPr>
        <w:t>el sistema de transmisión</w:t>
      </w:r>
      <w:r w:rsidR="00CA1FC4">
        <w:rPr>
          <w:rFonts w:ascii="Arial" w:hAnsi="Arial"/>
        </w:rPr>
        <w:t>. Además</w:t>
      </w:r>
      <w:r>
        <w:rPr>
          <w:rFonts w:ascii="Arial" w:hAnsi="Arial"/>
        </w:rPr>
        <w:t xml:space="preserve">, </w:t>
      </w:r>
      <w:r w:rsidR="00E85F69">
        <w:rPr>
          <w:rFonts w:ascii="Arial" w:hAnsi="Arial"/>
        </w:rPr>
        <w:t xml:space="preserve">requiere </w:t>
      </w:r>
      <w:r>
        <w:rPr>
          <w:rFonts w:ascii="Arial" w:hAnsi="Arial"/>
        </w:rPr>
        <w:t xml:space="preserve">menos mantenimiento y </w:t>
      </w:r>
      <w:r w:rsidR="00E85F69">
        <w:rPr>
          <w:rFonts w:ascii="Arial" w:hAnsi="Arial"/>
        </w:rPr>
        <w:t>cuenta</w:t>
      </w:r>
      <w:r w:rsidR="00CA1FC4">
        <w:rPr>
          <w:rFonts w:ascii="Arial" w:hAnsi="Arial"/>
        </w:rPr>
        <w:t>n</w:t>
      </w:r>
      <w:r w:rsidR="000F443E">
        <w:rPr>
          <w:rFonts w:ascii="Arial" w:hAnsi="Arial"/>
        </w:rPr>
        <w:t xml:space="preserve"> </w:t>
      </w:r>
      <w:r w:rsidR="00E85F69">
        <w:rPr>
          <w:rFonts w:ascii="Arial" w:hAnsi="Arial"/>
        </w:rPr>
        <w:t xml:space="preserve">con </w:t>
      </w:r>
      <w:r w:rsidR="00CA1FC4">
        <w:rPr>
          <w:rFonts w:ascii="Arial" w:hAnsi="Arial"/>
        </w:rPr>
        <w:t xml:space="preserve">una </w:t>
      </w:r>
      <w:r>
        <w:rPr>
          <w:rFonts w:ascii="Arial" w:hAnsi="Arial"/>
        </w:rPr>
        <w:t xml:space="preserve">mayor capacidad de puesta en marcha del vehículo. Estas características permiten un control preciso del vehículo, lo que permite alinear los contenedores mientras se conduce por espacios estrechos y se trabaja a velocidades extremadamente bajas. </w:t>
      </w:r>
    </w:p>
    <w:p w:rsidR="00204C41" w:rsidRPr="00566F08" w:rsidRDefault="00204C41" w:rsidP="00D62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:rsidR="00204C41" w:rsidRDefault="00846147" w:rsidP="00D62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</w:rPr>
      </w:pPr>
      <w:r>
        <w:rPr>
          <w:rFonts w:ascii="Arial" w:hAnsi="Arial"/>
        </w:rPr>
        <w:t>Además</w:t>
      </w:r>
      <w:r w:rsidR="00CA1FC4">
        <w:rPr>
          <w:rFonts w:ascii="Arial" w:hAnsi="Arial"/>
        </w:rPr>
        <w:t xml:space="preserve"> de ofrecer una mayor comodidad para el conductor</w:t>
      </w:r>
      <w:r>
        <w:rPr>
          <w:rFonts w:ascii="Arial" w:hAnsi="Arial"/>
        </w:rPr>
        <w:t>,</w:t>
      </w:r>
      <w:r w:rsidR="00CA1FC4">
        <w:rPr>
          <w:rFonts w:ascii="Arial" w:hAnsi="Arial"/>
        </w:rPr>
        <w:t xml:space="preserve"> las automáticas</w:t>
      </w:r>
      <w:r>
        <w:rPr>
          <w:rFonts w:ascii="Arial" w:hAnsi="Arial"/>
        </w:rPr>
        <w:t xml:space="preserve"> Allison ofrece</w:t>
      </w:r>
      <w:r w:rsidR="00CA1FC4">
        <w:rPr>
          <w:rFonts w:ascii="Arial" w:hAnsi="Arial"/>
        </w:rPr>
        <w:t>n</w:t>
      </w:r>
      <w:r>
        <w:rPr>
          <w:rFonts w:ascii="Arial" w:hAnsi="Arial"/>
        </w:rPr>
        <w:t xml:space="preserve"> </w:t>
      </w:r>
      <w:r w:rsidR="00E063E5">
        <w:rPr>
          <w:rFonts w:ascii="Arial" w:hAnsi="Arial"/>
        </w:rPr>
        <w:t xml:space="preserve">cambios de </w:t>
      </w:r>
      <w:r w:rsidR="00FA6DE7">
        <w:rPr>
          <w:rFonts w:ascii="Arial" w:hAnsi="Arial"/>
        </w:rPr>
        <w:t xml:space="preserve">marcha </w:t>
      </w:r>
      <w:r>
        <w:rPr>
          <w:rFonts w:ascii="Arial" w:hAnsi="Arial"/>
        </w:rPr>
        <w:t>sin interrupciones</w:t>
      </w:r>
      <w:r w:rsidR="000F443E">
        <w:rPr>
          <w:rFonts w:ascii="Arial" w:hAnsi="Arial"/>
        </w:rPr>
        <w:t>,</w:t>
      </w:r>
      <w:r w:rsidR="00CA1FC4">
        <w:rPr>
          <w:rFonts w:ascii="Arial" w:hAnsi="Arial"/>
        </w:rPr>
        <w:t xml:space="preserve"> lo que contribuye a lograr </w:t>
      </w:r>
      <w:r w:rsidR="00525540">
        <w:rPr>
          <w:rFonts w:ascii="Arial" w:hAnsi="Arial"/>
        </w:rPr>
        <w:t>una</w:t>
      </w:r>
      <w:r>
        <w:rPr>
          <w:rFonts w:ascii="Arial" w:hAnsi="Arial"/>
        </w:rPr>
        <w:t xml:space="preserve"> velocidad media</w:t>
      </w:r>
      <w:r w:rsidR="00525540">
        <w:rPr>
          <w:rFonts w:ascii="Arial" w:hAnsi="Arial"/>
        </w:rPr>
        <w:t xml:space="preserve"> más alta</w:t>
      </w:r>
      <w:r>
        <w:rPr>
          <w:rFonts w:ascii="Arial" w:hAnsi="Arial"/>
        </w:rPr>
        <w:t>,</w:t>
      </w:r>
      <w:r w:rsidR="00CA1FC4">
        <w:rPr>
          <w:rFonts w:ascii="Arial" w:hAnsi="Arial"/>
        </w:rPr>
        <w:t xml:space="preserve"> incrementando así la</w:t>
      </w:r>
      <w:r>
        <w:rPr>
          <w:rFonts w:ascii="Arial" w:hAnsi="Arial"/>
        </w:rPr>
        <w:t xml:space="preserve"> productividad </w:t>
      </w:r>
      <w:r w:rsidR="00CA1FC4">
        <w:rPr>
          <w:rFonts w:ascii="Arial" w:hAnsi="Arial"/>
        </w:rPr>
        <w:t>de los vehículos.</w:t>
      </w:r>
    </w:p>
    <w:p w:rsidR="00204C41" w:rsidRDefault="00204C41" w:rsidP="00D62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:rsidR="000F443E" w:rsidRDefault="000F443E" w:rsidP="000F4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</w:rPr>
      </w:pPr>
      <w:r>
        <w:rPr>
          <w:rFonts w:ascii="Arial" w:hAnsi="Arial"/>
        </w:rPr>
        <w:t>Por último hay que destacar que la configuración de los Mercedes-Benz Antos también incorpora FuelSense</w:t>
      </w:r>
      <w:r>
        <w:rPr>
          <w:rFonts w:ascii="Arial" w:hAnsi="Arial"/>
          <w:vertAlign w:val="superscript"/>
        </w:rPr>
        <w:t>®</w:t>
      </w:r>
      <w:r>
        <w:rPr>
          <w:rFonts w:ascii="Arial" w:hAnsi="Arial"/>
        </w:rPr>
        <w:t xml:space="preserve">, la tecnología más reciente de Allison para ahorrar combustible, que selecciona de forma automática la marcha óptima según los ciclos de trabajo y las condiciones de la carretera. En palabras de Becker: “Como compañía de recogida de residuos, las </w:t>
      </w:r>
      <w:r w:rsidR="00FA6DE7">
        <w:rPr>
          <w:rFonts w:ascii="Arial" w:hAnsi="Arial"/>
        </w:rPr>
        <w:t xml:space="preserve">calibraciones especiales de cambio de </w:t>
      </w:r>
      <w:r>
        <w:rPr>
          <w:rFonts w:ascii="Arial" w:hAnsi="Arial"/>
        </w:rPr>
        <w:t xml:space="preserve">marchas establecidas según el ciclo de trabajo del vehículo son una gran ventaja que facilita el trabajo diario”. </w:t>
      </w:r>
    </w:p>
    <w:p w:rsidR="000F443E" w:rsidRPr="00566F08" w:rsidRDefault="000F443E" w:rsidP="00D62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:rsidR="00204C41" w:rsidRDefault="008974B5" w:rsidP="00D62C1C">
      <w:pPr>
        <w:pStyle w:val="40Continuoustext13pt"/>
        <w:spacing w:after="0" w:line="276" w:lineRule="auto"/>
        <w:rPr>
          <w:rFonts w:ascii="Arial" w:eastAsia="Arial" w:hAnsi="Arial" w:cs="Arial"/>
          <w:sz w:val="22"/>
        </w:rPr>
      </w:pPr>
      <w:r>
        <w:rPr>
          <w:rFonts w:ascii="Arial" w:hAnsi="Arial"/>
          <w:sz w:val="22"/>
        </w:rPr>
        <w:t>Jakob Becker cuenta en la actualidad con 20 camiones equip</w:t>
      </w:r>
      <w:r w:rsidR="00E063E5">
        <w:rPr>
          <w:rFonts w:ascii="Arial" w:hAnsi="Arial"/>
          <w:sz w:val="22"/>
        </w:rPr>
        <w:t>ad</w:t>
      </w:r>
      <w:r>
        <w:rPr>
          <w:rFonts w:ascii="Arial" w:hAnsi="Arial"/>
          <w:sz w:val="22"/>
        </w:rPr>
        <w:t>os con transmisiones Allison dedica</w:t>
      </w:r>
      <w:r w:rsidR="00894D1C">
        <w:rPr>
          <w:rFonts w:ascii="Arial" w:hAnsi="Arial"/>
          <w:sz w:val="22"/>
        </w:rPr>
        <w:t>dos</w:t>
      </w:r>
      <w:r>
        <w:rPr>
          <w:rFonts w:ascii="Arial" w:hAnsi="Arial"/>
          <w:sz w:val="22"/>
        </w:rPr>
        <w:t xml:space="preserve"> a servicios de recogida y reciclaje. </w:t>
      </w:r>
    </w:p>
    <w:p w:rsidR="00857FB2" w:rsidRDefault="00857FB2" w:rsidP="006C09F7">
      <w:pPr>
        <w:spacing w:after="0" w:line="240" w:lineRule="auto"/>
        <w:rPr>
          <w:rFonts w:ascii="Arial" w:hAnsi="Arial" w:cs="Arial"/>
          <w:b/>
        </w:rPr>
      </w:pPr>
    </w:p>
    <w:p w:rsidR="00E66DF3" w:rsidRPr="00857FB2" w:rsidRDefault="00723AC2" w:rsidP="007F6B8A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Características del Mercedes-Benz Antos 2535L 6x2 con carga trasera y eje trasero </w:t>
      </w:r>
      <w:r w:rsidR="00FA6DE7">
        <w:rPr>
          <w:rFonts w:ascii="Arial" w:hAnsi="Arial"/>
          <w:b/>
        </w:rPr>
        <w:t xml:space="preserve">direccional </w:t>
      </w:r>
      <w:r>
        <w:rPr>
          <w:rFonts w:ascii="Arial" w:hAnsi="Arial"/>
          <w:b/>
        </w:rPr>
        <w:t>y caja de cambios completamente automática Allison 3200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321"/>
        <w:gridCol w:w="6921"/>
      </w:tblGrid>
      <w:tr w:rsidR="009308E7" w:rsidRPr="00683C81" w:rsidTr="006C09F7">
        <w:tc>
          <w:tcPr>
            <w:tcW w:w="2340" w:type="dxa"/>
          </w:tcPr>
          <w:p w:rsidR="009308E7" w:rsidRPr="00683C81" w:rsidRDefault="00683C81" w:rsidP="00962D8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Usuario final</w:t>
            </w:r>
          </w:p>
        </w:tc>
        <w:tc>
          <w:tcPr>
            <w:tcW w:w="7020" w:type="dxa"/>
          </w:tcPr>
          <w:p w:rsidR="009308E7" w:rsidRPr="00683C81" w:rsidRDefault="00E840C5" w:rsidP="00E840C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Grupo Jakob Becker, Mehlingen</w:t>
            </w:r>
          </w:p>
        </w:tc>
      </w:tr>
      <w:tr w:rsidR="00683C81" w:rsidRPr="00683C81" w:rsidTr="006C09F7">
        <w:tc>
          <w:tcPr>
            <w:tcW w:w="2340" w:type="dxa"/>
          </w:tcPr>
          <w:p w:rsidR="00683C81" w:rsidRPr="00683C81" w:rsidRDefault="00683C81" w:rsidP="00962D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Chasis (fabricante)</w:t>
            </w:r>
          </w:p>
        </w:tc>
        <w:tc>
          <w:tcPr>
            <w:tcW w:w="7020" w:type="dxa"/>
          </w:tcPr>
          <w:p w:rsidR="00683C81" w:rsidRPr="00683C81" w:rsidRDefault="00683C81" w:rsidP="00962D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Mercedes-Benz</w:t>
            </w:r>
          </w:p>
        </w:tc>
      </w:tr>
      <w:tr w:rsidR="009308E7" w:rsidRPr="00683C81" w:rsidTr="006C09F7">
        <w:tc>
          <w:tcPr>
            <w:tcW w:w="2340" w:type="dxa"/>
          </w:tcPr>
          <w:p w:rsidR="009308E7" w:rsidRPr="00683C81" w:rsidRDefault="009308E7" w:rsidP="00962D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Chasis (tipo)</w:t>
            </w:r>
          </w:p>
        </w:tc>
        <w:tc>
          <w:tcPr>
            <w:tcW w:w="7020" w:type="dxa"/>
          </w:tcPr>
          <w:p w:rsidR="009308E7" w:rsidRPr="00683C81" w:rsidRDefault="008A57BC" w:rsidP="00E840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Mercedes-Benz Antos 2535L 6x2</w:t>
            </w:r>
          </w:p>
        </w:tc>
      </w:tr>
      <w:tr w:rsidR="009308E7" w:rsidRPr="00683C81" w:rsidTr="006C09F7">
        <w:tc>
          <w:tcPr>
            <w:tcW w:w="2340" w:type="dxa"/>
          </w:tcPr>
          <w:p w:rsidR="009308E7" w:rsidRPr="00683C81" w:rsidRDefault="00683C81" w:rsidP="00962D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Cuerpo (fabricante)</w:t>
            </w:r>
          </w:p>
        </w:tc>
        <w:tc>
          <w:tcPr>
            <w:tcW w:w="7020" w:type="dxa"/>
          </w:tcPr>
          <w:p w:rsidR="009308E7" w:rsidRPr="00683C81" w:rsidRDefault="00E840C5" w:rsidP="00962D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Faun</w:t>
            </w:r>
          </w:p>
        </w:tc>
      </w:tr>
      <w:tr w:rsidR="009308E7" w:rsidRPr="00683C81" w:rsidTr="006C09F7">
        <w:tc>
          <w:tcPr>
            <w:tcW w:w="2340" w:type="dxa"/>
          </w:tcPr>
          <w:p w:rsidR="009308E7" w:rsidRPr="00683C81" w:rsidRDefault="00683C81" w:rsidP="00962D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Cuerpo (tipo)</w:t>
            </w:r>
          </w:p>
        </w:tc>
        <w:tc>
          <w:tcPr>
            <w:tcW w:w="7020" w:type="dxa"/>
          </w:tcPr>
          <w:p w:rsidR="009308E7" w:rsidRPr="00683C81" w:rsidRDefault="00E840C5" w:rsidP="001053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Powerpress</w:t>
            </w:r>
          </w:p>
        </w:tc>
      </w:tr>
      <w:tr w:rsidR="009308E7" w:rsidRPr="00683C81" w:rsidTr="006C09F7">
        <w:tc>
          <w:tcPr>
            <w:tcW w:w="2340" w:type="dxa"/>
          </w:tcPr>
          <w:p w:rsidR="009308E7" w:rsidRPr="00683C81" w:rsidRDefault="00683C81" w:rsidP="00962D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Motor</w:t>
            </w:r>
          </w:p>
        </w:tc>
        <w:tc>
          <w:tcPr>
            <w:tcW w:w="7020" w:type="dxa"/>
          </w:tcPr>
          <w:p w:rsidR="009308E7" w:rsidRPr="00683C81" w:rsidRDefault="003E46BD" w:rsidP="00962D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Mercedes-Benz OM 936 de 7,7 litros</w:t>
            </w:r>
          </w:p>
        </w:tc>
      </w:tr>
      <w:tr w:rsidR="00683C81" w:rsidRPr="00683C81" w:rsidTr="006C09F7">
        <w:tc>
          <w:tcPr>
            <w:tcW w:w="2340" w:type="dxa"/>
          </w:tcPr>
          <w:p w:rsidR="00683C81" w:rsidRPr="00683C81" w:rsidRDefault="00683C81" w:rsidP="00962D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Potencia del motor</w:t>
            </w:r>
          </w:p>
        </w:tc>
        <w:tc>
          <w:tcPr>
            <w:tcW w:w="7020" w:type="dxa"/>
          </w:tcPr>
          <w:p w:rsidR="00683C81" w:rsidRDefault="00683C81" w:rsidP="001E68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260 kW (354 hp)</w:t>
            </w:r>
          </w:p>
        </w:tc>
      </w:tr>
      <w:tr w:rsidR="00683C81" w:rsidRPr="00683C81" w:rsidTr="006C09F7">
        <w:tc>
          <w:tcPr>
            <w:tcW w:w="2340" w:type="dxa"/>
          </w:tcPr>
          <w:p w:rsidR="00683C81" w:rsidRPr="00683C81" w:rsidRDefault="00683C81" w:rsidP="00962D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 motor</w:t>
            </w:r>
          </w:p>
        </w:tc>
        <w:tc>
          <w:tcPr>
            <w:tcW w:w="7020" w:type="dxa"/>
            <w:vAlign w:val="center"/>
          </w:tcPr>
          <w:p w:rsidR="00683C81" w:rsidRPr="00683C81" w:rsidRDefault="00683C81" w:rsidP="00962D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1.400 Nm</w:t>
            </w:r>
          </w:p>
        </w:tc>
      </w:tr>
      <w:tr w:rsidR="00683C81" w:rsidRPr="00683C81" w:rsidTr="006C09F7">
        <w:tc>
          <w:tcPr>
            <w:tcW w:w="2340" w:type="dxa"/>
          </w:tcPr>
          <w:p w:rsidR="00683C81" w:rsidRPr="00683C81" w:rsidRDefault="00683C81" w:rsidP="00962D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Transmisión</w:t>
            </w:r>
          </w:p>
        </w:tc>
        <w:tc>
          <w:tcPr>
            <w:tcW w:w="7020" w:type="dxa"/>
          </w:tcPr>
          <w:p w:rsidR="00683C81" w:rsidRPr="00683C81" w:rsidRDefault="00683C81" w:rsidP="00894D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Transmisión completamente automática </w:t>
            </w:r>
            <w:r w:rsidR="00894D1C">
              <w:rPr>
                <w:rFonts w:ascii="Arial" w:hAnsi="Arial"/>
                <w:color w:val="000000"/>
                <w:sz w:val="20"/>
                <w:szCs w:val="20"/>
              </w:rPr>
              <w:t xml:space="preserve">Allison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3200</w:t>
            </w:r>
          </w:p>
        </w:tc>
      </w:tr>
      <w:tr w:rsidR="00683C81" w:rsidRPr="00683C81" w:rsidTr="006C09F7">
        <w:tc>
          <w:tcPr>
            <w:tcW w:w="2340" w:type="dxa"/>
          </w:tcPr>
          <w:p w:rsidR="00683C81" w:rsidRPr="00683C81" w:rsidRDefault="00397F1A" w:rsidP="00397F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Norma emisión </w:t>
            </w:r>
            <w:r w:rsidR="00683C81">
              <w:rPr>
                <w:rFonts w:ascii="Arial" w:hAnsi="Arial"/>
                <w:sz w:val="20"/>
                <w:szCs w:val="20"/>
              </w:rPr>
              <w:t xml:space="preserve"> de gas</w:t>
            </w:r>
            <w:r>
              <w:rPr>
                <w:rFonts w:ascii="Arial" w:hAnsi="Arial"/>
                <w:sz w:val="20"/>
                <w:szCs w:val="20"/>
              </w:rPr>
              <w:t>es</w:t>
            </w:r>
            <w:r w:rsidR="00683C81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7020" w:type="dxa"/>
          </w:tcPr>
          <w:p w:rsidR="00683C81" w:rsidRPr="00683C81" w:rsidRDefault="00894D1C" w:rsidP="00894D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Euro 6</w:t>
            </w:r>
          </w:p>
        </w:tc>
      </w:tr>
      <w:tr w:rsidR="00683C81" w:rsidRPr="00683C81" w:rsidTr="006C09F7">
        <w:tc>
          <w:tcPr>
            <w:tcW w:w="2340" w:type="dxa"/>
          </w:tcPr>
          <w:p w:rsidR="00683C81" w:rsidRPr="00683C81" w:rsidRDefault="00683C81" w:rsidP="00962D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Peso bruto del vehículo</w:t>
            </w:r>
          </w:p>
        </w:tc>
        <w:tc>
          <w:tcPr>
            <w:tcW w:w="7020" w:type="dxa"/>
          </w:tcPr>
          <w:p w:rsidR="00683C81" w:rsidRPr="00683C81" w:rsidRDefault="00683C81" w:rsidP="00E840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26 toneladas </w:t>
            </w:r>
          </w:p>
        </w:tc>
      </w:tr>
    </w:tbl>
    <w:p w:rsidR="007B1C7C" w:rsidRDefault="007B1C7C" w:rsidP="00A27723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lang w:val="en-GB"/>
        </w:rPr>
      </w:pPr>
    </w:p>
    <w:p w:rsidR="00A27723" w:rsidRPr="00A27723" w:rsidRDefault="00A27723" w:rsidP="00A27723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</w:rPr>
      </w:pPr>
      <w:r>
        <w:rPr>
          <w:rFonts w:ascii="Arial" w:hAnsi="Arial"/>
          <w:b/>
        </w:rPr>
        <w:t xml:space="preserve">Acerca de Allison Transmission </w:t>
      </w:r>
    </w:p>
    <w:p w:rsidR="002411FC" w:rsidRDefault="00A27723" w:rsidP="00A2772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Allison Transmission (NYSE: Allison Transmission (NYSE: Allison Transmission (NYSE: ALSN) es el mayor fabricante mundial de cajas de cambio totalmente automáticas para vehículos industriales medianos y pesados, y es líder en sistemas híbridos de propulsión para autobuses urbanos. Las transmisiones Allison se utilizan en todo tipo de aplicaciones incluyendo camiones (de distribución, recogida de residuos, construcción, bomberos, defensa y energía). Fundada en 1915, la compañía tiene su sede en Indianápolis, Indiana, EE.UU. y cuenta con unos 2.700 empleados en todo el mundo. Con presencia en el mercado en más de 80 países, Allison cuenta con sedes en China, Países Bajos y Brasil, con centros de producción EE.UU., India y Hungría. Allison cuenta con una red de aproximadamente 1.400 distribuidores y agentes en todo el mundo. Más información sobre Allison disponible en www.allisontransmission.com</w:t>
      </w:r>
    </w:p>
    <w:p w:rsidR="00FE3618" w:rsidRDefault="00FE3618" w:rsidP="00A2772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:rsidR="00E840C5" w:rsidRPr="00F33ACA" w:rsidRDefault="000B3FEF" w:rsidP="00E840C5">
      <w:pPr>
        <w:spacing w:after="0" w:line="240" w:lineRule="auto"/>
        <w:rPr>
          <w:rFonts w:ascii="Arial" w:eastAsia="ヒラギノ角ゴ Pro W3" w:hAnsi="Arial" w:cs="Arial"/>
          <w:b/>
          <w:color w:val="000000"/>
          <w:szCs w:val="20"/>
        </w:rPr>
      </w:pPr>
      <w:r>
        <w:rPr>
          <w:rFonts w:ascii="Arial" w:hAnsi="Arial"/>
          <w:b/>
          <w:color w:val="000000"/>
          <w:szCs w:val="20"/>
        </w:rPr>
        <w:t>Acerca de Grupo Jakob Becker</w:t>
      </w:r>
    </w:p>
    <w:p w:rsidR="000B3FEF" w:rsidRPr="000B3FEF" w:rsidRDefault="000B3FEF" w:rsidP="000B3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Jakob Becker es uno de los pioneros de la industria del tratamiento de residuos. Becker fue una de las </w:t>
      </w:r>
      <w:r w:rsidR="003710DB">
        <w:rPr>
          <w:rFonts w:ascii="Arial" w:hAnsi="Arial"/>
          <w:sz w:val="20"/>
          <w:szCs w:val="20"/>
        </w:rPr>
        <w:t>compañías</w:t>
      </w:r>
      <w:r>
        <w:rPr>
          <w:rFonts w:ascii="Arial" w:hAnsi="Arial"/>
          <w:sz w:val="20"/>
          <w:szCs w:val="20"/>
        </w:rPr>
        <w:t xml:space="preserve"> de retirada de residuos </w:t>
      </w:r>
      <w:r w:rsidR="00E063E5">
        <w:rPr>
          <w:rFonts w:ascii="Arial" w:hAnsi="Arial"/>
          <w:sz w:val="20"/>
          <w:szCs w:val="20"/>
        </w:rPr>
        <w:t>que estuvo desde</w:t>
      </w:r>
      <w:r>
        <w:rPr>
          <w:rFonts w:ascii="Arial" w:hAnsi="Arial"/>
          <w:sz w:val="20"/>
          <w:szCs w:val="20"/>
        </w:rPr>
        <w:t xml:space="preserve"> el primer momento</w:t>
      </w:r>
      <w:r w:rsidR="00E063E5" w:rsidRPr="00E063E5">
        <w:rPr>
          <w:rFonts w:ascii="Arial" w:hAnsi="Arial"/>
          <w:sz w:val="20"/>
          <w:szCs w:val="20"/>
        </w:rPr>
        <w:t xml:space="preserve"> </w:t>
      </w:r>
      <w:r w:rsidR="00E063E5">
        <w:rPr>
          <w:rFonts w:ascii="Arial" w:hAnsi="Arial"/>
          <w:sz w:val="20"/>
          <w:szCs w:val="20"/>
        </w:rPr>
        <w:t>en que Kaiserslautern introdujo, en 1898, la “recogida de residuos domésticos”</w:t>
      </w:r>
      <w:r>
        <w:rPr>
          <w:rFonts w:ascii="Arial" w:hAnsi="Arial"/>
          <w:sz w:val="20"/>
          <w:szCs w:val="20"/>
        </w:rPr>
        <w:t xml:space="preserve">. Hoy día, el grupo opera en toda Europa y dispone de 39 compañías en 60 ubicaciones de toda Alemania y países vecinos. La multinacional del reciclaje cuenta con 2.000 trabajadores, y es una de las empresas de recogida de residuos más grandes y exitosas de Alemania. Hasta el momento, Jakob Becker se mantiene como negocio familiar. Gracias a su flota de más de 750 vehículos, compuesta en su mayor parte por vehículos especiales para la recogida de residuos, además de vehículos </w:t>
      </w:r>
      <w:r w:rsidR="00894D1C">
        <w:rPr>
          <w:rFonts w:ascii="Arial" w:hAnsi="Arial"/>
          <w:sz w:val="20"/>
          <w:szCs w:val="20"/>
        </w:rPr>
        <w:t>de limpieza y</w:t>
      </w:r>
      <w:r>
        <w:rPr>
          <w:rFonts w:ascii="Arial" w:hAnsi="Arial"/>
          <w:sz w:val="20"/>
          <w:szCs w:val="20"/>
        </w:rPr>
        <w:t xml:space="preserve"> aspiradores</w:t>
      </w:r>
      <w:r w:rsidR="00894D1C">
        <w:rPr>
          <w:rFonts w:ascii="Arial" w:hAnsi="Arial"/>
          <w:sz w:val="20"/>
          <w:szCs w:val="20"/>
        </w:rPr>
        <w:t xml:space="preserve"> de alcantarillas</w:t>
      </w:r>
      <w:r>
        <w:rPr>
          <w:rFonts w:ascii="Arial" w:hAnsi="Arial"/>
          <w:sz w:val="20"/>
          <w:szCs w:val="20"/>
        </w:rPr>
        <w:t xml:space="preserve">, vehículos de inspección de canal y limpieza de </w:t>
      </w:r>
      <w:r w:rsidR="00894D1C">
        <w:rPr>
          <w:rFonts w:ascii="Arial" w:hAnsi="Arial"/>
          <w:sz w:val="20"/>
          <w:szCs w:val="20"/>
        </w:rPr>
        <w:t>tubería</w:t>
      </w:r>
      <w:r>
        <w:rPr>
          <w:rFonts w:ascii="Arial" w:hAnsi="Arial"/>
          <w:sz w:val="20"/>
          <w:szCs w:val="20"/>
        </w:rPr>
        <w:t>, vehículos de construcción y transporte, y muchos otros, Jakob Becker ofrece cualquier tipo de servicio de recogida y reciclaje.</w:t>
      </w:r>
    </w:p>
    <w:p w:rsidR="000B3FEF" w:rsidRPr="000B3FEF" w:rsidRDefault="000B3FEF" w:rsidP="00E840C5">
      <w:pPr>
        <w:spacing w:after="0" w:line="240" w:lineRule="auto"/>
        <w:rPr>
          <w:rFonts w:ascii="Arial" w:eastAsia="ヒラギノ角ゴ Pro W3" w:hAnsi="Arial" w:cs="Arial"/>
          <w:b/>
          <w:color w:val="000000"/>
          <w:szCs w:val="20"/>
        </w:rPr>
      </w:pPr>
    </w:p>
    <w:p w:rsidR="00CA1FC4" w:rsidRPr="00191CC7" w:rsidRDefault="00CA1FC4" w:rsidP="00CA1FC4">
      <w:pPr>
        <w:pStyle w:val="AddressHead"/>
        <w:spacing w:before="0" w:line="240" w:lineRule="auto"/>
        <w:ind w:right="-30"/>
        <w:rPr>
          <w:rFonts w:cs="Arial"/>
          <w:szCs w:val="22"/>
        </w:rPr>
      </w:pPr>
      <w:r>
        <w:t>Contactos de prensa:</w:t>
      </w:r>
    </w:p>
    <w:p w:rsidR="002411FC" w:rsidRPr="00566F08" w:rsidRDefault="002411FC" w:rsidP="002411FC">
      <w:pPr>
        <w:spacing w:after="0" w:line="240" w:lineRule="auto"/>
        <w:outlineLvl w:val="0"/>
        <w:rPr>
          <w:rFonts w:ascii="Arial" w:hAnsi="Arial"/>
          <w:lang w:val="sv-SE"/>
        </w:rPr>
      </w:pPr>
    </w:p>
    <w:p w:rsidR="002411FC" w:rsidRPr="00566F08" w:rsidRDefault="002411FC" w:rsidP="002411FC">
      <w:pPr>
        <w:tabs>
          <w:tab w:val="left" w:pos="4950"/>
        </w:tabs>
        <w:spacing w:after="0" w:line="240" w:lineRule="auto"/>
        <w:rPr>
          <w:rFonts w:ascii="Arial" w:hAnsi="Arial" w:cs="Arial"/>
          <w:sz w:val="20"/>
          <w:lang w:val="sv-SE"/>
        </w:rPr>
      </w:pPr>
      <w:r w:rsidRPr="00566F08">
        <w:rPr>
          <w:rFonts w:ascii="Arial" w:hAnsi="Arial"/>
          <w:sz w:val="20"/>
          <w:lang w:val="sv-SE"/>
        </w:rPr>
        <w:t>Nuria Martí</w:t>
      </w:r>
      <w:r w:rsidRPr="00566F08">
        <w:rPr>
          <w:rFonts w:ascii="Arial" w:hAnsi="Arial"/>
          <w:sz w:val="20"/>
          <w:lang w:val="sv-SE"/>
        </w:rPr>
        <w:tab/>
        <w:t>Miranda Jansen</w:t>
      </w:r>
    </w:p>
    <w:p w:rsidR="002411FC" w:rsidRPr="00566F08" w:rsidRDefault="002411FC" w:rsidP="002411FC">
      <w:pPr>
        <w:tabs>
          <w:tab w:val="left" w:pos="4950"/>
        </w:tabs>
        <w:spacing w:after="0" w:line="240" w:lineRule="auto"/>
        <w:rPr>
          <w:rFonts w:ascii="Arial" w:hAnsi="Arial"/>
          <w:sz w:val="20"/>
          <w:lang w:val="sv-SE"/>
        </w:rPr>
      </w:pPr>
      <w:r w:rsidRPr="00566F08">
        <w:rPr>
          <w:rFonts w:ascii="Arial" w:hAnsi="Arial"/>
          <w:sz w:val="20"/>
          <w:lang w:val="sv-SE"/>
        </w:rPr>
        <w:t xml:space="preserve">Alarcón &amp; Harris </w:t>
      </w:r>
      <w:r w:rsidRPr="00566F08">
        <w:rPr>
          <w:rFonts w:ascii="Arial" w:hAnsi="Arial"/>
          <w:sz w:val="20"/>
          <w:lang w:val="sv-SE"/>
        </w:rPr>
        <w:tab/>
        <w:t xml:space="preserve">Allison Transmission </w:t>
      </w:r>
    </w:p>
    <w:p w:rsidR="002411FC" w:rsidRPr="007F6B8A" w:rsidRDefault="002411FC" w:rsidP="002411FC">
      <w:pPr>
        <w:tabs>
          <w:tab w:val="left" w:pos="4950"/>
        </w:tabs>
        <w:spacing w:after="0" w:line="240" w:lineRule="auto"/>
        <w:ind w:left="-180" w:firstLine="180"/>
        <w:rPr>
          <w:rFonts w:ascii="Arial" w:hAnsi="Arial"/>
          <w:sz w:val="20"/>
        </w:rPr>
      </w:pPr>
      <w:r>
        <w:rPr>
          <w:rFonts w:ascii="Arial" w:hAnsi="Arial"/>
          <w:sz w:val="20"/>
        </w:rPr>
        <w:t>Asesores de Comunicación y Marketing</w:t>
      </w:r>
      <w:r>
        <w:rPr>
          <w:rFonts w:ascii="Arial" w:hAnsi="Arial"/>
          <w:sz w:val="20"/>
        </w:rPr>
        <w:tab/>
        <w:t>Marketing Communications</w:t>
      </w:r>
    </w:p>
    <w:p w:rsidR="002411FC" w:rsidRPr="007F6B8A" w:rsidRDefault="002411FC" w:rsidP="002411FC">
      <w:pPr>
        <w:pStyle w:val="Piedepgina"/>
        <w:tabs>
          <w:tab w:val="left" w:pos="4950"/>
        </w:tabs>
        <w:rPr>
          <w:sz w:val="20"/>
        </w:rPr>
      </w:pPr>
      <w:r>
        <w:rPr>
          <w:sz w:val="20"/>
        </w:rPr>
        <w:t>nmarti@alarconyharris.com</w:t>
      </w:r>
      <w:r>
        <w:rPr>
          <w:sz w:val="20"/>
        </w:rPr>
        <w:tab/>
      </w:r>
      <w:r>
        <w:rPr>
          <w:sz w:val="20"/>
        </w:rPr>
        <w:tab/>
        <w:t>miranda.jansen@allisontransmission.com</w:t>
      </w:r>
    </w:p>
    <w:p w:rsidR="002411FC" w:rsidRPr="00D62C1C" w:rsidRDefault="002411FC" w:rsidP="002411FC">
      <w:pPr>
        <w:pStyle w:val="Piedepgina"/>
        <w:tabs>
          <w:tab w:val="left" w:pos="4950"/>
        </w:tabs>
        <w:rPr>
          <w:sz w:val="20"/>
        </w:rPr>
      </w:pPr>
      <w:r>
        <w:rPr>
          <w:sz w:val="20"/>
        </w:rPr>
        <w:t>+34 91 415 30 20</w:t>
      </w:r>
      <w:r>
        <w:rPr>
          <w:sz w:val="20"/>
        </w:rPr>
        <w:tab/>
      </w:r>
      <w:r>
        <w:rPr>
          <w:sz w:val="20"/>
        </w:rPr>
        <w:tab/>
        <w:t>+31 (0)78 6422 174</w:t>
      </w:r>
    </w:p>
    <w:p w:rsidR="002411FC" w:rsidRPr="00D62C1C" w:rsidRDefault="002411FC" w:rsidP="002411FC">
      <w:pPr>
        <w:tabs>
          <w:tab w:val="left" w:pos="4950"/>
        </w:tabs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Avda. Ramón y Cajal, 27</w:t>
      </w:r>
      <w:r>
        <w:rPr>
          <w:rFonts w:ascii="Arial" w:hAnsi="Arial"/>
          <w:sz w:val="20"/>
        </w:rPr>
        <w:tab/>
        <w:t>Baanhoek 188</w:t>
      </w:r>
    </w:p>
    <w:p w:rsidR="002411FC" w:rsidRPr="00D62C1C" w:rsidRDefault="002411FC" w:rsidP="002411FC">
      <w:pPr>
        <w:tabs>
          <w:tab w:val="left" w:pos="4950"/>
        </w:tabs>
        <w:spacing w:after="0" w:line="240" w:lineRule="auto"/>
        <w:ind w:left="-180" w:firstLine="180"/>
        <w:rPr>
          <w:rFonts w:ascii="Arial" w:hAnsi="Arial"/>
          <w:sz w:val="20"/>
        </w:rPr>
      </w:pPr>
      <w:r>
        <w:rPr>
          <w:rFonts w:ascii="Arial" w:hAnsi="Arial"/>
          <w:sz w:val="20"/>
        </w:rPr>
        <w:t>28016 Madrid</w:t>
      </w:r>
      <w:r>
        <w:rPr>
          <w:rFonts w:ascii="Arial" w:hAnsi="Arial"/>
          <w:sz w:val="20"/>
        </w:rPr>
        <w:tab/>
        <w:t>3361 GN Sliedrecht, Países Bajos</w:t>
      </w:r>
    </w:p>
    <w:p w:rsidR="006E7153" w:rsidRDefault="006E7153" w:rsidP="00A27723">
      <w:pPr>
        <w:spacing w:after="0" w:line="240" w:lineRule="auto"/>
        <w:ind w:right="-289"/>
        <w:rPr>
          <w:rFonts w:ascii="Arial" w:eastAsia="Times New Roman" w:hAnsi="Arial" w:cs="Arial"/>
          <w:b/>
        </w:rPr>
      </w:pPr>
    </w:p>
    <w:p w:rsidR="00962D8B" w:rsidRDefault="00A27723" w:rsidP="005A6691">
      <w:pPr>
        <w:spacing w:after="0" w:line="360" w:lineRule="auto"/>
        <w:ind w:right="-289"/>
        <w:rPr>
          <w:rFonts w:ascii="Arial" w:eastAsia="Times New Roman" w:hAnsi="Arial" w:cs="Arial"/>
          <w:b/>
        </w:rPr>
      </w:pPr>
      <w:r>
        <w:rPr>
          <w:rFonts w:ascii="Arial" w:hAnsi="Arial"/>
          <w:b/>
        </w:rPr>
        <w:t>Imágenes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17"/>
        <w:gridCol w:w="4869"/>
      </w:tblGrid>
      <w:tr w:rsidR="002411FC" w:rsidRPr="00D30829" w:rsidTr="00962D8B">
        <w:trPr>
          <w:trHeight w:val="2098"/>
        </w:trPr>
        <w:tc>
          <w:tcPr>
            <w:tcW w:w="4317" w:type="dxa"/>
            <w:shd w:val="clear" w:color="auto" w:fill="auto"/>
          </w:tcPr>
          <w:p w:rsidR="00CA19B0" w:rsidRDefault="00255817" w:rsidP="00902704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1499191" cy="1290116"/>
                  <wp:effectExtent l="0" t="0" r="6350" b="5715"/>
                  <wp:docPr id="2" name="Grafik 2" descr="K:\Allison\2016 alle Projekte\Pressearbeit 2016\Presseinfos, Testimonials 2016\2016-06-07 Mercedes Antos refuse\Finale Fassungen\Bilder\3000 Series_©_Allison Transmiss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Allison\2016 alle Projekte\Pressearbeit 2016\Presseinfos, Testimonials 2016\2016-06-07 Mercedes Antos refuse\Finale Fassungen\Bilder\3000 Series_©_Allison Transmiss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262" cy="129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11FC" w:rsidRPr="00D639D8" w:rsidRDefault="002411FC" w:rsidP="0090270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© Allison Transmission</w:t>
            </w:r>
          </w:p>
        </w:tc>
        <w:tc>
          <w:tcPr>
            <w:tcW w:w="4869" w:type="dxa"/>
            <w:shd w:val="clear" w:color="auto" w:fill="auto"/>
          </w:tcPr>
          <w:p w:rsidR="00D30829" w:rsidRPr="00BD5C35" w:rsidRDefault="00D30829" w:rsidP="00D30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La transmisión Allison Serie 3000 es </w:t>
            </w:r>
            <w:r w:rsidR="00602FFE">
              <w:rPr>
                <w:rFonts w:ascii="Arial" w:hAnsi="Arial"/>
                <w:sz w:val="20"/>
                <w:szCs w:val="20"/>
              </w:rPr>
              <w:t xml:space="preserve">idónea </w:t>
            </w:r>
            <w:r>
              <w:rPr>
                <w:rFonts w:ascii="Arial" w:hAnsi="Arial"/>
                <w:sz w:val="20"/>
                <w:szCs w:val="20"/>
              </w:rPr>
              <w:t>para vehículos de recogida de residuos con potencia de hasta 276 kW (370 hp).</w:t>
            </w:r>
          </w:p>
          <w:p w:rsidR="00E840C5" w:rsidRPr="00566F08" w:rsidRDefault="00E840C5" w:rsidP="00E84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956559" w:rsidRPr="00D30829" w:rsidRDefault="00956559" w:rsidP="00E840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A09" w:rsidRPr="00BB72DC" w:rsidTr="00740A28">
        <w:trPr>
          <w:trHeight w:val="1074"/>
        </w:trPr>
        <w:tc>
          <w:tcPr>
            <w:tcW w:w="4317" w:type="dxa"/>
            <w:shd w:val="clear" w:color="auto" w:fill="auto"/>
          </w:tcPr>
          <w:p w:rsidR="009B2052" w:rsidRDefault="009B2052" w:rsidP="0090270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1453486" cy="1853954"/>
                  <wp:effectExtent l="0" t="0" r="0" b="0"/>
                  <wp:docPr id="7" name="Grafik 7" descr="K:\Allison\2016 alle Projekte\Pressearbeit 2016\Presseinfos, Testimonials 2016\2016-12-x Mercedes Antos Fa. Becker\Bilder\Thomas Becker_Sättigu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Allison\2016 alle Projekte\Pressearbeit 2016\Presseinfos, Testimonials 2016\2016-12-x Mercedes Antos Fa. Becker\Bilder\Thomas Becker_Sättigu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651" cy="185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A09" w:rsidRPr="00F50A09" w:rsidRDefault="009B2052" w:rsidP="00A843C1">
            <w:pPr>
              <w:spacing w:after="0" w:line="240" w:lineRule="auto"/>
              <w:rPr>
                <w:rFonts w:ascii="Arial" w:hAnsi="Arial"/>
                <w:noProof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© Jakob Becker Entsorgungs GmbH</w:t>
            </w:r>
          </w:p>
        </w:tc>
        <w:tc>
          <w:tcPr>
            <w:tcW w:w="4869" w:type="dxa"/>
            <w:shd w:val="clear" w:color="auto" w:fill="auto"/>
          </w:tcPr>
          <w:p w:rsidR="00F50A09" w:rsidRPr="000F443E" w:rsidRDefault="009B2052" w:rsidP="00D30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En palabras de Thomas Becker: </w:t>
            </w:r>
            <w:r w:rsidR="00320C69" w:rsidRPr="000F443E">
              <w:rPr>
                <w:rFonts w:ascii="Arial" w:hAnsi="Arial"/>
                <w:sz w:val="20"/>
              </w:rPr>
              <w:t xml:space="preserve">Independientemente del tipo de aplicación y a lo largo de los años, hemos tenido experiencias muy positivas con las cajas automáticas Allison. Por </w:t>
            </w:r>
            <w:r w:rsidR="000F443E">
              <w:rPr>
                <w:rFonts w:ascii="Arial" w:hAnsi="Arial"/>
                <w:sz w:val="20"/>
              </w:rPr>
              <w:t>eso tenemos las mismas altas</w:t>
            </w:r>
            <w:r w:rsidR="00320C69" w:rsidRPr="000F443E">
              <w:rPr>
                <w:rFonts w:ascii="Arial" w:hAnsi="Arial"/>
                <w:sz w:val="20"/>
              </w:rPr>
              <w:t xml:space="preserve"> expectativas de los nuevos Mercedes-Benz Antos de carga trasera”.</w:t>
            </w:r>
            <w:r w:rsidR="00320C69" w:rsidDel="00320C69">
              <w:rPr>
                <w:rFonts w:ascii="Arial" w:hAnsi="Arial"/>
                <w:sz w:val="20"/>
              </w:rPr>
              <w:t xml:space="preserve"> </w:t>
            </w:r>
          </w:p>
          <w:p w:rsidR="00BB72DC" w:rsidRPr="000F443E" w:rsidRDefault="00BB72DC" w:rsidP="00D30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BB72DC" w:rsidRPr="00320C69" w:rsidRDefault="00BB72DC" w:rsidP="00D30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 la fotografía: Thomas Becker, director ejecutivo del Grupo Jakob Becker</w:t>
            </w:r>
          </w:p>
        </w:tc>
      </w:tr>
      <w:tr w:rsidR="001E6CDB" w:rsidRPr="00F50A09" w:rsidTr="00962D8B">
        <w:trPr>
          <w:trHeight w:val="2098"/>
        </w:trPr>
        <w:tc>
          <w:tcPr>
            <w:tcW w:w="4317" w:type="dxa"/>
            <w:shd w:val="clear" w:color="auto" w:fill="auto"/>
          </w:tcPr>
          <w:p w:rsidR="001E6CDB" w:rsidRPr="00D30829" w:rsidRDefault="00F50A09" w:rsidP="00902704">
            <w:pPr>
              <w:spacing w:after="0" w:line="240" w:lineRule="auto"/>
              <w:rPr>
                <w:rFonts w:ascii="Arial" w:hAnsi="Arial"/>
                <w:noProof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931158" cy="1450463"/>
                  <wp:effectExtent l="0" t="0" r="0" b="0"/>
                  <wp:docPr id="3" name="Grafik 3" descr="C:\Users\Beate\AppData\Local\Microsoft\Windows\Temporary Internet Files\Content.Word\(c) Faun IMG_1894 bearbeit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ate\AppData\Local\Microsoft\Windows\Temporary Internet Files\Content.Word\(c) Faun IMG_1894 bearbeit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294" cy="1452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77C7" w:rsidRPr="008079B3" w:rsidRDefault="00F50A09" w:rsidP="00902704">
            <w:pPr>
              <w:spacing w:after="0" w:line="240" w:lineRule="auto"/>
              <w:rPr>
                <w:rFonts w:ascii="Arial" w:hAnsi="Arial"/>
                <w:noProof/>
                <w:sz w:val="20"/>
                <w:lang w:val="de-DE"/>
              </w:rPr>
            </w:pPr>
            <w:r w:rsidRPr="008079B3">
              <w:rPr>
                <w:sz w:val="20"/>
                <w:szCs w:val="20"/>
                <w:lang w:val="de-DE"/>
              </w:rPr>
              <w:t>© FAUN Umwelttechnik GmbH &amp; Co. KG</w:t>
            </w:r>
          </w:p>
        </w:tc>
        <w:tc>
          <w:tcPr>
            <w:tcW w:w="4869" w:type="dxa"/>
            <w:shd w:val="clear" w:color="auto" w:fill="auto"/>
          </w:tcPr>
          <w:p w:rsidR="00BD5C35" w:rsidRDefault="00BD5C35" w:rsidP="00BD5C3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Los nuevos vehículos de recogida de residuos cuentan con chasis Mercedes-Benz Antos 2535L 6x2 de base plana, con transmisión Allison Serie 3000, eje trasero </w:t>
            </w:r>
            <w:r w:rsidR="00602FFE">
              <w:rPr>
                <w:rFonts w:ascii="Arial" w:hAnsi="Arial"/>
                <w:sz w:val="20"/>
              </w:rPr>
              <w:t xml:space="preserve">direccional </w:t>
            </w:r>
            <w:r>
              <w:rPr>
                <w:rFonts w:ascii="Arial" w:hAnsi="Arial"/>
                <w:sz w:val="20"/>
              </w:rPr>
              <w:t xml:space="preserve">y </w:t>
            </w:r>
            <w:r w:rsidR="00602FFE">
              <w:rPr>
                <w:rFonts w:ascii="Arial" w:hAnsi="Arial"/>
                <w:sz w:val="20"/>
              </w:rPr>
              <w:t>carrocería</w:t>
            </w:r>
            <w:r>
              <w:rPr>
                <w:rFonts w:ascii="Arial" w:hAnsi="Arial"/>
                <w:sz w:val="20"/>
              </w:rPr>
              <w:t xml:space="preserve"> Faun Powerpress.</w:t>
            </w:r>
            <w:r>
              <w:rPr>
                <w:rFonts w:ascii="Arial" w:hAnsi="Arial"/>
                <w:sz w:val="20"/>
                <w:szCs w:val="20"/>
              </w:rPr>
              <w:t xml:space="preserve"> Los camiones se utilizarán para la recogida de residuo de papel del condado de Kaiserslautern.</w:t>
            </w:r>
          </w:p>
          <w:p w:rsidR="00F50A09" w:rsidRPr="00566F08" w:rsidRDefault="00F50A09" w:rsidP="00BD5C3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de-DE"/>
              </w:rPr>
            </w:pPr>
          </w:p>
          <w:p w:rsidR="00F50A09" w:rsidRPr="009B2052" w:rsidRDefault="00F50A09" w:rsidP="00F50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50A09" w:rsidRPr="00F50A09" w:rsidTr="00962D8B">
        <w:trPr>
          <w:trHeight w:val="2098"/>
        </w:trPr>
        <w:tc>
          <w:tcPr>
            <w:tcW w:w="4317" w:type="dxa"/>
            <w:shd w:val="clear" w:color="auto" w:fill="auto"/>
          </w:tcPr>
          <w:p w:rsidR="00F50A09" w:rsidRDefault="00F50A09" w:rsidP="00902704">
            <w:pPr>
              <w:spacing w:after="0" w:line="240" w:lineRule="auto"/>
              <w:rPr>
                <w:noProof/>
              </w:rPr>
            </w:pPr>
            <w:r>
              <w:rPr>
                <w:noProof/>
                <w:lang w:eastAsia="es-ES"/>
              </w:rPr>
              <w:lastRenderedPageBreak/>
              <w:drawing>
                <wp:inline distT="0" distB="0" distL="0" distR="0">
                  <wp:extent cx="1978925" cy="1167424"/>
                  <wp:effectExtent l="0" t="0" r="2540" b="0"/>
                  <wp:docPr id="4" name="Grafik 4" descr="K:\Allison\2016 alle Projekte\Pressearbeit 2016\Presseinfos, Testimonials 2016\2016-12-x Mercedes Antos Fa. Becker\Bilder\Faun Schaue 2016-12-12 wetransfer-389ceb\(c) Faun IMG_1895 bearbeitet 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:\Allison\2016 alle Projekte\Pressearbeit 2016\Presseinfos, Testimonials 2016\2016-12-x Mercedes Antos Fa. Becker\Bilder\Faun Schaue 2016-12-12 wetransfer-389ceb\(c) Faun IMG_1895 bearbeitet 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93" cy="1169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A09" w:rsidRPr="008079B3" w:rsidRDefault="00F50A09" w:rsidP="00902704">
            <w:pPr>
              <w:spacing w:after="0" w:line="240" w:lineRule="auto"/>
              <w:rPr>
                <w:noProof/>
                <w:lang w:val="de-DE"/>
              </w:rPr>
            </w:pPr>
            <w:r w:rsidRPr="008079B3">
              <w:rPr>
                <w:sz w:val="20"/>
                <w:szCs w:val="20"/>
                <w:lang w:val="de-DE"/>
              </w:rPr>
              <w:t>© FAUN Umwelttechnik GmbH &amp; Co. KG</w:t>
            </w:r>
          </w:p>
        </w:tc>
        <w:tc>
          <w:tcPr>
            <w:tcW w:w="4869" w:type="dxa"/>
            <w:shd w:val="clear" w:color="auto" w:fill="auto"/>
          </w:tcPr>
          <w:p w:rsidR="00320C69" w:rsidRPr="000F443E" w:rsidRDefault="00320C69" w:rsidP="000F443E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0F443E">
              <w:rPr>
                <w:rFonts w:ascii="Arial" w:hAnsi="Arial"/>
                <w:sz w:val="20"/>
              </w:rPr>
              <w:t>El lanzamiento de la caja de cambios modelo Allison 3200 en el Daimler AG Mercedes-Benz Antos responde a las necesidades del mercado de flotas de recogida de residuos. El mercado pide vehículos que rindan más, que sean más fiables y que sean más fáciles de manejar aún en las condiciones de conducción más complicadas.</w:t>
            </w:r>
          </w:p>
          <w:p w:rsidR="00F50A09" w:rsidRPr="00F50A09" w:rsidRDefault="00F50A09" w:rsidP="00BD5C35">
            <w:pPr>
              <w:spacing w:after="0" w:line="240" w:lineRule="auto"/>
              <w:rPr>
                <w:rFonts w:ascii="Arial" w:hAnsi="Arial" w:cs="Arial"/>
                <w:sz w:val="20"/>
                <w:lang w:eastAsia="de-DE"/>
              </w:rPr>
            </w:pPr>
          </w:p>
        </w:tc>
      </w:tr>
      <w:tr w:rsidR="00E3648A" w:rsidRPr="00E3648A" w:rsidTr="00962D8B">
        <w:trPr>
          <w:trHeight w:val="2098"/>
        </w:trPr>
        <w:tc>
          <w:tcPr>
            <w:tcW w:w="4317" w:type="dxa"/>
            <w:shd w:val="clear" w:color="auto" w:fill="auto"/>
          </w:tcPr>
          <w:p w:rsidR="00E3648A" w:rsidRDefault="00E3648A" w:rsidP="00902704">
            <w:pPr>
              <w:spacing w:after="0" w:line="240" w:lineRule="auto"/>
              <w:rPr>
                <w:noProof/>
              </w:rPr>
            </w:pPr>
            <w:r>
              <w:rPr>
                <w:rFonts w:ascii="Arial" w:hAnsi="Arial"/>
                <w:noProof/>
                <w:lang w:eastAsia="es-ES"/>
              </w:rPr>
              <w:drawing>
                <wp:inline distT="0" distB="0" distL="0" distR="0">
                  <wp:extent cx="1767385" cy="1325090"/>
                  <wp:effectExtent l="0" t="0" r="4445" b="8890"/>
                  <wp:docPr id="5" name="Grafik 5" descr="K:\Allison\2016 alle Projekte\Pressearbeit 2016\Presseinfos, Testimonials 2016\2016-12-x Mercedes Antos Fa. Becker\Bilder\Bilder über BIC von Marker 2016-12-13\(c) Daimler, Antos Variopress BIC 2016-12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:\Allison\2016 alle Projekte\Pressearbeit 2016\Presseinfos, Testimonials 2016\2016-12-x Mercedes Antos Fa. Becker\Bilder\Bilder über BIC von Marker 2016-12-13\(c) Daimler, Antos Variopress BIC 2016-12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230" cy="1328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648A" w:rsidRPr="00566F08" w:rsidRDefault="00E3648A" w:rsidP="00E3648A">
            <w:pPr>
              <w:spacing w:after="0" w:line="240" w:lineRule="auto"/>
              <w:rPr>
                <w:noProof/>
                <w:sz w:val="20"/>
                <w:lang w:val="de-DE"/>
              </w:rPr>
            </w:pPr>
            <w:r w:rsidRPr="00566F08">
              <w:rPr>
                <w:sz w:val="20"/>
                <w:szCs w:val="20"/>
                <w:lang w:val="de-DE"/>
              </w:rPr>
              <w:t xml:space="preserve">© </w:t>
            </w:r>
            <w:r w:rsidRPr="00566F08">
              <w:rPr>
                <w:rFonts w:ascii="Arial" w:hAnsi="Arial"/>
                <w:sz w:val="20"/>
                <w:szCs w:val="20"/>
                <w:lang w:val="de-DE"/>
              </w:rPr>
              <w:t>Daimler AG, Branch Information Center (BIC), Jochen K. Silbernagel</w:t>
            </w:r>
          </w:p>
        </w:tc>
        <w:tc>
          <w:tcPr>
            <w:tcW w:w="4869" w:type="dxa"/>
            <w:shd w:val="clear" w:color="auto" w:fill="auto"/>
          </w:tcPr>
          <w:p w:rsidR="000F443E" w:rsidRPr="00B15335" w:rsidRDefault="000F443E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bookmarkStart w:id="0" w:name="_GoBack"/>
          </w:p>
          <w:bookmarkEnd w:id="0"/>
          <w:p w:rsidR="00E3648A" w:rsidRPr="00E3648A" w:rsidRDefault="009E38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El nuevo Mercedes-Benz Antos 2535 con transmisión Allison Serie 3000 y cuerpo Faun Variopress está expuesto en el Branch Information Center (BIC) que Daimler AG tiene en Wörth.</w:t>
            </w:r>
          </w:p>
        </w:tc>
      </w:tr>
    </w:tbl>
    <w:p w:rsidR="002411FC" w:rsidRPr="00FE5B72" w:rsidRDefault="002411FC" w:rsidP="00CC4FAB">
      <w:pPr>
        <w:widowControl w:val="0"/>
        <w:suppressAutoHyphens/>
        <w:spacing w:line="240" w:lineRule="auto"/>
        <w:rPr>
          <w:b/>
        </w:rPr>
      </w:pPr>
    </w:p>
    <w:sectPr w:rsidR="002411FC" w:rsidRPr="00FE5B72" w:rsidSect="00AA3502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AC277D" w16cid:durableId="1D06389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D1A" w:rsidRDefault="00AD1D1A" w:rsidP="00A06C0D">
      <w:pPr>
        <w:spacing w:after="0" w:line="240" w:lineRule="auto"/>
      </w:pPr>
      <w:r>
        <w:separator/>
      </w:r>
    </w:p>
  </w:endnote>
  <w:endnote w:type="continuationSeparator" w:id="0">
    <w:p w:rsidR="00AD1D1A" w:rsidRDefault="00AD1D1A" w:rsidP="00A06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altName w:val="Times New Roman"/>
    <w:charset w:val="00"/>
    <w:family w:val="auto"/>
    <w:pitch w:val="variable"/>
    <w:sig w:usb0="00000001" w:usb1="1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704" w:rsidRDefault="00902704" w:rsidP="00A06C0D">
    <w:pPr>
      <w:pStyle w:val="Piedepgina"/>
      <w:jc w:val="right"/>
    </w:pPr>
    <w:r>
      <w:t xml:space="preserve">Página </w:t>
    </w:r>
    <w:r w:rsidR="00C874B1" w:rsidRPr="00A06C0D">
      <w:fldChar w:fldCharType="begin"/>
    </w:r>
    <w:r w:rsidRPr="00A06C0D">
      <w:instrText xml:space="preserve"> PAGE  \* Arabic  \* MERGEFORMAT </w:instrText>
    </w:r>
    <w:r w:rsidR="00C874B1" w:rsidRPr="00A06C0D">
      <w:fldChar w:fldCharType="separate"/>
    </w:r>
    <w:r w:rsidR="00B15335">
      <w:rPr>
        <w:noProof/>
      </w:rPr>
      <w:t>4</w:t>
    </w:r>
    <w:r w:rsidR="00C874B1" w:rsidRPr="00A06C0D">
      <w:fldChar w:fldCharType="end"/>
    </w:r>
    <w:r>
      <w:t xml:space="preserve"> de </w:t>
    </w:r>
    <w:r w:rsidR="00B15335">
      <w:fldChar w:fldCharType="begin"/>
    </w:r>
    <w:r w:rsidR="00B15335">
      <w:instrText xml:space="preserve"> NUMPAGES  \* Arabic  \* MERGEFORMAT </w:instrText>
    </w:r>
    <w:r w:rsidR="00B15335">
      <w:fldChar w:fldCharType="separate"/>
    </w:r>
    <w:r w:rsidR="00B15335">
      <w:rPr>
        <w:noProof/>
      </w:rPr>
      <w:t>4</w:t>
    </w:r>
    <w:r w:rsidR="00B15335">
      <w:rPr>
        <w:noProof/>
      </w:rPr>
      <w:fldChar w:fldCharType="end"/>
    </w:r>
  </w:p>
  <w:p w:rsidR="00902704" w:rsidRDefault="009027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D1A" w:rsidRDefault="00AD1D1A" w:rsidP="00A06C0D">
      <w:pPr>
        <w:spacing w:after="0" w:line="240" w:lineRule="auto"/>
      </w:pPr>
      <w:r>
        <w:separator/>
      </w:r>
    </w:p>
  </w:footnote>
  <w:footnote w:type="continuationSeparator" w:id="0">
    <w:p w:rsidR="00AD1D1A" w:rsidRDefault="00AD1D1A" w:rsidP="00A06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704" w:rsidRDefault="008F18CB">
    <w:pPr>
      <w:pStyle w:val="Encabezado"/>
    </w:pPr>
    <w:r>
      <w:rPr>
        <w:rFonts w:ascii="Arial" w:eastAsia="Arial" w:hAnsi="Arial" w:cs="Times New Roman"/>
        <w:noProof/>
        <w:lang w:eastAsia="es-ES"/>
      </w:rPr>
      <w:drawing>
        <wp:inline distT="0" distB="0" distL="0" distR="0">
          <wp:extent cx="1757045" cy="429260"/>
          <wp:effectExtent l="0" t="0" r="0" b="889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5335">
      <w:rPr>
        <w:noProof/>
        <w:sz w:val="2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3766185</wp:posOffset>
              </wp:positionH>
              <wp:positionV relativeFrom="paragraph">
                <wp:posOffset>34290</wp:posOffset>
              </wp:positionV>
              <wp:extent cx="2057400" cy="386080"/>
              <wp:effectExtent l="0" t="0" r="0" b="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7400" cy="386080"/>
                      </a:xfrm>
                      <a:prstGeom prst="rect">
                        <a:avLst/>
                      </a:prstGeom>
                      <a:solidFill>
                        <a:srgbClr val="B3B3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2704" w:rsidRPr="000248DD" w:rsidRDefault="00902704" w:rsidP="00882F04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/>
                              <w:color w:val="FFFFFF" w:themeColor="background1"/>
                              <w:sz w:val="40"/>
                              <w:szCs w:val="40"/>
                            </w:rPr>
                            <w:t>News Release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1" o:spid="_x0000_s1026" style="position:absolute;margin-left:296.55pt;margin-top:2.7pt;width:162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" o:allowincell="f" fillcolor="#b3b3b3" stroked="f">
              <v:textbox>
                <w:txbxContent>
                  <w:p w:rsidR="00902704" w:rsidRPr="000248DD" w:rsidRDefault="00902704" w:rsidP="00882F04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="Arial" w:hAnsi="Arial"/>
                        <w:color w:val="FFFFFF" w:themeColor="background1"/>
                        <w:sz w:val="40"/>
                        <w:szCs w:val="40"/>
                      </w:rPr>
                      <w:t>News Release</w:t>
                    </w:r>
                  </w:p>
                </w:txbxContent>
              </v:textbox>
            </v:rect>
          </w:pict>
        </mc:Fallback>
      </mc:AlternateContent>
    </w:r>
  </w:p>
  <w:p w:rsidR="00902704" w:rsidRDefault="00902704">
    <w:pPr>
      <w:pStyle w:val="Encabezado"/>
    </w:pPr>
  </w:p>
  <w:p w:rsidR="00902704" w:rsidRPr="00256B2E" w:rsidRDefault="00902704">
    <w:pPr>
      <w:pStyle w:val="Encabezado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C5A3C"/>
    <w:multiLevelType w:val="multilevel"/>
    <w:tmpl w:val="F41E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DD"/>
    <w:rsid w:val="000078E8"/>
    <w:rsid w:val="00016E7A"/>
    <w:rsid w:val="00020E1F"/>
    <w:rsid w:val="000248DD"/>
    <w:rsid w:val="0003653D"/>
    <w:rsid w:val="00054CE4"/>
    <w:rsid w:val="00070018"/>
    <w:rsid w:val="00073B28"/>
    <w:rsid w:val="00074E2D"/>
    <w:rsid w:val="0008396E"/>
    <w:rsid w:val="000868B6"/>
    <w:rsid w:val="00090557"/>
    <w:rsid w:val="000A27C8"/>
    <w:rsid w:val="000A28B5"/>
    <w:rsid w:val="000A3AE0"/>
    <w:rsid w:val="000A634B"/>
    <w:rsid w:val="000B3FEC"/>
    <w:rsid w:val="000B3FEF"/>
    <w:rsid w:val="000D5755"/>
    <w:rsid w:val="000E6CE6"/>
    <w:rsid w:val="000F3994"/>
    <w:rsid w:val="000F443E"/>
    <w:rsid w:val="00102613"/>
    <w:rsid w:val="00104DD9"/>
    <w:rsid w:val="00105362"/>
    <w:rsid w:val="00112C1E"/>
    <w:rsid w:val="00114BE1"/>
    <w:rsid w:val="0011753F"/>
    <w:rsid w:val="00123546"/>
    <w:rsid w:val="001326C1"/>
    <w:rsid w:val="0014185A"/>
    <w:rsid w:val="001539D5"/>
    <w:rsid w:val="00156401"/>
    <w:rsid w:val="0017712A"/>
    <w:rsid w:val="0018158E"/>
    <w:rsid w:val="001924AE"/>
    <w:rsid w:val="00193E8E"/>
    <w:rsid w:val="001A2F3D"/>
    <w:rsid w:val="001D4364"/>
    <w:rsid w:val="001E6849"/>
    <w:rsid w:val="001E6CDB"/>
    <w:rsid w:val="001E7832"/>
    <w:rsid w:val="002002FC"/>
    <w:rsid w:val="00202D4B"/>
    <w:rsid w:val="00204C41"/>
    <w:rsid w:val="00215A35"/>
    <w:rsid w:val="00225183"/>
    <w:rsid w:val="00236CBD"/>
    <w:rsid w:val="002411FC"/>
    <w:rsid w:val="002507DD"/>
    <w:rsid w:val="00250A39"/>
    <w:rsid w:val="00255817"/>
    <w:rsid w:val="00256B2E"/>
    <w:rsid w:val="002631F6"/>
    <w:rsid w:val="00277136"/>
    <w:rsid w:val="00280D6A"/>
    <w:rsid w:val="00286344"/>
    <w:rsid w:val="00287850"/>
    <w:rsid w:val="00290846"/>
    <w:rsid w:val="002A08C9"/>
    <w:rsid w:val="002A1056"/>
    <w:rsid w:val="002A2F34"/>
    <w:rsid w:val="002B386D"/>
    <w:rsid w:val="002B5D94"/>
    <w:rsid w:val="002C356A"/>
    <w:rsid w:val="002C61D3"/>
    <w:rsid w:val="002C62CB"/>
    <w:rsid w:val="002D0AA1"/>
    <w:rsid w:val="002D7F9B"/>
    <w:rsid w:val="002E25BD"/>
    <w:rsid w:val="002F50B8"/>
    <w:rsid w:val="002F66BA"/>
    <w:rsid w:val="002F763D"/>
    <w:rsid w:val="00300F2C"/>
    <w:rsid w:val="00314807"/>
    <w:rsid w:val="00316B0E"/>
    <w:rsid w:val="00320C69"/>
    <w:rsid w:val="0032138A"/>
    <w:rsid w:val="00323B1B"/>
    <w:rsid w:val="003575B6"/>
    <w:rsid w:val="00370D6C"/>
    <w:rsid w:val="003710DB"/>
    <w:rsid w:val="00380104"/>
    <w:rsid w:val="00397D18"/>
    <w:rsid w:val="00397F1A"/>
    <w:rsid w:val="003A6F10"/>
    <w:rsid w:val="003A6F98"/>
    <w:rsid w:val="003B1DD0"/>
    <w:rsid w:val="003B5526"/>
    <w:rsid w:val="003B5ACB"/>
    <w:rsid w:val="003B71BC"/>
    <w:rsid w:val="003B772E"/>
    <w:rsid w:val="003C5930"/>
    <w:rsid w:val="003E46BD"/>
    <w:rsid w:val="003F461D"/>
    <w:rsid w:val="00421B26"/>
    <w:rsid w:val="00432803"/>
    <w:rsid w:val="00442A55"/>
    <w:rsid w:val="00445796"/>
    <w:rsid w:val="00445964"/>
    <w:rsid w:val="00452886"/>
    <w:rsid w:val="004529D4"/>
    <w:rsid w:val="00457C7A"/>
    <w:rsid w:val="004634E7"/>
    <w:rsid w:val="00484E54"/>
    <w:rsid w:val="004A43B8"/>
    <w:rsid w:val="004A6BED"/>
    <w:rsid w:val="004E7F6C"/>
    <w:rsid w:val="004F5C41"/>
    <w:rsid w:val="005149B2"/>
    <w:rsid w:val="00525540"/>
    <w:rsid w:val="005374FD"/>
    <w:rsid w:val="00541079"/>
    <w:rsid w:val="005423E7"/>
    <w:rsid w:val="00545804"/>
    <w:rsid w:val="005462B7"/>
    <w:rsid w:val="00546CB9"/>
    <w:rsid w:val="00551B92"/>
    <w:rsid w:val="00554C96"/>
    <w:rsid w:val="00566F08"/>
    <w:rsid w:val="005700B8"/>
    <w:rsid w:val="0057058A"/>
    <w:rsid w:val="00571BB4"/>
    <w:rsid w:val="00585FD9"/>
    <w:rsid w:val="00586302"/>
    <w:rsid w:val="00594718"/>
    <w:rsid w:val="005A4A1C"/>
    <w:rsid w:val="005A4E0C"/>
    <w:rsid w:val="005A6691"/>
    <w:rsid w:val="005B1E56"/>
    <w:rsid w:val="005B4654"/>
    <w:rsid w:val="005B502D"/>
    <w:rsid w:val="005B5732"/>
    <w:rsid w:val="005B6FBF"/>
    <w:rsid w:val="005D6EE8"/>
    <w:rsid w:val="005E5264"/>
    <w:rsid w:val="005F7120"/>
    <w:rsid w:val="00600AD3"/>
    <w:rsid w:val="00601395"/>
    <w:rsid w:val="00602FFE"/>
    <w:rsid w:val="00603A35"/>
    <w:rsid w:val="00604273"/>
    <w:rsid w:val="0060726F"/>
    <w:rsid w:val="00617100"/>
    <w:rsid w:val="00623611"/>
    <w:rsid w:val="00624BCF"/>
    <w:rsid w:val="00625CDA"/>
    <w:rsid w:val="00636C04"/>
    <w:rsid w:val="006431DB"/>
    <w:rsid w:val="00657465"/>
    <w:rsid w:val="006579E9"/>
    <w:rsid w:val="0066205F"/>
    <w:rsid w:val="00662531"/>
    <w:rsid w:val="006805D8"/>
    <w:rsid w:val="006826DC"/>
    <w:rsid w:val="00683C81"/>
    <w:rsid w:val="00697157"/>
    <w:rsid w:val="006A1915"/>
    <w:rsid w:val="006A73B9"/>
    <w:rsid w:val="006C09F7"/>
    <w:rsid w:val="006C759A"/>
    <w:rsid w:val="006D0BEA"/>
    <w:rsid w:val="006D6ABA"/>
    <w:rsid w:val="006E1136"/>
    <w:rsid w:val="006E1752"/>
    <w:rsid w:val="006E4F05"/>
    <w:rsid w:val="006E549B"/>
    <w:rsid w:val="006E7153"/>
    <w:rsid w:val="006F24B4"/>
    <w:rsid w:val="006F3F74"/>
    <w:rsid w:val="006F7DDA"/>
    <w:rsid w:val="007143E3"/>
    <w:rsid w:val="0071539B"/>
    <w:rsid w:val="00717191"/>
    <w:rsid w:val="00721D1E"/>
    <w:rsid w:val="00723AC2"/>
    <w:rsid w:val="00740A28"/>
    <w:rsid w:val="0074758C"/>
    <w:rsid w:val="00760A7A"/>
    <w:rsid w:val="00761640"/>
    <w:rsid w:val="0078369D"/>
    <w:rsid w:val="00787120"/>
    <w:rsid w:val="00791CED"/>
    <w:rsid w:val="00793DA7"/>
    <w:rsid w:val="007B1C7C"/>
    <w:rsid w:val="007C110B"/>
    <w:rsid w:val="007D0E04"/>
    <w:rsid w:val="007D70F5"/>
    <w:rsid w:val="007E22CA"/>
    <w:rsid w:val="007E7430"/>
    <w:rsid w:val="007F17D6"/>
    <w:rsid w:val="007F5BD8"/>
    <w:rsid w:val="007F630F"/>
    <w:rsid w:val="007F6B8A"/>
    <w:rsid w:val="007F6F5A"/>
    <w:rsid w:val="0080044B"/>
    <w:rsid w:val="008075EE"/>
    <w:rsid w:val="008079B3"/>
    <w:rsid w:val="008163EA"/>
    <w:rsid w:val="00827A02"/>
    <w:rsid w:val="008304CD"/>
    <w:rsid w:val="00833780"/>
    <w:rsid w:val="00842219"/>
    <w:rsid w:val="00842343"/>
    <w:rsid w:val="00846147"/>
    <w:rsid w:val="008530F5"/>
    <w:rsid w:val="00853E85"/>
    <w:rsid w:val="00857FB2"/>
    <w:rsid w:val="008665D0"/>
    <w:rsid w:val="0087030C"/>
    <w:rsid w:val="0088073F"/>
    <w:rsid w:val="00882F04"/>
    <w:rsid w:val="00886D77"/>
    <w:rsid w:val="00893947"/>
    <w:rsid w:val="00894D1C"/>
    <w:rsid w:val="00897109"/>
    <w:rsid w:val="008974B5"/>
    <w:rsid w:val="008A3307"/>
    <w:rsid w:val="008A57BC"/>
    <w:rsid w:val="008B0207"/>
    <w:rsid w:val="008B45A6"/>
    <w:rsid w:val="008C4AF6"/>
    <w:rsid w:val="008C4CD9"/>
    <w:rsid w:val="008D41E1"/>
    <w:rsid w:val="008E60A6"/>
    <w:rsid w:val="008F18CB"/>
    <w:rsid w:val="00902704"/>
    <w:rsid w:val="009102FD"/>
    <w:rsid w:val="00912950"/>
    <w:rsid w:val="00925709"/>
    <w:rsid w:val="009308E7"/>
    <w:rsid w:val="0093502B"/>
    <w:rsid w:val="009409FD"/>
    <w:rsid w:val="0095173C"/>
    <w:rsid w:val="00956559"/>
    <w:rsid w:val="00962D8B"/>
    <w:rsid w:val="00974AF3"/>
    <w:rsid w:val="0098512C"/>
    <w:rsid w:val="00986470"/>
    <w:rsid w:val="00986BF5"/>
    <w:rsid w:val="009905AD"/>
    <w:rsid w:val="00990727"/>
    <w:rsid w:val="00993924"/>
    <w:rsid w:val="00995F2D"/>
    <w:rsid w:val="009A04F9"/>
    <w:rsid w:val="009B04A3"/>
    <w:rsid w:val="009B2052"/>
    <w:rsid w:val="009B4D06"/>
    <w:rsid w:val="009C1D07"/>
    <w:rsid w:val="009D57AF"/>
    <w:rsid w:val="009E3881"/>
    <w:rsid w:val="009E4E42"/>
    <w:rsid w:val="009E54BF"/>
    <w:rsid w:val="009F04E1"/>
    <w:rsid w:val="00A00856"/>
    <w:rsid w:val="00A06C0D"/>
    <w:rsid w:val="00A15989"/>
    <w:rsid w:val="00A213E4"/>
    <w:rsid w:val="00A25D97"/>
    <w:rsid w:val="00A27723"/>
    <w:rsid w:val="00A31984"/>
    <w:rsid w:val="00A36D10"/>
    <w:rsid w:val="00A46FE4"/>
    <w:rsid w:val="00A57D26"/>
    <w:rsid w:val="00A67821"/>
    <w:rsid w:val="00A72CBA"/>
    <w:rsid w:val="00A766D0"/>
    <w:rsid w:val="00A77C96"/>
    <w:rsid w:val="00A843C1"/>
    <w:rsid w:val="00AA2CE5"/>
    <w:rsid w:val="00AA3502"/>
    <w:rsid w:val="00AA4994"/>
    <w:rsid w:val="00AA6EFF"/>
    <w:rsid w:val="00AB693D"/>
    <w:rsid w:val="00AC32AC"/>
    <w:rsid w:val="00AC4048"/>
    <w:rsid w:val="00AD1D1A"/>
    <w:rsid w:val="00AD1EE6"/>
    <w:rsid w:val="00AE3530"/>
    <w:rsid w:val="00AE61E7"/>
    <w:rsid w:val="00AE64AD"/>
    <w:rsid w:val="00AE69E3"/>
    <w:rsid w:val="00B15335"/>
    <w:rsid w:val="00B25289"/>
    <w:rsid w:val="00B26DF0"/>
    <w:rsid w:val="00B368FF"/>
    <w:rsid w:val="00B447F1"/>
    <w:rsid w:val="00B46FB5"/>
    <w:rsid w:val="00B615A4"/>
    <w:rsid w:val="00B65AE6"/>
    <w:rsid w:val="00B746FF"/>
    <w:rsid w:val="00B7655E"/>
    <w:rsid w:val="00BA0F13"/>
    <w:rsid w:val="00BA1BE0"/>
    <w:rsid w:val="00BB1B27"/>
    <w:rsid w:val="00BB4963"/>
    <w:rsid w:val="00BB4C63"/>
    <w:rsid w:val="00BB72DC"/>
    <w:rsid w:val="00BC7FD2"/>
    <w:rsid w:val="00BD5C35"/>
    <w:rsid w:val="00BE2E04"/>
    <w:rsid w:val="00BE39D9"/>
    <w:rsid w:val="00BF0EBE"/>
    <w:rsid w:val="00BF1491"/>
    <w:rsid w:val="00BF4F4F"/>
    <w:rsid w:val="00C04F62"/>
    <w:rsid w:val="00C05840"/>
    <w:rsid w:val="00C148DF"/>
    <w:rsid w:val="00C32AA1"/>
    <w:rsid w:val="00C34800"/>
    <w:rsid w:val="00C4070F"/>
    <w:rsid w:val="00C41697"/>
    <w:rsid w:val="00C424B3"/>
    <w:rsid w:val="00C427A5"/>
    <w:rsid w:val="00C46ABC"/>
    <w:rsid w:val="00C53503"/>
    <w:rsid w:val="00C57F7A"/>
    <w:rsid w:val="00C6376A"/>
    <w:rsid w:val="00C6737E"/>
    <w:rsid w:val="00C76B4B"/>
    <w:rsid w:val="00C8284D"/>
    <w:rsid w:val="00C8736C"/>
    <w:rsid w:val="00C874B1"/>
    <w:rsid w:val="00C9238C"/>
    <w:rsid w:val="00C95D34"/>
    <w:rsid w:val="00C96F65"/>
    <w:rsid w:val="00CA003F"/>
    <w:rsid w:val="00CA19B0"/>
    <w:rsid w:val="00CA1E24"/>
    <w:rsid w:val="00CA1FC4"/>
    <w:rsid w:val="00CB0616"/>
    <w:rsid w:val="00CC4FAB"/>
    <w:rsid w:val="00CD38F8"/>
    <w:rsid w:val="00CE0231"/>
    <w:rsid w:val="00CE1D72"/>
    <w:rsid w:val="00CE6254"/>
    <w:rsid w:val="00CF4694"/>
    <w:rsid w:val="00D114AE"/>
    <w:rsid w:val="00D11E5A"/>
    <w:rsid w:val="00D24332"/>
    <w:rsid w:val="00D30829"/>
    <w:rsid w:val="00D42B70"/>
    <w:rsid w:val="00D62370"/>
    <w:rsid w:val="00D62C1C"/>
    <w:rsid w:val="00D86F69"/>
    <w:rsid w:val="00D8712A"/>
    <w:rsid w:val="00D90CCF"/>
    <w:rsid w:val="00DA2AF3"/>
    <w:rsid w:val="00DB0F01"/>
    <w:rsid w:val="00DB4187"/>
    <w:rsid w:val="00DB4EC1"/>
    <w:rsid w:val="00DC2D1A"/>
    <w:rsid w:val="00DC7E30"/>
    <w:rsid w:val="00DD0D6F"/>
    <w:rsid w:val="00DD5187"/>
    <w:rsid w:val="00DE2B78"/>
    <w:rsid w:val="00DF56F4"/>
    <w:rsid w:val="00E063E5"/>
    <w:rsid w:val="00E164BF"/>
    <w:rsid w:val="00E16DA3"/>
    <w:rsid w:val="00E31126"/>
    <w:rsid w:val="00E319B4"/>
    <w:rsid w:val="00E32899"/>
    <w:rsid w:val="00E3648A"/>
    <w:rsid w:val="00E64770"/>
    <w:rsid w:val="00E66DF3"/>
    <w:rsid w:val="00E67B6B"/>
    <w:rsid w:val="00E7492F"/>
    <w:rsid w:val="00E81E5D"/>
    <w:rsid w:val="00E840C5"/>
    <w:rsid w:val="00E85F69"/>
    <w:rsid w:val="00E877C7"/>
    <w:rsid w:val="00E87B89"/>
    <w:rsid w:val="00E90F39"/>
    <w:rsid w:val="00EB1886"/>
    <w:rsid w:val="00EB3188"/>
    <w:rsid w:val="00EB405C"/>
    <w:rsid w:val="00EB432D"/>
    <w:rsid w:val="00EB4DFD"/>
    <w:rsid w:val="00EB4F6A"/>
    <w:rsid w:val="00ED1CDF"/>
    <w:rsid w:val="00EE7FB2"/>
    <w:rsid w:val="00EF6450"/>
    <w:rsid w:val="00EF698E"/>
    <w:rsid w:val="00F00616"/>
    <w:rsid w:val="00F16920"/>
    <w:rsid w:val="00F24030"/>
    <w:rsid w:val="00F25FB0"/>
    <w:rsid w:val="00F33ACA"/>
    <w:rsid w:val="00F3479D"/>
    <w:rsid w:val="00F50A09"/>
    <w:rsid w:val="00F51C17"/>
    <w:rsid w:val="00F76094"/>
    <w:rsid w:val="00F8690E"/>
    <w:rsid w:val="00F86B43"/>
    <w:rsid w:val="00F94436"/>
    <w:rsid w:val="00FA6DE7"/>
    <w:rsid w:val="00FB070A"/>
    <w:rsid w:val="00FB0921"/>
    <w:rsid w:val="00FB34AD"/>
    <w:rsid w:val="00FB55AB"/>
    <w:rsid w:val="00FB595B"/>
    <w:rsid w:val="00FE3618"/>
    <w:rsid w:val="00FE489F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4:docId w14:val="0D6002C2"/>
  <w15:docId w15:val="{985FD1E1-E6C6-46D2-AC2A-6123E161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C7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A4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E0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0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6C0D"/>
  </w:style>
  <w:style w:type="paragraph" w:styleId="Piedepgina">
    <w:name w:val="footer"/>
    <w:basedOn w:val="Normal"/>
    <w:link w:val="PiedepginaCar"/>
    <w:unhideWhenUsed/>
    <w:rsid w:val="00A0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6C0D"/>
  </w:style>
  <w:style w:type="character" w:styleId="Hipervnculo">
    <w:name w:val="Hyperlink"/>
    <w:basedOn w:val="Fuentedeprrafopredeter"/>
    <w:uiPriority w:val="99"/>
    <w:unhideWhenUsed/>
    <w:rsid w:val="008C4CD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304CD"/>
    <w:pPr>
      <w:ind w:left="720"/>
      <w:contextualSpacing/>
    </w:pPr>
  </w:style>
  <w:style w:type="character" w:customStyle="1" w:styleId="40Continuoustext13ptZchn">
    <w:name w:val="4.0 Continuous text 13pt Zchn"/>
    <w:link w:val="40Continuoustext13pt"/>
    <w:locked/>
    <w:rsid w:val="00CE6254"/>
    <w:rPr>
      <w:rFonts w:ascii="CorpoS" w:hAnsi="CorpoS"/>
      <w:sz w:val="26"/>
    </w:rPr>
  </w:style>
  <w:style w:type="paragraph" w:customStyle="1" w:styleId="40Continuoustext13pt">
    <w:name w:val="4.0 Continuous text 13pt"/>
    <w:link w:val="40Continuoustext13ptZchn"/>
    <w:qFormat/>
    <w:rsid w:val="00CE6254"/>
    <w:pPr>
      <w:suppressAutoHyphens/>
      <w:spacing w:after="380" w:line="380" w:lineRule="exact"/>
    </w:pPr>
    <w:rPr>
      <w:rFonts w:ascii="CorpoS" w:hAnsi="CorpoS"/>
      <w:sz w:val="26"/>
    </w:rPr>
  </w:style>
  <w:style w:type="character" w:styleId="Textoennegrita">
    <w:name w:val="Strong"/>
    <w:basedOn w:val="Fuentedeprrafopredeter"/>
    <w:uiPriority w:val="22"/>
    <w:qFormat/>
    <w:rsid w:val="00793DA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9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ddress">
    <w:name w:val="Address"/>
    <w:basedOn w:val="Normal"/>
    <w:rsid w:val="002411FC"/>
    <w:pPr>
      <w:spacing w:before="120" w:after="0" w:line="240" w:lineRule="auto"/>
      <w:ind w:right="431"/>
    </w:pPr>
    <w:rPr>
      <w:rFonts w:ascii="Arial" w:eastAsia="Calibri" w:hAnsi="Arial" w:cs="Times New Roman"/>
      <w:szCs w:val="24"/>
    </w:rPr>
  </w:style>
  <w:style w:type="paragraph" w:styleId="Textoindependiente2">
    <w:name w:val="Body Text 2"/>
    <w:basedOn w:val="Normal"/>
    <w:link w:val="Textoindependiente2Car"/>
    <w:rsid w:val="002411FC"/>
    <w:pPr>
      <w:spacing w:line="240" w:lineRule="auto"/>
      <w:jc w:val="both"/>
    </w:pPr>
    <w:rPr>
      <w:rFonts w:ascii="Arial" w:eastAsia="Calibri" w:hAnsi="Arial"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rsid w:val="002411FC"/>
    <w:rPr>
      <w:rFonts w:ascii="Arial" w:eastAsia="Calibri" w:hAnsi="Arial" w:cs="Times New Roman"/>
      <w:lang w:val="es-ES"/>
    </w:rPr>
  </w:style>
  <w:style w:type="paragraph" w:customStyle="1" w:styleId="Textkrper1">
    <w:name w:val="Textkörper1"/>
    <w:basedOn w:val="Normal"/>
    <w:autoRedefine/>
    <w:rsid w:val="008665D0"/>
    <w:pPr>
      <w:tabs>
        <w:tab w:val="left" w:pos="4950"/>
      </w:tabs>
      <w:spacing w:line="360" w:lineRule="auto"/>
    </w:pPr>
    <w:rPr>
      <w:rFonts w:ascii="Arial" w:eastAsia="Times New Roman" w:hAnsi="Arial" w:cs="Arial"/>
      <w:color w:val="000000"/>
    </w:rPr>
  </w:style>
  <w:style w:type="character" w:styleId="Refdecomentario">
    <w:name w:val="annotation reference"/>
    <w:basedOn w:val="Fuentedeprrafopredeter"/>
    <w:uiPriority w:val="99"/>
    <w:semiHidden/>
    <w:unhideWhenUsed/>
    <w:rsid w:val="00AA2C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A2CE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A2CE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A2C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A2CE5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AA2CE5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CA19B0"/>
    <w:rPr>
      <w:i/>
      <w:iCs/>
    </w:rPr>
  </w:style>
  <w:style w:type="character" w:customStyle="1" w:styleId="apple-converted-space">
    <w:name w:val="apple-converted-space"/>
    <w:basedOn w:val="Fuentedeprrafopredeter"/>
    <w:rsid w:val="00CA19B0"/>
  </w:style>
  <w:style w:type="table" w:customStyle="1" w:styleId="Tabellenraster1">
    <w:name w:val="Tabellenraster1"/>
    <w:basedOn w:val="Tablanormal"/>
    <w:next w:val="Tablaconcuadrcula"/>
    <w:uiPriority w:val="59"/>
    <w:rsid w:val="00683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BE2E0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E2E04"/>
    <w:rPr>
      <w:rFonts w:ascii="Consolas" w:hAnsi="Consolas" w:cs="Consolas"/>
      <w:sz w:val="20"/>
      <w:szCs w:val="20"/>
    </w:rPr>
  </w:style>
  <w:style w:type="paragraph" w:customStyle="1" w:styleId="AddressHead">
    <w:name w:val="Address Head"/>
    <w:basedOn w:val="Address"/>
    <w:uiPriority w:val="99"/>
    <w:rsid w:val="00CA1FC4"/>
    <w:pPr>
      <w:spacing w:before="240" w:line="288" w:lineRule="auto"/>
      <w:ind w:right="0"/>
    </w:pPr>
    <w:rPr>
      <w:rFonts w:eastAsia="Times New Roman"/>
      <w:b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4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9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2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6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0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44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60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02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9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45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6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89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0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72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9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0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8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image" Target="media/image5.jpeg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settings" Target="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_Confidentiality_TaxHTField0 xmlns="542c84f3-0ac5-4fd0-b3e4-ae2dec47868c">
      <Terms xmlns="http://schemas.microsoft.com/office/infopath/2007/PartnerControls"/>
    </G_Confidentiality_TaxHTField0>
    <TaxCatchAll xmlns="2e4df521-c170-4457-9d52-c6051bf7cd67">
      <Value>14</Value>
      <Value>24</Value>
      <Value>23</Value>
    </TaxCatchAll>
    <G_DocumentType_TaxHTField0 xmlns="542c84f3-0ac5-4fd0-b3e4-ae2dec4786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</TermName>
          <TermId xmlns="http://schemas.microsoft.com/office/infopath/2007/PartnerControls">9c03b013-b013-41cb-8efb-6106284b123f</TermId>
        </TermInfo>
      </Terms>
    </G_DocumentType_TaxHTField0>
    <ILMCodeTaxHTField0 xmlns="2e4df521-c170-4457-9d52-c6051bf7cd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ADM001 - Administration Operational and Reference</TermName>
          <TermId xmlns="http://schemas.microsoft.com/office/infopath/2007/PartnerControls">ab667857-26d6-45b5-a5dc-4ccb10a2f201</TermId>
        </TermInfo>
      </Terms>
    </ILMCodeTaxHTField0>
    <Category xmlns="45b6299b-07fd-4a2a-8e43-3d6eb2d5dc10">PAN</Category>
    <ITARClass xmlns="2e4df521-c170-4457-9d52-c6051bf7cd67">No</ITARClass>
    <Literature_x0020_Number xmlns="45b6299b-07fd-4a2a-8e43-3d6eb2d5dc10" xsi:nil="true"/>
    <DocumentStatusTaxHTField0 xmlns="2e4df521-c170-4457-9d52-c6051bf7cd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Published with Approval</TermName>
          <TermId xmlns="http://schemas.microsoft.com/office/infopath/2007/PartnerControls">9f0ea7fb-4d98-4169-9e36-2cb1896a56bb</TermId>
        </TermInfo>
      </Terms>
    </DocumentStatusTaxHTField0>
  </documentManagement>
</p:properties>
</file>

<file path=customXml/item2.xml><?xml version="1.0" encoding="utf-8"?>
<?mso-contentType ?>
<SharedContentType xmlns="Microsoft.SharePoint.Taxonomy.ContentTypeSync" SourceId="81e3682d-965e-4c68-9d0d-4be8932ac9a9" ContentTypeId="0x01010003F97074D0207A44B09EAADE7CA3F93D" PreviousValue="false"/>
</file>

<file path=customXml/item3.xml><?xml version="1.0" encoding="utf-8"?>
<?mso-contentType ?>
<spe:Receivers xmlns:spe="http://schemas.microsoft.com/sharepoint/events">
  <Receiver>
    <Name/>
    <Synchronization>Synchronous</Synchronization>
    <Type>1</Type>
    <SequenceNumber>60000</SequenceNumber>
    <Assembly>ATI.Foundation.Events, Version=1.0.0.0, Culture=neutral, PublicKeyToken=ac68e9ceaaaeb478</Assembly>
    <Class>ATI.Foundation.Events.DefaultDocumentTitle</Class>
    <Data/>
    <Filter/>
  </Receiver>
  <Receiver>
    <Name/>
    <Synchronization>Synchronous</Synchronization>
    <Type>2</Type>
    <SequenceNumber>60000</SequenceNumber>
    <Assembly>ATI.Foundation.Events, Version=1.0.0.0, Culture=neutral, PublicKeyToken=ac68e9ceaaaeb478</Assembly>
    <Class>ATI.Foundation.Events.DefaultDocumentTitle</Class>
    <Data/>
    <Filter/>
  </Receiver>
  <Receiver>
    <Name/>
    <Synchronization>Synchronous</Synchronization>
    <Type>10001</Type>
    <SequenceNumber>100</SequenceNumber>
    <Assembly>ATI.Foundation.Events, Version=1.0.0.0, Culture=neutral, PublicKeyToken=ac68e9ceaaaeb478</Assembly>
    <Class>ATI.Foundation.Events.ITAR</Class>
    <Data/>
    <Filter/>
  </Receiver>
  <Receiver>
    <Name/>
    <Synchronization>Synchronous</Synchronization>
    <Type>1</Type>
    <SequenceNumber>100</SequenceNumber>
    <Assembly>ATI.Foundation.Events, Version=1.0.0.0, Culture=neutral, PublicKeyToken=ac68e9ceaaaeb478</Assembly>
    <Class>ATI.Foundation.Events.ITAR</Class>
    <Data/>
    <Filter/>
  </Receiver>
  <Receiver>
    <Name/>
    <Synchronization>Synchronous</Synchronization>
    <Type>10002</Type>
    <SequenceNumber>100</SequenceNumber>
    <Assembly>ATI.Foundation.Events, Version=1.0.0.0, Culture=neutral, PublicKeyToken=ac68e9ceaaaeb478</Assembly>
    <Class>ATI.Foundation.Events.ITAR</Class>
    <Data/>
    <Filter/>
  </Receiver>
  <Receiver>
    <Name/>
    <Synchronization>Synchronous</Synchronization>
    <Type>2</Type>
    <SequenceNumber>100</SequenceNumber>
    <Assembly>ATI.Foundation.Events, Version=1.0.0.0, Culture=neutral, PublicKeyToken=ac68e9ceaaaeb478</Assembly>
    <Class>ATI.Foundation.Events.ITAR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TIDocument" ma:contentTypeID="0x01010003F97074D0207A44B09EAADE7CA3F93D0004DEA273922F874CBB71A65058714AE4" ma:contentTypeVersion="28" ma:contentTypeDescription="" ma:contentTypeScope="" ma:versionID="02e0f81ff2a91a1205a242ffa69a073e">
  <xsd:schema xmlns:xsd="http://www.w3.org/2001/XMLSchema" xmlns:xs="http://www.w3.org/2001/XMLSchema" xmlns:p="http://schemas.microsoft.com/office/2006/metadata/properties" xmlns:ns2="2e4df521-c170-4457-9d52-c6051bf7cd67" xmlns:ns3="542c84f3-0ac5-4fd0-b3e4-ae2dec47868c" xmlns:ns4="45b6299b-07fd-4a2a-8e43-3d6eb2d5dc10" targetNamespace="http://schemas.microsoft.com/office/2006/metadata/properties" ma:root="true" ma:fieldsID="26de916b6fd874f82cdf632f9ad1d0a2" ns2:_="" ns3:_="" ns4:_="">
    <xsd:import namespace="2e4df521-c170-4457-9d52-c6051bf7cd67"/>
    <xsd:import namespace="542c84f3-0ac5-4fd0-b3e4-ae2dec47868c"/>
    <xsd:import namespace="45b6299b-07fd-4a2a-8e43-3d6eb2d5dc10"/>
    <xsd:element name="properties">
      <xsd:complexType>
        <xsd:sequence>
          <xsd:element name="documentManagement">
            <xsd:complexType>
              <xsd:all>
                <xsd:element ref="ns2:ILMCodeTaxHTField0" minOccurs="0"/>
                <xsd:element ref="ns2:TaxCatchAll" minOccurs="0"/>
                <xsd:element ref="ns2:TaxCatchAllLabel" minOccurs="0"/>
                <xsd:element ref="ns2:ITARClass"/>
                <xsd:element ref="ns2:DocumentStatusTaxHTField0" minOccurs="0"/>
                <xsd:element ref="ns3:G_DocumentType_TaxHTField0" minOccurs="0"/>
                <xsd:element ref="ns3:G_Confidentiality_TaxHTField0" minOccurs="0"/>
                <xsd:element ref="ns4:Literature_x0020_Number" minOccurs="0"/>
                <xsd:element ref="ns4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df521-c170-4457-9d52-c6051bf7cd67" elementFormDefault="qualified">
    <xsd:import namespace="http://schemas.microsoft.com/office/2006/documentManagement/types"/>
    <xsd:import namespace="http://schemas.microsoft.com/office/infopath/2007/PartnerControls"/>
    <xsd:element name="ILMCodeTaxHTField0" ma:index="8" ma:taxonomy="true" ma:internalName="ILMCodeTaxHTField0" ma:taxonomyFieldName="ILMCode" ma:displayName="ILMCode" ma:default="" ma:fieldId="{f89e9ab1-426c-4de4-b70e-d7a652e3fefc}" ma:sspId="81e3682d-965e-4c68-9d0d-4be8932ac9a9" ma:termSetId="d6cd12a2-8acc-485b-bada-998561b566c4" ma:anchorId="69dd0caa-adcc-4c88-b74d-51626b8e3ff5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cb5d172f-d7da-4e58-ac0c-ffd0dc1d35d9}" ma:internalName="TaxCatchAll" ma:showField="CatchAllData" ma:web="9e1180ec-951d-44b1-b304-ab117d9b5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b5d172f-d7da-4e58-ac0c-ffd0dc1d35d9}" ma:internalName="TaxCatchAllLabel" ma:readOnly="true" ma:showField="CatchAllDataLabel" ma:web="9e1180ec-951d-44b1-b304-ab117d9b5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TARClass" ma:index="12" ma:displayName="ITARClass" ma:format="Dropdown" ma:internalName="ITARClass">
      <xsd:simpleType>
        <xsd:restriction base="dms:Choice">
          <xsd:enumeration value="No"/>
          <xsd:enumeration value="Yes"/>
        </xsd:restriction>
      </xsd:simpleType>
    </xsd:element>
    <xsd:element name="DocumentStatusTaxHTField0" ma:index="13" nillable="true" ma:taxonomy="true" ma:internalName="DocumentStatusTaxHTField0" ma:taxonomyFieldName="DocumentStatus" ma:displayName="DocumentStatus" ma:default="" ma:fieldId="{a9f02442-e27f-4308-9c99-e5a0a30c8aef}" ma:sspId="81e3682d-965e-4c68-9d0d-4be8932ac9a9" ma:termSetId="1a0d162e-3c9f-47c3-85cf-af88bb1470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c84f3-0ac5-4fd0-b3e4-ae2dec47868c" elementFormDefault="qualified">
    <xsd:import namespace="http://schemas.microsoft.com/office/2006/documentManagement/types"/>
    <xsd:import namespace="http://schemas.microsoft.com/office/infopath/2007/PartnerControls"/>
    <xsd:element name="G_DocumentType_TaxHTField0" ma:index="15" nillable="true" ma:taxonomy="true" ma:internalName="G_DocumentType_TaxHTField0" ma:taxonomyFieldName="G_DocumentType" ma:displayName="DocumentType" ma:default="" ma:fieldId="{86465ef3-bf6c-4ff4-9745-1a80162f5aa7}" ma:sspId="81e3682d-965e-4c68-9d0d-4be8932ac9a9" ma:termSetId="83325e2d-7769-42ce-ad05-7eabf8308125" ma:anchorId="d96aefa5-0526-4fb7-8a1d-0ce4db343159" ma:open="false" ma:isKeyword="false">
      <xsd:complexType>
        <xsd:sequence>
          <xsd:element ref="pc:Terms" minOccurs="0" maxOccurs="1"/>
        </xsd:sequence>
      </xsd:complexType>
    </xsd:element>
    <xsd:element name="G_Confidentiality_TaxHTField0" ma:index="17" nillable="true" ma:taxonomy="true" ma:internalName="G_Confidentiality_TaxHTField0" ma:taxonomyFieldName="G_Confidentiality" ma:displayName="Confidentiality" ma:default="" ma:fieldId="{23d3746a-a7a6-47b5-827a-99e74728d2bd}" ma:sspId="81e3682d-965e-4c68-9d0d-4be8932ac9a9" ma:termSetId="83325e2d-7769-42ce-ad05-7eabf8308125" ma:anchorId="9141ab2f-dc2e-4334-b8a6-2bdbae1c982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6299b-07fd-4a2a-8e43-3d6eb2d5dc10" elementFormDefault="qualified">
    <xsd:import namespace="http://schemas.microsoft.com/office/2006/documentManagement/types"/>
    <xsd:import namespace="http://schemas.microsoft.com/office/infopath/2007/PartnerControls"/>
    <xsd:element name="Literature_x0020_Number" ma:index="19" nillable="true" ma:displayName="Literature Number" ma:internalName="Literature_x0020_Number">
      <xsd:simpleType>
        <xsd:restriction base="dms:Text">
          <xsd:maxLength value="255"/>
        </xsd:restriction>
      </xsd:simpleType>
    </xsd:element>
    <xsd:element name="Category" ma:index="20" nillable="true" ma:displayName="Category" ma:format="Dropdown" ma:internalName="Category">
      <xsd:simpleType>
        <xsd:union memberTypes="dms:Text">
          <xsd:simpleType>
            <xsd:restriction base="dms:Choice">
              <xsd:enumeration value="Branding"/>
              <xsd:enumeration value="Collateral"/>
              <xsd:enumeration value="Collateral Scripts"/>
              <xsd:enumeration value="Events"/>
              <xsd:enumeration value="General Resources"/>
              <xsd:enumeration value="Images"/>
              <xsd:enumeration value="Website"/>
              <xsd:enumeration value="PAN"/>
              <xsd:enumeration value="Presentations"/>
              <xsd:enumeration value="Reference"/>
              <xsd:enumeration value="Sharepoint Site References"/>
              <xsd:enumeration value="Misc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ATIProperties xmlns="ATI.Foundation.CustomProperties">
  <Property>
    <Name>ATI_IsProtectedContentType</Name>
    <Value type="Boolean">True</Value>
  </Property>
</ATI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0E0AF-4ACC-4DC8-B28B-762D0EA14501}">
  <ds:schemaRefs>
    <ds:schemaRef ds:uri="http://schemas.microsoft.com/office/2006/metadata/properties"/>
    <ds:schemaRef ds:uri="http://schemas.microsoft.com/office/2006/documentManagement/types"/>
    <ds:schemaRef ds:uri="2e4df521-c170-4457-9d52-c6051bf7cd67"/>
    <ds:schemaRef ds:uri="http://purl.org/dc/elements/1.1/"/>
    <ds:schemaRef ds:uri="45b6299b-07fd-4a2a-8e43-3d6eb2d5dc10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542c84f3-0ac5-4fd0-b3e4-ae2dec47868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8327E55-69DD-4D8D-A23C-C0BA0ED7424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A4CB13B-0264-43EC-836A-D4F86C12AA0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C365CF6-B645-41AB-84E6-384B5A9DD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df521-c170-4457-9d52-c6051bf7cd67"/>
    <ds:schemaRef ds:uri="542c84f3-0ac5-4fd0-b3e4-ae2dec47868c"/>
    <ds:schemaRef ds:uri="45b6299b-07fd-4a2a-8e43-3d6eb2d5d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E8A57A6-1C32-44B7-B8B3-8DE3D1983C6D}">
  <ds:schemaRefs>
    <ds:schemaRef ds:uri="ATI.Foundation.CustomProperties"/>
  </ds:schemaRefs>
</ds:datastoreItem>
</file>

<file path=customXml/itemProps6.xml><?xml version="1.0" encoding="utf-8"?>
<ds:datastoreItem xmlns:ds="http://schemas.openxmlformats.org/officeDocument/2006/customXml" ds:itemID="{EC668122-71E0-4C0A-BADF-5658AF47A487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57C7031D-7A07-4E1D-BD2F-79187916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1147</Words>
  <Characters>6313</Characters>
  <Application>Microsoft Office Word</Application>
  <DocSecurity>4</DocSecurity>
  <Lines>52</Lines>
  <Paragraphs>14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REVISED Press Release Word Template_FINAL_24Feb14</vt:lpstr>
      <vt:lpstr>REVISED Press Release Word Template_FINAL_24Feb14</vt:lpstr>
      <vt:lpstr>REVISED Press Release Word Template_FINAL_24Feb14</vt:lpstr>
    </vt:vector>
  </TitlesOfParts>
  <Company>Allison Transmission</Company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Press Release Word Template_FINAL_24Feb14</dc:title>
  <dc:creator>Kaitlyn Walker</dc:creator>
  <cp:lastModifiedBy>Nuria</cp:lastModifiedBy>
  <cp:revision>2</cp:revision>
  <cp:lastPrinted>2017-01-27T12:39:00Z</cp:lastPrinted>
  <dcterms:created xsi:type="dcterms:W3CDTF">2017-07-06T10:49:00Z</dcterms:created>
  <dcterms:modified xsi:type="dcterms:W3CDTF">2017-07-06T10:49:00Z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0x01010003F97074D0207A44B09EAADE7CA3F93D0004DEA273922F874CBB71A65058714AE4</vt:lpwstr>
  </property>
  <property fmtid="{D5CDD505-2E9C-101B-9397-08002B2CF9AE}" pid="3" name="ILMCode">
    <vt:lpwstr>14;#ADM001 - Administration Operational and Reference|ab667857-26d6-45b5-a5dc-4ccb10a2f201</vt:lpwstr>
  </property>
  <property fmtid="{D5CDD505-2E9C-101B-9397-08002B2CF9AE}" pid="4" name="G_DocumentType">
    <vt:lpwstr>23;#General|9c03b013-b013-41cb-8efb-6106284b123f</vt:lpwstr>
  </property>
  <property fmtid="{D5CDD505-2E9C-101B-9397-08002B2CF9AE}" pid="5" name="DocumentStatus">
    <vt:lpwstr>24;#Published with Approval|9f0ea7fb-4d98-4169-9e36-2cb1896a56bb</vt:lpwstr>
  </property>
  <property fmtid="{D5CDD505-2E9C-101B-9397-08002B2CF9AE}" pid="6" name="G_Confidentiality">
    <vt:lpwstr/>
  </property>
</Properties>
</file>