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9E" w:rsidRDefault="002D178E" w:rsidP="00C77D34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</w:rPr>
        <w:t>Reymavic</w:t>
      </w:r>
      <w:proofErr w:type="spellEnd"/>
      <w:r>
        <w:rPr>
          <w:b/>
          <w:sz w:val="22"/>
        </w:rPr>
        <w:t xml:space="preserve"> vende la primera </w:t>
      </w:r>
      <w:proofErr w:type="spellStart"/>
      <w:r>
        <w:rPr>
          <w:b/>
          <w:sz w:val="22"/>
        </w:rPr>
        <w:t>miniexcavadora</w:t>
      </w:r>
      <w:proofErr w:type="spellEnd"/>
      <w:r>
        <w:rPr>
          <w:b/>
          <w:sz w:val="22"/>
        </w:rPr>
        <w:t xml:space="preserve"> CASE CX60C de la nueva serie C </w:t>
      </w:r>
    </w:p>
    <w:p w:rsidR="002B6065" w:rsidRDefault="002B6065" w:rsidP="00C77D34">
      <w:pPr>
        <w:jc w:val="both"/>
        <w:rPr>
          <w:b/>
          <w:sz w:val="22"/>
          <w:szCs w:val="22"/>
        </w:rPr>
      </w:pPr>
    </w:p>
    <w:p w:rsidR="00D650FD" w:rsidRPr="000C4741" w:rsidRDefault="009E2839" w:rsidP="007E0767">
      <w:pPr>
        <w:pStyle w:val="01TESTO"/>
        <w:jc w:val="both"/>
        <w:rPr>
          <w:i/>
          <w:color w:val="auto"/>
        </w:rPr>
      </w:pPr>
      <w:r w:rsidRPr="000C4741">
        <w:rPr>
          <w:i/>
          <w:color w:val="auto"/>
        </w:rPr>
        <w:t xml:space="preserve">Comercial </w:t>
      </w:r>
      <w:proofErr w:type="spellStart"/>
      <w:r w:rsidRPr="000C4741">
        <w:rPr>
          <w:i/>
          <w:color w:val="auto"/>
        </w:rPr>
        <w:t>Reymavic</w:t>
      </w:r>
      <w:proofErr w:type="spellEnd"/>
      <w:r w:rsidRPr="000C4741">
        <w:rPr>
          <w:i/>
          <w:color w:val="auto"/>
        </w:rPr>
        <w:t>, S.A.</w:t>
      </w:r>
      <w:r w:rsidR="00AC52C7" w:rsidRPr="000C4741">
        <w:rPr>
          <w:i/>
          <w:color w:val="auto"/>
        </w:rPr>
        <w:t>,</w:t>
      </w:r>
      <w:r w:rsidRPr="000C4741">
        <w:rPr>
          <w:i/>
          <w:color w:val="auto"/>
        </w:rPr>
        <w:t xml:space="preserve"> distribuidor de CASE en </w:t>
      </w:r>
      <w:r w:rsidR="00323056" w:rsidRPr="000C4741">
        <w:rPr>
          <w:i/>
          <w:color w:val="auto"/>
        </w:rPr>
        <w:t>Barcelona y Girona</w:t>
      </w:r>
      <w:r w:rsidRPr="000C4741">
        <w:rPr>
          <w:i/>
          <w:color w:val="auto"/>
        </w:rPr>
        <w:t xml:space="preserve"> ha </w:t>
      </w:r>
      <w:r w:rsidR="00AC52C7" w:rsidRPr="000C4741">
        <w:rPr>
          <w:i/>
          <w:color w:val="auto"/>
        </w:rPr>
        <w:t xml:space="preserve">entregado </w:t>
      </w:r>
      <w:r w:rsidRPr="000C4741">
        <w:rPr>
          <w:i/>
          <w:color w:val="auto"/>
        </w:rPr>
        <w:t xml:space="preserve">la primera de las </w:t>
      </w:r>
      <w:proofErr w:type="spellStart"/>
      <w:r w:rsidRPr="000C4741">
        <w:rPr>
          <w:i/>
          <w:color w:val="auto"/>
        </w:rPr>
        <w:t>miniexcavadoras</w:t>
      </w:r>
      <w:proofErr w:type="spellEnd"/>
      <w:r w:rsidRPr="000C4741">
        <w:rPr>
          <w:i/>
          <w:color w:val="auto"/>
        </w:rPr>
        <w:t xml:space="preserve"> </w:t>
      </w:r>
      <w:r w:rsidR="00BA7FAF" w:rsidRPr="000C4741">
        <w:rPr>
          <w:i/>
          <w:color w:val="auto"/>
        </w:rPr>
        <w:t>de la nueva serie C vendida en E</w:t>
      </w:r>
      <w:r w:rsidRPr="000C4741">
        <w:rPr>
          <w:i/>
          <w:color w:val="auto"/>
        </w:rPr>
        <w:t>uropa.</w:t>
      </w:r>
      <w:r w:rsidR="00BA7FAF" w:rsidRPr="000C4741">
        <w:rPr>
          <w:i/>
          <w:color w:val="auto"/>
        </w:rPr>
        <w:t xml:space="preserve"> Caracterizada por su </w:t>
      </w:r>
      <w:r w:rsidR="00AC52C7" w:rsidRPr="000C4741">
        <w:rPr>
          <w:i/>
          <w:color w:val="auto"/>
        </w:rPr>
        <w:t xml:space="preserve">excepcional </w:t>
      </w:r>
      <w:r w:rsidR="00BA7FAF" w:rsidRPr="000C4741">
        <w:rPr>
          <w:i/>
          <w:color w:val="auto"/>
        </w:rPr>
        <w:t>productividad</w:t>
      </w:r>
      <w:r w:rsidR="00AC52C7" w:rsidRPr="000C4741">
        <w:rPr>
          <w:i/>
          <w:color w:val="auto"/>
        </w:rPr>
        <w:t xml:space="preserve"> y su gran versatilidad y confort, la CASE CX60C es el equipo perfecto</w:t>
      </w:r>
      <w:r w:rsidR="00BA7FAF" w:rsidRPr="000C4741">
        <w:rPr>
          <w:i/>
          <w:color w:val="auto"/>
        </w:rPr>
        <w:t xml:space="preserve"> para todo tipo de obras urbanas</w:t>
      </w:r>
      <w:r w:rsidR="00AC52C7" w:rsidRPr="000C4741">
        <w:rPr>
          <w:i/>
          <w:color w:val="auto"/>
        </w:rPr>
        <w:t xml:space="preserve"> e infraestructuras.</w:t>
      </w:r>
    </w:p>
    <w:p w:rsidR="00BA7FAF" w:rsidRPr="00AC52C7" w:rsidRDefault="00BA7FAF" w:rsidP="007E0767">
      <w:pPr>
        <w:pStyle w:val="01TESTO"/>
        <w:jc w:val="both"/>
        <w:rPr>
          <w:color w:val="auto"/>
        </w:rPr>
      </w:pPr>
    </w:p>
    <w:p w:rsidR="006E26BC" w:rsidRDefault="006E26BC" w:rsidP="006E26BC">
      <w:pPr>
        <w:pStyle w:val="01TESTO"/>
        <w:shd w:val="clear" w:color="auto" w:fill="FFFFFF" w:themeFill="background1"/>
        <w:jc w:val="both"/>
        <w:rPr>
          <w:lang w:val="af-ZA"/>
        </w:rPr>
      </w:pPr>
    </w:p>
    <w:p w:rsidR="006E26BC" w:rsidRPr="00F552C9" w:rsidRDefault="006E26BC" w:rsidP="006E26BC">
      <w:pPr>
        <w:pStyle w:val="01TESTO"/>
        <w:shd w:val="clear" w:color="auto" w:fill="FFFFFF" w:themeFill="background1"/>
        <w:jc w:val="both"/>
        <w:rPr>
          <w:lang w:val="af-ZA"/>
        </w:rPr>
      </w:pPr>
      <w:r w:rsidRPr="00F552C9">
        <w:rPr>
          <w:lang w:val="af-ZA"/>
        </w:rPr>
        <w:t xml:space="preserve">Turín, </w:t>
      </w:r>
      <w:r w:rsidR="00D144E9">
        <w:rPr>
          <w:lang w:val="af-ZA"/>
        </w:rPr>
        <w:t>29</w:t>
      </w:r>
      <w:r w:rsidRPr="00C7310D">
        <w:rPr>
          <w:lang w:val="af-ZA"/>
        </w:rPr>
        <w:t xml:space="preserve"> de mayo</w:t>
      </w:r>
      <w:r>
        <w:rPr>
          <w:lang w:val="af-ZA"/>
        </w:rPr>
        <w:t xml:space="preserve"> </w:t>
      </w:r>
      <w:r w:rsidRPr="00F552C9">
        <w:rPr>
          <w:lang w:val="af-ZA"/>
        </w:rPr>
        <w:t>de 2017</w:t>
      </w:r>
    </w:p>
    <w:p w:rsidR="006E26BC" w:rsidRDefault="006E26BC" w:rsidP="00E616AA">
      <w:pPr>
        <w:pStyle w:val="01TESTO"/>
        <w:shd w:val="clear" w:color="auto" w:fill="FFFFFF" w:themeFill="background1"/>
        <w:jc w:val="both"/>
        <w:rPr>
          <w:color w:val="auto"/>
        </w:rPr>
      </w:pPr>
    </w:p>
    <w:p w:rsidR="00C7310D" w:rsidRPr="00C7310D" w:rsidRDefault="00C7310D" w:rsidP="00C7310D">
      <w:pPr>
        <w:pStyle w:val="01TESTO"/>
        <w:shd w:val="clear" w:color="auto" w:fill="FFFFFF" w:themeFill="background1"/>
        <w:jc w:val="both"/>
        <w:rPr>
          <w:color w:val="auto"/>
        </w:rPr>
      </w:pPr>
      <w:r w:rsidRPr="00C7310D">
        <w:rPr>
          <w:color w:val="auto"/>
        </w:rPr>
        <w:t xml:space="preserve">La CASE CX60C, de la nueva Serie C de </w:t>
      </w:r>
      <w:proofErr w:type="spellStart"/>
      <w:r w:rsidRPr="00C7310D">
        <w:rPr>
          <w:color w:val="auto"/>
        </w:rPr>
        <w:t>miniexcavadoras</w:t>
      </w:r>
      <w:proofErr w:type="spellEnd"/>
      <w:r w:rsidRPr="00C7310D">
        <w:rPr>
          <w:color w:val="auto"/>
        </w:rPr>
        <w:t>, que fue presentada en el evento de lanzamiento que tuvo lugar en Turín el pasado mes de enero, lleva más de un mes trabajando a pleno rendimiento en distintas obras de la provincia de Girona.</w:t>
      </w:r>
    </w:p>
    <w:p w:rsidR="00C7310D" w:rsidRPr="00C7310D" w:rsidRDefault="00C7310D" w:rsidP="00E616AA">
      <w:pPr>
        <w:pStyle w:val="01TESTO"/>
        <w:shd w:val="clear" w:color="auto" w:fill="FFFFFF" w:themeFill="background1"/>
        <w:jc w:val="both"/>
        <w:rPr>
          <w:rFonts w:ascii="Calibri" w:hAnsi="Calibri" w:cs="Calibri"/>
          <w:color w:val="1F497D"/>
          <w:sz w:val="22"/>
          <w:szCs w:val="22"/>
        </w:rPr>
      </w:pPr>
    </w:p>
    <w:p w:rsidR="00E616AA" w:rsidRDefault="00E616AA" w:rsidP="00E616AA">
      <w:pPr>
        <w:pStyle w:val="01TESTO"/>
        <w:shd w:val="clear" w:color="auto" w:fill="FFFFFF" w:themeFill="background1"/>
        <w:jc w:val="both"/>
        <w:rPr>
          <w:color w:val="auto"/>
        </w:rPr>
      </w:pPr>
      <w:r>
        <w:rPr>
          <w:color w:val="auto"/>
        </w:rPr>
        <w:t xml:space="preserve">La nueva mini ha llegado hasta </w:t>
      </w:r>
      <w:r w:rsidR="00277542">
        <w:rPr>
          <w:color w:val="auto"/>
        </w:rPr>
        <w:t>allí</w:t>
      </w:r>
      <w:r>
        <w:rPr>
          <w:color w:val="auto"/>
        </w:rPr>
        <w:t xml:space="preserve"> de la mano de </w:t>
      </w:r>
      <w:proofErr w:type="spellStart"/>
      <w:r>
        <w:rPr>
          <w:color w:val="auto"/>
        </w:rPr>
        <w:t>Reymavic</w:t>
      </w:r>
      <w:proofErr w:type="spellEnd"/>
      <w:r>
        <w:rPr>
          <w:color w:val="auto"/>
        </w:rPr>
        <w:t>, el distribuidor de CASE en la zona, que ha acertado de pleno al ofrecer a su cliente, Excavaciones F</w:t>
      </w:r>
      <w:r w:rsidR="007E6226">
        <w:rPr>
          <w:color w:val="auto"/>
        </w:rPr>
        <w:t xml:space="preserve">. </w:t>
      </w:r>
      <w:r>
        <w:rPr>
          <w:color w:val="auto"/>
        </w:rPr>
        <w:t xml:space="preserve">Castillo, exactamente lo que este necesitaba: </w:t>
      </w:r>
      <w:r w:rsidRPr="00E616AA">
        <w:rPr>
          <w:color w:val="auto"/>
        </w:rPr>
        <w:t>una excavadora muy productiva y manejable, ideal para condiciones restrictivas, como obras en carreteras y puentes, proyectos residenciales y construcción urbana.</w:t>
      </w:r>
    </w:p>
    <w:p w:rsidR="000C4741" w:rsidRDefault="000C4741" w:rsidP="000C4741">
      <w:pPr>
        <w:pStyle w:val="01TESTO"/>
        <w:jc w:val="both"/>
        <w:rPr>
          <w:color w:val="auto"/>
        </w:rPr>
      </w:pPr>
    </w:p>
    <w:p w:rsidR="007E6226" w:rsidRDefault="00E616AA" w:rsidP="007E6226">
      <w:pPr>
        <w:pStyle w:val="01TESTO"/>
        <w:jc w:val="both"/>
        <w:rPr>
          <w:color w:val="auto"/>
        </w:rPr>
      </w:pPr>
      <w:proofErr w:type="spellStart"/>
      <w:r>
        <w:rPr>
          <w:color w:val="auto"/>
        </w:rPr>
        <w:t>Sisco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Caracuel</w:t>
      </w:r>
      <w:proofErr w:type="spellEnd"/>
      <w:r>
        <w:rPr>
          <w:color w:val="auto"/>
        </w:rPr>
        <w:t xml:space="preserve">, director comercial de </w:t>
      </w:r>
      <w:proofErr w:type="spellStart"/>
      <w:r>
        <w:rPr>
          <w:color w:val="auto"/>
        </w:rPr>
        <w:t>Reymavic</w:t>
      </w:r>
      <w:proofErr w:type="spellEnd"/>
      <w:r>
        <w:rPr>
          <w:color w:val="auto"/>
        </w:rPr>
        <w:t xml:space="preserve"> explica </w:t>
      </w:r>
      <w:r w:rsidR="006C66D2">
        <w:rPr>
          <w:color w:val="auto"/>
        </w:rPr>
        <w:t>los detalles de</w:t>
      </w:r>
      <w:r w:rsidR="007E6226">
        <w:rPr>
          <w:color w:val="auto"/>
        </w:rPr>
        <w:t xml:space="preserve"> la operación</w:t>
      </w:r>
      <w:r w:rsidR="00DA7819">
        <w:rPr>
          <w:color w:val="auto"/>
        </w:rPr>
        <w:t>:” Excavaciones</w:t>
      </w:r>
      <w:r w:rsidR="007E6226">
        <w:rPr>
          <w:color w:val="auto"/>
        </w:rPr>
        <w:t xml:space="preserve"> </w:t>
      </w:r>
      <w:proofErr w:type="spellStart"/>
      <w:r w:rsidR="007E6226">
        <w:rPr>
          <w:color w:val="auto"/>
        </w:rPr>
        <w:t>F.Castillo</w:t>
      </w:r>
      <w:proofErr w:type="spellEnd"/>
      <w:r w:rsidR="007E6226">
        <w:rPr>
          <w:color w:val="auto"/>
        </w:rPr>
        <w:t xml:space="preserve"> es un antiguo cliente con el que tenemos una excelente relación, y que en el pasado ya compró máquinas del grupo CNH. En esta ocasión necesitaba adquirir un equipo de unas determinadas medidas y una gran capacidad de excavación, ya que en principio </w:t>
      </w:r>
      <w:r w:rsidR="006C66D2">
        <w:rPr>
          <w:color w:val="auto"/>
        </w:rPr>
        <w:t>lo utilizaría</w:t>
      </w:r>
      <w:r w:rsidR="007E6226">
        <w:rPr>
          <w:color w:val="auto"/>
        </w:rPr>
        <w:t xml:space="preserve"> para rebajes de casas para poner piedra, limpiar parcelas con desbrozadora, piscinas, etc. La CASE CX60C reunía todas las condiciones requeridas”.</w:t>
      </w:r>
    </w:p>
    <w:p w:rsidR="000C4741" w:rsidRDefault="000C4741" w:rsidP="000C4741">
      <w:pPr>
        <w:pStyle w:val="01TESTO"/>
        <w:jc w:val="both"/>
        <w:rPr>
          <w:color w:val="auto"/>
        </w:rPr>
      </w:pPr>
    </w:p>
    <w:p w:rsidR="000C4741" w:rsidRPr="000C4741" w:rsidRDefault="000C4741" w:rsidP="000C4741">
      <w:pPr>
        <w:pStyle w:val="01TESTO"/>
        <w:jc w:val="both"/>
        <w:rPr>
          <w:color w:val="auto"/>
        </w:rPr>
      </w:pPr>
      <w:r w:rsidRPr="000C4741">
        <w:rPr>
          <w:color w:val="auto"/>
        </w:rPr>
        <w:t xml:space="preserve">Con un peso en orden de trabajo de 5,9 toneladas y un motor de 64,7 CV T4F / </w:t>
      </w:r>
      <w:proofErr w:type="spellStart"/>
      <w:r w:rsidRPr="000C4741">
        <w:rPr>
          <w:color w:val="auto"/>
        </w:rPr>
        <w:t>Stage</w:t>
      </w:r>
      <w:proofErr w:type="spellEnd"/>
      <w:r w:rsidRPr="000C4741">
        <w:rPr>
          <w:color w:val="auto"/>
        </w:rPr>
        <w:t xml:space="preserve"> IIIB, la nueva CX60 C destaca por la potencia de motor y su capacidad de izado, siendo muy superior a la gama anterior al ofrecer un mejor rendimiento y productividad, más confort y seguridad. Entre las nuevas características se incluye la preparación de fábrica para adoptar las últimas tecnologías que facilitan el trabajo del operador, ofreciéndole el máximo confort y la menor fatiga posible, lo que redunda en un trabajo más eficiente y productivo.</w:t>
      </w:r>
    </w:p>
    <w:p w:rsidR="000C4741" w:rsidRDefault="000C4741" w:rsidP="007E6226">
      <w:pPr>
        <w:pStyle w:val="01TESTO"/>
        <w:jc w:val="both"/>
        <w:rPr>
          <w:color w:val="auto"/>
        </w:rPr>
      </w:pPr>
    </w:p>
    <w:p w:rsidR="000C4741" w:rsidRDefault="000C4741" w:rsidP="006C66D2">
      <w:pPr>
        <w:pStyle w:val="01TESTO"/>
        <w:jc w:val="both"/>
        <w:rPr>
          <w:b/>
          <w:color w:val="auto"/>
        </w:rPr>
      </w:pPr>
      <w:r>
        <w:rPr>
          <w:b/>
          <w:color w:val="auto"/>
        </w:rPr>
        <w:t>M</w:t>
      </w:r>
      <w:r w:rsidRPr="000C4741">
        <w:rPr>
          <w:b/>
          <w:color w:val="auto"/>
        </w:rPr>
        <w:t xml:space="preserve">áxima productividad en espacios reducidos </w:t>
      </w:r>
    </w:p>
    <w:p w:rsidR="003510D2" w:rsidRDefault="006C66D2" w:rsidP="003510D2">
      <w:pPr>
        <w:pStyle w:val="01TESTO"/>
        <w:jc w:val="both"/>
        <w:rPr>
          <w:color w:val="auto"/>
        </w:rPr>
      </w:pPr>
      <w:r>
        <w:rPr>
          <w:color w:val="auto"/>
        </w:rPr>
        <w:t xml:space="preserve">Excavaciones </w:t>
      </w:r>
      <w:proofErr w:type="spellStart"/>
      <w:r>
        <w:rPr>
          <w:color w:val="auto"/>
        </w:rPr>
        <w:t>F.</w:t>
      </w:r>
      <w:r w:rsidRPr="00DA7819">
        <w:rPr>
          <w:color w:val="auto"/>
        </w:rPr>
        <w:t>Castillo</w:t>
      </w:r>
      <w:proofErr w:type="spellEnd"/>
      <w:r w:rsidRPr="00DA7819">
        <w:rPr>
          <w:color w:val="auto"/>
        </w:rPr>
        <w:t xml:space="preserve">, </w:t>
      </w:r>
      <w:r>
        <w:rPr>
          <w:color w:val="auto"/>
        </w:rPr>
        <w:t xml:space="preserve">es </w:t>
      </w:r>
      <w:r w:rsidRPr="00DA7819">
        <w:rPr>
          <w:color w:val="auto"/>
        </w:rPr>
        <w:t xml:space="preserve">una empresa familiar </w:t>
      </w:r>
      <w:r w:rsidRPr="00AC52C7">
        <w:rPr>
          <w:color w:val="auto"/>
        </w:rPr>
        <w:t>de segunda generación,</w:t>
      </w:r>
      <w:r>
        <w:rPr>
          <w:color w:val="auto"/>
        </w:rPr>
        <w:t xml:space="preserve"> con </w:t>
      </w:r>
      <w:r w:rsidRPr="00AC52C7">
        <w:rPr>
          <w:color w:val="auto"/>
        </w:rPr>
        <w:t xml:space="preserve">una larga experiencia en el mundo de la construcción y excavación. </w:t>
      </w:r>
      <w:r>
        <w:rPr>
          <w:color w:val="auto"/>
        </w:rPr>
        <w:t>Tiene su sede en</w:t>
      </w:r>
      <w:r w:rsidRPr="00DA7819">
        <w:rPr>
          <w:color w:val="auto"/>
        </w:rPr>
        <w:t xml:space="preserve"> </w:t>
      </w:r>
      <w:proofErr w:type="spellStart"/>
      <w:r>
        <w:rPr>
          <w:color w:val="auto"/>
        </w:rPr>
        <w:t>Sant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Julià</w:t>
      </w:r>
      <w:proofErr w:type="spellEnd"/>
      <w:r>
        <w:rPr>
          <w:color w:val="auto"/>
        </w:rPr>
        <w:t xml:space="preserve"> del </w:t>
      </w:r>
      <w:proofErr w:type="spellStart"/>
      <w:r>
        <w:rPr>
          <w:color w:val="auto"/>
        </w:rPr>
        <w:t>Llor</w:t>
      </w:r>
      <w:proofErr w:type="spellEnd"/>
      <w:r>
        <w:rPr>
          <w:color w:val="auto"/>
        </w:rPr>
        <w:t xml:space="preserve"> i </w:t>
      </w:r>
      <w:proofErr w:type="spellStart"/>
      <w:r>
        <w:rPr>
          <w:color w:val="auto"/>
        </w:rPr>
        <w:t>Bonmatí</w:t>
      </w:r>
      <w:proofErr w:type="spellEnd"/>
      <w:r>
        <w:rPr>
          <w:color w:val="auto"/>
        </w:rPr>
        <w:t>, municipio de</w:t>
      </w:r>
      <w:r w:rsidRPr="00DA7819">
        <w:rPr>
          <w:color w:val="auto"/>
        </w:rPr>
        <w:t xml:space="preserve"> Girona (Catalunya)</w:t>
      </w:r>
      <w:r>
        <w:rPr>
          <w:color w:val="auto"/>
        </w:rPr>
        <w:t xml:space="preserve"> y cuenta con un parque </w:t>
      </w:r>
      <w:r w:rsidRPr="00DA7819">
        <w:rPr>
          <w:color w:val="auto"/>
        </w:rPr>
        <w:t xml:space="preserve">compuesto por maquinaria compacta, entre </w:t>
      </w:r>
      <w:r w:rsidRPr="00DA7819">
        <w:rPr>
          <w:color w:val="auto"/>
        </w:rPr>
        <w:lastRenderedPageBreak/>
        <w:t>ellas, excavadora</w:t>
      </w:r>
      <w:r>
        <w:rPr>
          <w:color w:val="auto"/>
        </w:rPr>
        <w:t xml:space="preserve"> de ruedas 18tn, retroexcavadoras, </w:t>
      </w:r>
      <w:proofErr w:type="spellStart"/>
      <w:r>
        <w:rPr>
          <w:color w:val="auto"/>
        </w:rPr>
        <w:t>mini</w:t>
      </w:r>
      <w:r w:rsidRPr="00DA7819">
        <w:rPr>
          <w:color w:val="auto"/>
        </w:rPr>
        <w:t>excavadoras</w:t>
      </w:r>
      <w:proofErr w:type="spellEnd"/>
      <w:r w:rsidRPr="00DA7819">
        <w:rPr>
          <w:color w:val="auto"/>
        </w:rPr>
        <w:t xml:space="preserve"> de cadenas, así </w:t>
      </w:r>
      <w:r>
        <w:rPr>
          <w:color w:val="auto"/>
        </w:rPr>
        <w:t xml:space="preserve">como </w:t>
      </w:r>
      <w:proofErr w:type="spellStart"/>
      <w:r>
        <w:rPr>
          <w:color w:val="auto"/>
        </w:rPr>
        <w:t>minic</w:t>
      </w:r>
      <w:r w:rsidRPr="00DA7819">
        <w:rPr>
          <w:color w:val="auto"/>
        </w:rPr>
        <w:t>argadoras</w:t>
      </w:r>
      <w:proofErr w:type="spellEnd"/>
      <w:r w:rsidRPr="00DA7819">
        <w:rPr>
          <w:color w:val="auto"/>
        </w:rPr>
        <w:t>.</w:t>
      </w:r>
      <w:r>
        <w:rPr>
          <w:color w:val="auto"/>
        </w:rPr>
        <w:t xml:space="preserve"> </w:t>
      </w:r>
      <w:r w:rsidR="00CD0B4A">
        <w:t>“</w:t>
      </w:r>
      <w:r w:rsidR="00CD0B4A" w:rsidRPr="00CD0B4A">
        <w:t xml:space="preserve">Esta </w:t>
      </w:r>
      <w:r w:rsidR="003510D2">
        <w:t>nueva mini</w:t>
      </w:r>
      <w:r w:rsidR="00CD0B4A" w:rsidRPr="00CD0B4A">
        <w:t xml:space="preserve"> va a trabajar en pequeñas obras, tanto de obra civil, como construcción particular donde es muy importante obtener la máxima productividad en espacios reducidos</w:t>
      </w:r>
      <w:r w:rsidR="00CD0B4A">
        <w:t>”</w:t>
      </w:r>
      <w:r w:rsidR="00277542">
        <w:t>,</w:t>
      </w:r>
      <w:r w:rsidR="00CD0B4A">
        <w:t xml:space="preserve"> explica </w:t>
      </w:r>
      <w:r w:rsidR="00CD0B4A">
        <w:rPr>
          <w:color w:val="auto"/>
        </w:rPr>
        <w:t xml:space="preserve">Félix Castillo, gerente de la empresa. </w:t>
      </w:r>
    </w:p>
    <w:p w:rsidR="003510D2" w:rsidRDefault="003510D2" w:rsidP="003510D2">
      <w:pPr>
        <w:pStyle w:val="01TESTO"/>
        <w:jc w:val="both"/>
        <w:rPr>
          <w:color w:val="auto"/>
        </w:rPr>
      </w:pPr>
    </w:p>
    <w:p w:rsidR="006C66D2" w:rsidRPr="006C66D2" w:rsidRDefault="006C66D2" w:rsidP="00CD0B4A">
      <w:pPr>
        <w:pStyle w:val="01TESTO"/>
        <w:shd w:val="clear" w:color="auto" w:fill="FFFFFF" w:themeFill="background1"/>
        <w:jc w:val="both"/>
        <w:rPr>
          <w:color w:val="auto"/>
        </w:rPr>
      </w:pPr>
      <w:r>
        <w:rPr>
          <w:color w:val="auto"/>
        </w:rPr>
        <w:t xml:space="preserve">Para ellos, la CX60C es su primera CASE y, según afirma </w:t>
      </w:r>
      <w:r w:rsidR="00CD0B4A">
        <w:rPr>
          <w:color w:val="auto"/>
        </w:rPr>
        <w:t>Castillo</w:t>
      </w:r>
      <w:r>
        <w:rPr>
          <w:color w:val="auto"/>
        </w:rPr>
        <w:t>: “la elegimos porque</w:t>
      </w:r>
      <w:r w:rsidRPr="006C66D2">
        <w:rPr>
          <w:color w:val="auto"/>
        </w:rPr>
        <w:t xml:space="preserve"> se adapta perfectamente a nuestras necesidades en este momento.</w:t>
      </w:r>
      <w:r>
        <w:rPr>
          <w:color w:val="auto"/>
        </w:rPr>
        <w:t xml:space="preserve"> Es una má</w:t>
      </w:r>
      <w:r w:rsidRPr="006C66D2">
        <w:rPr>
          <w:color w:val="auto"/>
        </w:rPr>
        <w:t>quina muy versátil, potente y por tanto productiva, además de fiable.</w:t>
      </w:r>
      <w:r>
        <w:rPr>
          <w:color w:val="auto"/>
        </w:rPr>
        <w:t xml:space="preserve"> </w:t>
      </w:r>
      <w:r w:rsidRPr="006C66D2">
        <w:rPr>
          <w:color w:val="auto"/>
        </w:rPr>
        <w:t xml:space="preserve">Pero, además, es muy confortable y todo </w:t>
      </w:r>
      <w:r>
        <w:rPr>
          <w:color w:val="auto"/>
        </w:rPr>
        <w:t xml:space="preserve">en ella </w:t>
      </w:r>
      <w:r w:rsidRPr="006C66D2">
        <w:rPr>
          <w:color w:val="auto"/>
        </w:rPr>
        <w:t>está pensado para hacer la vida a bordo más fácil,</w:t>
      </w:r>
      <w:r>
        <w:rPr>
          <w:color w:val="auto"/>
        </w:rPr>
        <w:t xml:space="preserve"> </w:t>
      </w:r>
      <w:r w:rsidRPr="006C66D2">
        <w:rPr>
          <w:color w:val="auto"/>
        </w:rPr>
        <w:t xml:space="preserve">cosa que valoramos mucho las pequeñas empresas, ya que eso repercute directamente en </w:t>
      </w:r>
      <w:r>
        <w:rPr>
          <w:color w:val="auto"/>
        </w:rPr>
        <w:t>la productividad”</w:t>
      </w:r>
      <w:r w:rsidRPr="006C66D2">
        <w:rPr>
          <w:color w:val="auto"/>
        </w:rPr>
        <w:t>.</w:t>
      </w:r>
    </w:p>
    <w:p w:rsidR="006C66D2" w:rsidRDefault="006C66D2" w:rsidP="006C66D2">
      <w:pPr>
        <w:pStyle w:val="01TESTO"/>
        <w:jc w:val="both"/>
        <w:rPr>
          <w:color w:val="auto"/>
        </w:rPr>
      </w:pPr>
    </w:p>
    <w:p w:rsidR="00D650FD" w:rsidRDefault="00277542" w:rsidP="002D178E">
      <w:pPr>
        <w:pStyle w:val="01TESTO"/>
        <w:jc w:val="both"/>
        <w:rPr>
          <w:color w:val="auto"/>
        </w:rPr>
      </w:pPr>
      <w:r>
        <w:rPr>
          <w:color w:val="auto"/>
        </w:rPr>
        <w:t xml:space="preserve">Por su parte, </w:t>
      </w:r>
      <w:proofErr w:type="spellStart"/>
      <w:r w:rsidR="0041345E">
        <w:rPr>
          <w:color w:val="auto"/>
        </w:rPr>
        <w:t>Caracuel</w:t>
      </w:r>
      <w:proofErr w:type="spellEnd"/>
      <w:r w:rsidR="006C66D2">
        <w:rPr>
          <w:color w:val="auto"/>
        </w:rPr>
        <w:t xml:space="preserve"> </w:t>
      </w:r>
      <w:r w:rsidR="001F3492">
        <w:rPr>
          <w:color w:val="auto"/>
        </w:rPr>
        <w:t>apoya</w:t>
      </w:r>
      <w:r w:rsidR="006C66D2">
        <w:rPr>
          <w:color w:val="auto"/>
        </w:rPr>
        <w:t xml:space="preserve"> </w:t>
      </w:r>
      <w:r w:rsidR="001F3492">
        <w:rPr>
          <w:color w:val="auto"/>
        </w:rPr>
        <w:t xml:space="preserve">su elección </w:t>
      </w:r>
      <w:r w:rsidR="006C66D2">
        <w:rPr>
          <w:color w:val="auto"/>
        </w:rPr>
        <w:t>al asegurar que</w:t>
      </w:r>
      <w:r w:rsidR="0041345E">
        <w:rPr>
          <w:color w:val="auto"/>
        </w:rPr>
        <w:t xml:space="preserve"> </w:t>
      </w:r>
      <w:r w:rsidR="00DA7819">
        <w:rPr>
          <w:color w:val="auto"/>
        </w:rPr>
        <w:t>“</w:t>
      </w:r>
      <w:r w:rsidR="0041345E">
        <w:rPr>
          <w:color w:val="auto"/>
        </w:rPr>
        <w:t xml:space="preserve">los puntos fuertes de CASE están en la fiabilidad del producto y el buen servicio post-venta. </w:t>
      </w:r>
      <w:r w:rsidR="00DA7819">
        <w:rPr>
          <w:color w:val="auto"/>
        </w:rPr>
        <w:t>Además de eso, las</w:t>
      </w:r>
      <w:r w:rsidR="00D650FD">
        <w:rPr>
          <w:color w:val="auto"/>
        </w:rPr>
        <w:t xml:space="preserve"> ventajas que ofrece </w:t>
      </w:r>
      <w:r w:rsidR="00CD0B4A">
        <w:rPr>
          <w:color w:val="auto"/>
        </w:rPr>
        <w:t xml:space="preserve">la CASE CX60C </w:t>
      </w:r>
      <w:r w:rsidR="00D650FD">
        <w:rPr>
          <w:color w:val="auto"/>
        </w:rPr>
        <w:t xml:space="preserve">sobre otras de su capacidad y peso es la gran amplitud de la cabina y la comodidad, además </w:t>
      </w:r>
      <w:r w:rsidR="0041345E">
        <w:rPr>
          <w:color w:val="auto"/>
        </w:rPr>
        <w:t xml:space="preserve">de </w:t>
      </w:r>
      <w:r w:rsidR="00D650FD">
        <w:rPr>
          <w:color w:val="auto"/>
        </w:rPr>
        <w:t>rapidez y fuerza y</w:t>
      </w:r>
      <w:r w:rsidR="0041345E">
        <w:rPr>
          <w:color w:val="auto"/>
        </w:rPr>
        <w:t>,</w:t>
      </w:r>
      <w:r w:rsidR="00D650FD">
        <w:rPr>
          <w:color w:val="auto"/>
        </w:rPr>
        <w:t xml:space="preserve"> sobre todo</w:t>
      </w:r>
      <w:r w:rsidR="0041345E">
        <w:rPr>
          <w:color w:val="auto"/>
        </w:rPr>
        <w:t>,</w:t>
      </w:r>
      <w:r w:rsidR="00D650FD">
        <w:rPr>
          <w:color w:val="auto"/>
        </w:rPr>
        <w:t xml:space="preserve"> una excelente capacidad de profundidad de excavación</w:t>
      </w:r>
      <w:r w:rsidR="00323056">
        <w:rPr>
          <w:color w:val="auto"/>
        </w:rPr>
        <w:t>”</w:t>
      </w:r>
      <w:r w:rsidR="000C4741">
        <w:rPr>
          <w:color w:val="auto"/>
        </w:rPr>
        <w:t>.</w:t>
      </w:r>
      <w:r w:rsidR="00323056">
        <w:rPr>
          <w:color w:val="auto"/>
        </w:rPr>
        <w:t xml:space="preserve"> </w:t>
      </w:r>
    </w:p>
    <w:p w:rsidR="00D650FD" w:rsidRDefault="00D650FD" w:rsidP="002D178E">
      <w:pPr>
        <w:pStyle w:val="01TESTO"/>
        <w:jc w:val="both"/>
        <w:rPr>
          <w:color w:val="auto"/>
        </w:rPr>
      </w:pPr>
    </w:p>
    <w:p w:rsidR="009E2839" w:rsidRDefault="000C4741" w:rsidP="00CD0B4A">
      <w:pPr>
        <w:pStyle w:val="01TESTO"/>
        <w:jc w:val="both"/>
        <w:rPr>
          <w:color w:val="auto"/>
        </w:rPr>
      </w:pPr>
      <w:r>
        <w:rPr>
          <w:color w:val="auto"/>
        </w:rPr>
        <w:t xml:space="preserve">Para concluir, </w:t>
      </w:r>
      <w:r w:rsidR="00CD0B4A">
        <w:rPr>
          <w:color w:val="auto"/>
        </w:rPr>
        <w:t xml:space="preserve">Félix Castillo </w:t>
      </w:r>
      <w:r>
        <w:rPr>
          <w:color w:val="auto"/>
        </w:rPr>
        <w:t>añade</w:t>
      </w:r>
      <w:r w:rsidR="00CD0B4A">
        <w:rPr>
          <w:color w:val="auto"/>
        </w:rPr>
        <w:t>: “</w:t>
      </w:r>
      <w:r w:rsidR="009E2839" w:rsidRPr="00DA7819">
        <w:rPr>
          <w:color w:val="auto"/>
        </w:rPr>
        <w:t>He elegido C</w:t>
      </w:r>
      <w:r>
        <w:rPr>
          <w:color w:val="auto"/>
        </w:rPr>
        <w:t>ASE</w:t>
      </w:r>
      <w:r w:rsidR="009E2839" w:rsidRPr="00DA7819">
        <w:rPr>
          <w:color w:val="auto"/>
        </w:rPr>
        <w:t xml:space="preserve">, </w:t>
      </w:r>
      <w:r w:rsidR="009E2839" w:rsidRPr="00CD0B4A">
        <w:rPr>
          <w:color w:val="auto"/>
        </w:rPr>
        <w:t>porque creo que es una marca cont</w:t>
      </w:r>
      <w:r w:rsidR="00CD0B4A">
        <w:rPr>
          <w:color w:val="auto"/>
        </w:rPr>
        <w:t xml:space="preserve">rastada, y además dispone de un </w:t>
      </w:r>
      <w:r w:rsidR="009E2839" w:rsidRPr="00CD0B4A">
        <w:rPr>
          <w:color w:val="auto"/>
        </w:rPr>
        <w:t xml:space="preserve">servicio oficial con garantías, </w:t>
      </w:r>
      <w:r w:rsidR="00CD0B4A">
        <w:rPr>
          <w:color w:val="auto"/>
        </w:rPr>
        <w:t>algo muy importante para nosotros, tanto como la seguridad que da</w:t>
      </w:r>
      <w:r w:rsidR="009E2839" w:rsidRPr="00DA7819">
        <w:rPr>
          <w:color w:val="auto"/>
        </w:rPr>
        <w:t xml:space="preserve"> tener una gran marca detrás</w:t>
      </w:r>
      <w:r w:rsidR="00CD0B4A">
        <w:rPr>
          <w:color w:val="auto"/>
        </w:rPr>
        <w:t>”</w:t>
      </w:r>
      <w:r w:rsidR="009E2839" w:rsidRPr="00DA7819">
        <w:rPr>
          <w:color w:val="auto"/>
        </w:rPr>
        <w:t>.</w:t>
      </w:r>
    </w:p>
    <w:p w:rsidR="000C4741" w:rsidRDefault="000C4741" w:rsidP="00CD0B4A">
      <w:pPr>
        <w:pStyle w:val="01TESTO"/>
        <w:jc w:val="both"/>
        <w:rPr>
          <w:color w:val="auto"/>
        </w:rPr>
      </w:pPr>
    </w:p>
    <w:p w:rsidR="006C66D2" w:rsidRPr="00DA7819" w:rsidRDefault="006C66D2" w:rsidP="009E2839">
      <w:pPr>
        <w:shd w:val="clear" w:color="auto" w:fill="FFFFFF"/>
        <w:spacing w:line="240" w:lineRule="auto"/>
        <w:rPr>
          <w:color w:val="auto"/>
        </w:rPr>
      </w:pPr>
    </w:p>
    <w:p w:rsidR="009E2839" w:rsidRDefault="009E2839" w:rsidP="00C77D34">
      <w:pPr>
        <w:pStyle w:val="01TESTO"/>
        <w:shd w:val="clear" w:color="auto" w:fill="FFFFFF" w:themeFill="background1"/>
        <w:jc w:val="both"/>
      </w:pPr>
    </w:p>
    <w:p w:rsidR="00295AAD" w:rsidRPr="000764E9" w:rsidRDefault="00295AAD" w:rsidP="002B6065">
      <w:pPr>
        <w:rPr>
          <w:b/>
        </w:rPr>
      </w:pPr>
      <w:r w:rsidRPr="000764E9">
        <w:rPr>
          <w:b/>
        </w:rPr>
        <w:t xml:space="preserve">Nueva </w:t>
      </w:r>
      <w:r w:rsidR="007E0767">
        <w:rPr>
          <w:b/>
        </w:rPr>
        <w:t>CX60C</w:t>
      </w:r>
    </w:p>
    <w:tbl>
      <w:tblPr>
        <w:tblW w:w="4814" w:type="pct"/>
        <w:jc w:val="center"/>
        <w:tblLook w:val="04A0" w:firstRow="1" w:lastRow="0" w:firstColumn="1" w:lastColumn="0" w:noHBand="0" w:noVBand="1"/>
      </w:tblPr>
      <w:tblGrid>
        <w:gridCol w:w="4624"/>
        <w:gridCol w:w="3771"/>
      </w:tblGrid>
      <w:tr w:rsidR="005B0E4C" w:rsidRPr="000764E9" w:rsidTr="007F49FE">
        <w:trPr>
          <w:trHeight w:val="339"/>
          <w:jc w:val="center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AAD" w:rsidRPr="000764E9" w:rsidRDefault="00295AAD" w:rsidP="00414414">
            <w:pPr>
              <w:spacing w:line="240" w:lineRule="auto"/>
              <w:ind w:firstLineChars="100" w:firstLine="180"/>
              <w:jc w:val="both"/>
              <w:rPr>
                <w:rFonts w:cs="Arial"/>
                <w:color w:val="auto"/>
                <w:sz w:val="18"/>
                <w:szCs w:val="18"/>
              </w:rPr>
            </w:pPr>
            <w:r w:rsidRPr="000764E9">
              <w:rPr>
                <w:rFonts w:cs="Arial"/>
                <w:color w:val="auto"/>
                <w:sz w:val="18"/>
                <w:szCs w:val="18"/>
              </w:rPr>
              <w:t xml:space="preserve">Peso </w:t>
            </w:r>
            <w:r w:rsidR="00414414">
              <w:rPr>
                <w:rFonts w:cs="Arial"/>
                <w:color w:val="auto"/>
                <w:sz w:val="18"/>
                <w:szCs w:val="18"/>
              </w:rPr>
              <w:t>en orden de trabajo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AD" w:rsidRPr="000764E9" w:rsidRDefault="00414414" w:rsidP="00414414">
            <w:pPr>
              <w:spacing w:line="240" w:lineRule="auto"/>
              <w:jc w:val="both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5.980 </w:t>
            </w:r>
            <w:r w:rsidR="00295AAD" w:rsidRPr="000764E9">
              <w:rPr>
                <w:rFonts w:cs="Arial"/>
                <w:color w:val="auto"/>
                <w:sz w:val="18"/>
                <w:szCs w:val="18"/>
              </w:rPr>
              <w:t xml:space="preserve"> kg </w:t>
            </w:r>
          </w:p>
        </w:tc>
      </w:tr>
      <w:tr w:rsidR="005B0E4C" w:rsidRPr="000764E9" w:rsidTr="007F49FE">
        <w:trPr>
          <w:trHeight w:val="273"/>
          <w:jc w:val="center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AAD" w:rsidRPr="000764E9" w:rsidRDefault="00295AAD" w:rsidP="00C770C0">
            <w:pPr>
              <w:spacing w:line="240" w:lineRule="auto"/>
              <w:ind w:firstLineChars="100" w:firstLine="180"/>
              <w:jc w:val="both"/>
              <w:rPr>
                <w:rFonts w:cs="Arial"/>
                <w:sz w:val="18"/>
                <w:szCs w:val="18"/>
              </w:rPr>
            </w:pPr>
            <w:r w:rsidRPr="000764E9">
              <w:rPr>
                <w:rFonts w:cs="Arial"/>
                <w:sz w:val="18"/>
                <w:szCs w:val="18"/>
              </w:rPr>
              <w:t xml:space="preserve">Potencia </w:t>
            </w:r>
            <w:r w:rsidR="00C770C0">
              <w:rPr>
                <w:rFonts w:cs="Arial"/>
                <w:sz w:val="18"/>
                <w:szCs w:val="18"/>
              </w:rPr>
              <w:t>nominal</w:t>
            </w:r>
            <w:r w:rsidRPr="000764E9">
              <w:rPr>
                <w:rFonts w:cs="Arial"/>
                <w:sz w:val="18"/>
                <w:szCs w:val="18"/>
              </w:rPr>
              <w:t xml:space="preserve"> (ISO 14396)</w:t>
            </w:r>
          </w:p>
        </w:tc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AD" w:rsidRPr="000764E9" w:rsidRDefault="00414414" w:rsidP="00C770C0">
            <w:pPr>
              <w:spacing w:line="240" w:lineRule="auto"/>
              <w:jc w:val="both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48,3</w:t>
            </w:r>
            <w:r w:rsidR="00C770C0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295AAD" w:rsidRPr="000764E9">
              <w:rPr>
                <w:rFonts w:cs="Arial"/>
                <w:color w:val="auto"/>
                <w:sz w:val="18"/>
                <w:szCs w:val="18"/>
              </w:rPr>
              <w:t>kW (</w:t>
            </w:r>
            <w:r w:rsidR="00C770C0">
              <w:rPr>
                <w:rFonts w:cs="Arial"/>
                <w:color w:val="auto"/>
                <w:sz w:val="18"/>
                <w:szCs w:val="18"/>
              </w:rPr>
              <w:t>64,7</w:t>
            </w:r>
            <w:r w:rsidR="00295AAD" w:rsidRPr="000764E9">
              <w:rPr>
                <w:rFonts w:cs="Arial"/>
                <w:color w:val="auto"/>
                <w:sz w:val="18"/>
                <w:szCs w:val="18"/>
              </w:rPr>
              <w:t> CV)</w:t>
            </w:r>
          </w:p>
        </w:tc>
      </w:tr>
      <w:tr w:rsidR="005B0E4C" w:rsidRPr="000764E9" w:rsidTr="007F49FE">
        <w:trPr>
          <w:trHeight w:val="264"/>
          <w:jc w:val="center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AAD" w:rsidRPr="000764E9" w:rsidRDefault="00295AAD" w:rsidP="00295AAD">
            <w:pPr>
              <w:spacing w:line="240" w:lineRule="auto"/>
              <w:ind w:firstLineChars="100" w:firstLine="180"/>
              <w:jc w:val="both"/>
              <w:rPr>
                <w:rFonts w:cs="Arial"/>
                <w:sz w:val="18"/>
                <w:szCs w:val="18"/>
              </w:rPr>
            </w:pPr>
            <w:r w:rsidRPr="000764E9">
              <w:rPr>
                <w:rFonts w:cs="Arial"/>
                <w:sz w:val="18"/>
                <w:szCs w:val="18"/>
              </w:rPr>
              <w:t>Par motor (ISO 14396)</w:t>
            </w:r>
          </w:p>
        </w:tc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AD" w:rsidRPr="000764E9" w:rsidRDefault="00C770C0" w:rsidP="00295AAD">
            <w:pPr>
              <w:spacing w:line="240" w:lineRule="auto"/>
              <w:jc w:val="both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235 </w:t>
            </w:r>
            <w:proofErr w:type="spellStart"/>
            <w:r w:rsidR="00295AAD" w:rsidRPr="000764E9">
              <w:rPr>
                <w:rFonts w:cs="Arial"/>
                <w:color w:val="auto"/>
                <w:sz w:val="18"/>
                <w:szCs w:val="18"/>
              </w:rPr>
              <w:t>Nm</w:t>
            </w:r>
            <w:proofErr w:type="spellEnd"/>
          </w:p>
        </w:tc>
      </w:tr>
      <w:tr w:rsidR="005B0E4C" w:rsidRPr="000764E9" w:rsidTr="007F49FE">
        <w:trPr>
          <w:trHeight w:val="281"/>
          <w:jc w:val="center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AAD" w:rsidRPr="000764E9" w:rsidRDefault="00295AAD" w:rsidP="00295AAD">
            <w:pPr>
              <w:spacing w:line="240" w:lineRule="auto"/>
              <w:ind w:firstLineChars="100" w:firstLine="180"/>
              <w:jc w:val="both"/>
              <w:rPr>
                <w:rFonts w:cs="Arial"/>
                <w:sz w:val="18"/>
                <w:szCs w:val="18"/>
              </w:rPr>
            </w:pPr>
            <w:r w:rsidRPr="000764E9">
              <w:rPr>
                <w:rFonts w:cs="Arial"/>
                <w:sz w:val="18"/>
                <w:szCs w:val="18"/>
              </w:rPr>
              <w:t>Nivel de emisiones</w:t>
            </w:r>
          </w:p>
        </w:tc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AD" w:rsidRPr="000764E9" w:rsidRDefault="00C770C0" w:rsidP="00295AAD">
            <w:pPr>
              <w:spacing w:line="240" w:lineRule="auto"/>
              <w:jc w:val="both"/>
              <w:rPr>
                <w:rFonts w:cs="Arial"/>
                <w:color w:val="auto"/>
                <w:sz w:val="18"/>
                <w:szCs w:val="18"/>
              </w:rPr>
            </w:pPr>
            <w:r w:rsidRPr="00C770C0">
              <w:rPr>
                <w:rFonts w:cs="Arial"/>
                <w:color w:val="auto"/>
                <w:sz w:val="18"/>
                <w:szCs w:val="18"/>
              </w:rPr>
              <w:t xml:space="preserve">T4F / </w:t>
            </w:r>
            <w:proofErr w:type="spellStart"/>
            <w:r w:rsidRPr="00C770C0">
              <w:rPr>
                <w:rFonts w:cs="Arial"/>
                <w:color w:val="auto"/>
                <w:sz w:val="18"/>
                <w:szCs w:val="18"/>
              </w:rPr>
              <w:t>Stage</w:t>
            </w:r>
            <w:proofErr w:type="spellEnd"/>
            <w:r w:rsidRPr="00C770C0">
              <w:rPr>
                <w:rFonts w:cs="Arial"/>
                <w:color w:val="auto"/>
                <w:sz w:val="18"/>
                <w:szCs w:val="18"/>
              </w:rPr>
              <w:t xml:space="preserve"> IIIB</w:t>
            </w:r>
          </w:p>
        </w:tc>
      </w:tr>
      <w:tr w:rsidR="005B0E4C" w:rsidRPr="000764E9" w:rsidTr="007F49FE">
        <w:trPr>
          <w:trHeight w:val="272"/>
          <w:jc w:val="center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AAD" w:rsidRPr="000764E9" w:rsidRDefault="00295AAD" w:rsidP="00295AAD">
            <w:pPr>
              <w:spacing w:line="240" w:lineRule="auto"/>
              <w:ind w:firstLineChars="100" w:firstLine="180"/>
              <w:jc w:val="both"/>
              <w:rPr>
                <w:rFonts w:cs="Arial"/>
                <w:sz w:val="18"/>
                <w:szCs w:val="18"/>
              </w:rPr>
            </w:pPr>
            <w:r w:rsidRPr="000764E9">
              <w:rPr>
                <w:rFonts w:cs="Arial"/>
                <w:sz w:val="18"/>
                <w:szCs w:val="18"/>
              </w:rPr>
              <w:t>Caudal de la bomba</w:t>
            </w:r>
          </w:p>
        </w:tc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AD" w:rsidRPr="000764E9" w:rsidRDefault="00C770C0" w:rsidP="00295AAD">
            <w:pPr>
              <w:spacing w:line="240" w:lineRule="auto"/>
              <w:jc w:val="both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2 x 55 </w:t>
            </w:r>
            <w:r w:rsidR="00295AAD" w:rsidRPr="000764E9">
              <w:rPr>
                <w:rFonts w:cs="Arial"/>
                <w:color w:val="auto"/>
                <w:sz w:val="18"/>
                <w:szCs w:val="18"/>
              </w:rPr>
              <w:t> l/min</w:t>
            </w:r>
          </w:p>
        </w:tc>
      </w:tr>
      <w:tr w:rsidR="005B0E4C" w:rsidRPr="000764E9" w:rsidTr="007F49FE">
        <w:trPr>
          <w:trHeight w:val="645"/>
          <w:jc w:val="center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AAD" w:rsidRPr="000764E9" w:rsidRDefault="00295AAD" w:rsidP="00295AAD">
            <w:pPr>
              <w:spacing w:line="240" w:lineRule="auto"/>
              <w:ind w:firstLineChars="100" w:firstLine="180"/>
              <w:jc w:val="both"/>
              <w:rPr>
                <w:rFonts w:cs="Arial"/>
                <w:sz w:val="18"/>
                <w:szCs w:val="18"/>
              </w:rPr>
            </w:pPr>
            <w:r w:rsidRPr="000764E9">
              <w:rPr>
                <w:rFonts w:cs="Arial"/>
                <w:sz w:val="18"/>
                <w:szCs w:val="18"/>
              </w:rPr>
              <w:t>Alcance máx.</w:t>
            </w:r>
          </w:p>
        </w:tc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AD" w:rsidRPr="000764E9" w:rsidRDefault="00414414" w:rsidP="00295AAD">
            <w:pPr>
              <w:spacing w:line="240" w:lineRule="auto"/>
              <w:jc w:val="both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</w:t>
            </w:r>
            <w:r w:rsidR="00295AAD" w:rsidRPr="000764E9">
              <w:rPr>
                <w:rFonts w:cs="Arial"/>
                <w:color w:val="auto"/>
                <w:sz w:val="18"/>
                <w:szCs w:val="18"/>
              </w:rPr>
              <w:t>,</w:t>
            </w:r>
            <w:r>
              <w:rPr>
                <w:rFonts w:cs="Arial"/>
                <w:color w:val="auto"/>
                <w:sz w:val="18"/>
                <w:szCs w:val="18"/>
              </w:rPr>
              <w:t>15</w:t>
            </w:r>
            <w:r w:rsidR="00295AAD" w:rsidRPr="000764E9">
              <w:rPr>
                <w:rFonts w:cs="Arial"/>
                <w:color w:val="auto"/>
                <w:sz w:val="18"/>
                <w:szCs w:val="18"/>
              </w:rPr>
              <w:t xml:space="preserve"> m (Balancín </w:t>
            </w:r>
            <w:r>
              <w:rPr>
                <w:rFonts w:cs="Arial"/>
                <w:color w:val="auto"/>
                <w:sz w:val="18"/>
                <w:szCs w:val="18"/>
              </w:rPr>
              <w:t>1</w:t>
            </w:r>
            <w:r w:rsidR="00295AAD" w:rsidRPr="000764E9">
              <w:rPr>
                <w:rFonts w:cs="Arial"/>
                <w:color w:val="auto"/>
                <w:sz w:val="18"/>
                <w:szCs w:val="18"/>
              </w:rPr>
              <w:t>,4</w:t>
            </w:r>
            <w:r w:rsidR="00D144E9">
              <w:rPr>
                <w:rFonts w:cs="Arial"/>
                <w:color w:val="auto"/>
                <w:sz w:val="18"/>
                <w:szCs w:val="18"/>
              </w:rPr>
              <w:t>8</w:t>
            </w:r>
            <w:r w:rsidR="00295AAD" w:rsidRPr="000764E9">
              <w:rPr>
                <w:rFonts w:cs="Arial"/>
                <w:color w:val="auto"/>
                <w:sz w:val="18"/>
                <w:szCs w:val="18"/>
              </w:rPr>
              <w:t xml:space="preserve"> m) </w:t>
            </w:r>
          </w:p>
          <w:p w:rsidR="00295AAD" w:rsidRPr="000764E9" w:rsidRDefault="00414414" w:rsidP="00414414">
            <w:pPr>
              <w:spacing w:line="240" w:lineRule="auto"/>
              <w:jc w:val="both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</w:t>
            </w:r>
            <w:r w:rsidR="00295AAD" w:rsidRPr="000764E9">
              <w:rPr>
                <w:rFonts w:cs="Arial"/>
                <w:color w:val="auto"/>
                <w:sz w:val="18"/>
                <w:szCs w:val="18"/>
              </w:rPr>
              <w:t>,</w:t>
            </w:r>
            <w:r>
              <w:rPr>
                <w:rFonts w:cs="Arial"/>
                <w:color w:val="auto"/>
                <w:sz w:val="18"/>
                <w:szCs w:val="18"/>
              </w:rPr>
              <w:t>48 m (Balancín 1,90 m)</w:t>
            </w:r>
            <w:r w:rsidR="00295AAD" w:rsidRPr="000764E9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5B0E4C" w:rsidRPr="000764E9" w:rsidTr="007F49FE">
        <w:trPr>
          <w:trHeight w:val="435"/>
          <w:jc w:val="center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AAD" w:rsidRPr="000764E9" w:rsidRDefault="00295AAD" w:rsidP="00295AAD">
            <w:pPr>
              <w:spacing w:line="240" w:lineRule="auto"/>
              <w:ind w:firstLineChars="100" w:firstLine="180"/>
              <w:jc w:val="both"/>
              <w:rPr>
                <w:rFonts w:cs="Arial"/>
                <w:sz w:val="18"/>
                <w:szCs w:val="18"/>
              </w:rPr>
            </w:pPr>
            <w:r w:rsidRPr="000764E9">
              <w:rPr>
                <w:rFonts w:cs="Arial"/>
                <w:sz w:val="18"/>
                <w:szCs w:val="18"/>
              </w:rPr>
              <w:t>Máx. profundidad de excavación</w:t>
            </w:r>
          </w:p>
        </w:tc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AD" w:rsidRPr="000764E9" w:rsidRDefault="00414414" w:rsidP="00295AAD">
            <w:pPr>
              <w:spacing w:line="240" w:lineRule="auto"/>
              <w:jc w:val="both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3,57</w:t>
            </w:r>
            <w:r w:rsidR="00295AAD" w:rsidRPr="000764E9">
              <w:rPr>
                <w:rFonts w:cs="Arial"/>
                <w:color w:val="auto"/>
                <w:sz w:val="18"/>
                <w:szCs w:val="18"/>
              </w:rPr>
              <w:t xml:space="preserve"> m (Balancín </w:t>
            </w:r>
            <w:r>
              <w:rPr>
                <w:rFonts w:cs="Arial"/>
                <w:color w:val="auto"/>
                <w:sz w:val="18"/>
                <w:szCs w:val="18"/>
              </w:rPr>
              <w:t>1</w:t>
            </w:r>
            <w:r w:rsidR="00295AAD" w:rsidRPr="000764E9">
              <w:rPr>
                <w:rFonts w:cs="Arial"/>
                <w:color w:val="auto"/>
                <w:sz w:val="18"/>
                <w:szCs w:val="18"/>
              </w:rPr>
              <w:t>,4</w:t>
            </w:r>
            <w:r w:rsidR="00D144E9">
              <w:rPr>
                <w:rFonts w:cs="Arial"/>
                <w:color w:val="auto"/>
                <w:sz w:val="18"/>
                <w:szCs w:val="18"/>
              </w:rPr>
              <w:t>8</w:t>
            </w:r>
            <w:r w:rsidR="00295AAD" w:rsidRPr="000764E9">
              <w:rPr>
                <w:rFonts w:cs="Arial"/>
                <w:color w:val="auto"/>
                <w:sz w:val="18"/>
                <w:szCs w:val="18"/>
              </w:rPr>
              <w:t xml:space="preserve"> m </w:t>
            </w:r>
            <w:r>
              <w:rPr>
                <w:rFonts w:cs="Arial"/>
                <w:color w:val="auto"/>
                <w:sz w:val="18"/>
                <w:szCs w:val="18"/>
              </w:rPr>
              <w:t>)</w:t>
            </w:r>
            <w:r w:rsidR="00295AAD" w:rsidRPr="000764E9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  <w:p w:rsidR="00295AAD" w:rsidRPr="000764E9" w:rsidRDefault="00414414" w:rsidP="00414414">
            <w:pPr>
              <w:spacing w:line="240" w:lineRule="auto"/>
              <w:jc w:val="both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3,99 m (</w:t>
            </w:r>
            <w:bookmarkStart w:id="0" w:name="_GoBack"/>
            <w:r>
              <w:rPr>
                <w:rFonts w:cs="Arial"/>
                <w:color w:val="auto"/>
                <w:sz w:val="18"/>
                <w:szCs w:val="18"/>
              </w:rPr>
              <w:t>Balan</w:t>
            </w:r>
            <w:bookmarkEnd w:id="0"/>
            <w:r>
              <w:rPr>
                <w:rFonts w:cs="Arial"/>
                <w:color w:val="auto"/>
                <w:sz w:val="18"/>
                <w:szCs w:val="18"/>
              </w:rPr>
              <w:t xml:space="preserve">cín 1,90 m </w:t>
            </w:r>
            <w:r w:rsidR="00295AAD" w:rsidRPr="000764E9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295AAD" w:rsidRPr="000764E9" w:rsidTr="007F49FE">
        <w:trPr>
          <w:trHeight w:val="134"/>
          <w:jc w:val="center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AAD" w:rsidRPr="000764E9" w:rsidRDefault="00295AAD" w:rsidP="00295AA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764E9">
              <w:rPr>
                <w:rFonts w:cs="Arial"/>
                <w:color w:val="auto"/>
                <w:sz w:val="18"/>
                <w:szCs w:val="18"/>
              </w:rPr>
              <w:t xml:space="preserve">Radio del giro trasero </w:t>
            </w:r>
          </w:p>
          <w:p w:rsidR="00295AAD" w:rsidRPr="000764E9" w:rsidRDefault="00295AAD" w:rsidP="003C0237">
            <w:pPr>
              <w:spacing w:line="240" w:lineRule="auto"/>
              <w:ind w:firstLineChars="100" w:firstLine="18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AD" w:rsidRPr="000764E9" w:rsidRDefault="005B0E4C" w:rsidP="00414414">
            <w:pPr>
              <w:spacing w:line="240" w:lineRule="auto"/>
              <w:jc w:val="both"/>
              <w:rPr>
                <w:rFonts w:cs="Arial"/>
                <w:color w:val="auto"/>
                <w:sz w:val="18"/>
                <w:szCs w:val="18"/>
              </w:rPr>
            </w:pPr>
            <w:r w:rsidRPr="000764E9">
              <w:rPr>
                <w:rFonts w:cs="Arial"/>
                <w:color w:val="auto"/>
                <w:sz w:val="18"/>
                <w:szCs w:val="18"/>
              </w:rPr>
              <w:t>1,</w:t>
            </w:r>
            <w:r w:rsidR="00414414">
              <w:rPr>
                <w:rFonts w:cs="Arial"/>
                <w:color w:val="auto"/>
                <w:sz w:val="18"/>
                <w:szCs w:val="18"/>
              </w:rPr>
              <w:t>08</w:t>
            </w:r>
            <w:r w:rsidRPr="000764E9">
              <w:rPr>
                <w:rFonts w:cs="Arial"/>
                <w:color w:val="auto"/>
                <w:sz w:val="18"/>
                <w:szCs w:val="18"/>
              </w:rPr>
              <w:t> m</w:t>
            </w:r>
          </w:p>
        </w:tc>
      </w:tr>
    </w:tbl>
    <w:p w:rsidR="002B6065" w:rsidRDefault="002B6065">
      <w:pPr>
        <w:spacing w:line="240" w:lineRule="auto"/>
        <w:rPr>
          <w:color w:val="auto"/>
        </w:rPr>
      </w:pPr>
    </w:p>
    <w:p w:rsidR="002B6065" w:rsidRDefault="002B6065">
      <w:pPr>
        <w:spacing w:line="240" w:lineRule="auto"/>
        <w:rPr>
          <w:color w:val="auto"/>
        </w:rPr>
      </w:pPr>
      <w:r>
        <w:rPr>
          <w:color w:val="auto"/>
        </w:rPr>
        <w:br w:type="page"/>
      </w:r>
    </w:p>
    <w:p w:rsidR="00295AAD" w:rsidRDefault="00295AAD">
      <w:pPr>
        <w:spacing w:line="240" w:lineRule="auto"/>
        <w:rPr>
          <w:color w:val="auto"/>
        </w:rPr>
      </w:pPr>
    </w:p>
    <w:p w:rsidR="00197D07" w:rsidRDefault="00197D07" w:rsidP="00F04CEF">
      <w:pPr>
        <w:pStyle w:val="style2"/>
        <w:spacing w:before="0" w:beforeAutospacing="0" w:after="200" w:afterAutospacing="0" w:line="300" w:lineRule="exact"/>
        <w:jc w:val="both"/>
        <w:rPr>
          <w:rStyle w:val="Hipervnculo"/>
        </w:rPr>
      </w:pPr>
      <w:r w:rsidRPr="000764E9">
        <w:t>Visite nuestro sitio web si desea descargar textos, imágenes de alta resolución y vídeos relacionados con esta nota de prensa (</w:t>
      </w:r>
      <w:proofErr w:type="spellStart"/>
      <w:r w:rsidRPr="000764E9">
        <w:t>jpg</w:t>
      </w:r>
      <w:proofErr w:type="spellEnd"/>
      <w:r w:rsidRPr="000764E9">
        <w:t xml:space="preserve"> 300 dpi, CMYK): </w:t>
      </w:r>
      <w:hyperlink r:id="rId11" w:history="1">
        <w:r w:rsidR="007F49FE" w:rsidRPr="009A769E">
          <w:rPr>
            <w:rStyle w:val="Hipervnculo"/>
          </w:rPr>
          <w:t>www.casecetools.com/press-kit</w:t>
        </w:r>
      </w:hyperlink>
    </w:p>
    <w:p w:rsidR="006E26BC" w:rsidRDefault="006E26BC" w:rsidP="000764E9">
      <w:pPr>
        <w:pStyle w:val="01TESTO"/>
        <w:rPr>
          <w:rFonts w:cs="Arial"/>
          <w:b/>
          <w:szCs w:val="18"/>
        </w:rPr>
      </w:pPr>
    </w:p>
    <w:p w:rsidR="000764E9" w:rsidRPr="000764E9" w:rsidRDefault="000764E9" w:rsidP="000764E9">
      <w:pPr>
        <w:pStyle w:val="01TESTO"/>
        <w:rPr>
          <w:rFonts w:cs="Arial"/>
          <w:b/>
          <w:szCs w:val="18"/>
        </w:rPr>
      </w:pPr>
      <w:r w:rsidRPr="000764E9">
        <w:rPr>
          <w:rFonts w:cs="Arial"/>
          <w:b/>
          <w:szCs w:val="18"/>
        </w:rPr>
        <w:t>Sigue a CASE en: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0764E9" w:rsidRPr="000764E9" w:rsidTr="007C4CD6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0764E9" w:rsidRPr="000764E9" w:rsidTr="007C4CD6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:rsidR="000764E9" w:rsidRPr="000764E9" w:rsidRDefault="00D144E9" w:rsidP="000764E9">
                  <w:pPr>
                    <w:pStyle w:val="01TESTO"/>
                    <w:jc w:val="both"/>
                    <w:rPr>
                      <w:rFonts w:cs="Arial"/>
                      <w:b/>
                      <w:szCs w:val="18"/>
                    </w:rPr>
                  </w:pPr>
                  <w:hyperlink r:id="rId12" w:history="1"/>
                  <w:r w:rsidR="000764E9" w:rsidRPr="000764E9">
                    <w:rPr>
                      <w:rFonts w:cs="Arial"/>
                      <w:b/>
                      <w:noProof/>
                      <w:szCs w:val="18"/>
                      <w:lang w:val="en-GB" w:eastAsia="en-GB" w:bidi="ar-SA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1" name="Imagen 21" descr="facebook_case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1" descr="facebook_ca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0764E9" w:rsidRPr="000764E9" w:rsidRDefault="000764E9" w:rsidP="000764E9">
                  <w:pPr>
                    <w:pStyle w:val="01TESTO"/>
                    <w:jc w:val="both"/>
                    <w:rPr>
                      <w:rFonts w:cs="Arial"/>
                      <w:b/>
                      <w:szCs w:val="18"/>
                    </w:rPr>
                  </w:pPr>
                  <w:r w:rsidRPr="000764E9">
                    <w:rPr>
                      <w:rFonts w:cs="Arial"/>
                      <w:b/>
                      <w:noProof/>
                      <w:szCs w:val="18"/>
                      <w:lang w:val="en-GB" w:eastAsia="en-GB" w:bidi="ar-SA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2" name="Imagen 2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0764E9" w:rsidRPr="000764E9" w:rsidRDefault="000764E9" w:rsidP="000764E9">
                  <w:pPr>
                    <w:pStyle w:val="01TESTO"/>
                    <w:jc w:val="both"/>
                    <w:rPr>
                      <w:rFonts w:cs="Arial"/>
                      <w:b/>
                      <w:szCs w:val="18"/>
                    </w:rPr>
                  </w:pPr>
                  <w:r w:rsidRPr="000764E9">
                    <w:rPr>
                      <w:rFonts w:cs="Arial"/>
                      <w:b/>
                      <w:noProof/>
                      <w:szCs w:val="18"/>
                      <w:lang w:val="en-GB" w:eastAsia="en-GB" w:bidi="ar-SA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3" name="Imagen 3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0764E9" w:rsidRPr="000764E9" w:rsidRDefault="000764E9" w:rsidP="000764E9">
                  <w:pPr>
                    <w:pStyle w:val="01TESTO"/>
                    <w:jc w:val="both"/>
                    <w:rPr>
                      <w:rFonts w:cs="Arial"/>
                      <w:b/>
                      <w:szCs w:val="18"/>
                    </w:rPr>
                  </w:pPr>
                  <w:r w:rsidRPr="000764E9">
                    <w:rPr>
                      <w:rFonts w:cs="Arial"/>
                      <w:b/>
                      <w:noProof/>
                      <w:szCs w:val="18"/>
                      <w:lang w:val="en-GB" w:eastAsia="en-GB" w:bidi="ar-SA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4" name="Imagen 4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64E9" w:rsidRPr="000764E9" w:rsidRDefault="000764E9" w:rsidP="000764E9">
            <w:pPr>
              <w:pStyle w:val="01TESTO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130" w:type="dxa"/>
            <w:vAlign w:val="center"/>
            <w:hideMark/>
          </w:tcPr>
          <w:p w:rsidR="000764E9" w:rsidRPr="000764E9" w:rsidRDefault="000764E9" w:rsidP="000764E9">
            <w:pPr>
              <w:pStyle w:val="01TESTO"/>
              <w:jc w:val="both"/>
              <w:rPr>
                <w:rFonts w:cs="Arial"/>
                <w:b/>
                <w:szCs w:val="18"/>
              </w:rPr>
            </w:pPr>
            <w:r w:rsidRPr="000764E9">
              <w:rPr>
                <w:rFonts w:cs="Arial"/>
                <w:b/>
                <w:szCs w:val="18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:rsidR="000764E9" w:rsidRPr="000764E9" w:rsidRDefault="000764E9" w:rsidP="000764E9">
            <w:pPr>
              <w:pStyle w:val="01TESTO"/>
              <w:jc w:val="both"/>
              <w:rPr>
                <w:rFonts w:cs="Arial"/>
                <w:b/>
                <w:szCs w:val="18"/>
              </w:rPr>
            </w:pPr>
            <w:r w:rsidRPr="000764E9">
              <w:rPr>
                <w:rFonts w:cs="Arial"/>
                <w:b/>
                <w:szCs w:val="18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:rsidR="000764E9" w:rsidRPr="000764E9" w:rsidRDefault="000764E9" w:rsidP="000764E9">
            <w:pPr>
              <w:pStyle w:val="01TESTO"/>
              <w:jc w:val="both"/>
              <w:rPr>
                <w:rFonts w:cs="Arial"/>
                <w:b/>
                <w:szCs w:val="18"/>
              </w:rPr>
            </w:pPr>
            <w:r w:rsidRPr="000764E9">
              <w:rPr>
                <w:rFonts w:cs="Arial"/>
                <w:b/>
                <w:szCs w:val="18"/>
              </w:rPr>
              <w:t> </w:t>
            </w:r>
            <w:hyperlink r:id="rId21" w:history="1"/>
          </w:p>
        </w:tc>
      </w:tr>
    </w:tbl>
    <w:p w:rsidR="000764E9" w:rsidRPr="000764E9" w:rsidRDefault="000764E9" w:rsidP="000764E9">
      <w:pPr>
        <w:pStyle w:val="01TESTO"/>
        <w:rPr>
          <w:rFonts w:eastAsia="SimSun"/>
          <w:i/>
          <w:iCs/>
          <w:sz w:val="16"/>
          <w:szCs w:val="16"/>
          <w:lang w:eastAsia="it-IT" w:bidi="ar-SA"/>
        </w:rPr>
      </w:pPr>
      <w:r w:rsidRPr="000764E9">
        <w:rPr>
          <w:rFonts w:eastAsia="SimSun"/>
          <w:i/>
          <w:iCs/>
          <w:sz w:val="16"/>
          <w:szCs w:val="16"/>
          <w:lang w:eastAsia="it-IT" w:bidi="ar-SA"/>
        </w:rPr>
        <w:t xml:space="preserve">Case Construction Equipment vende y mantiene una línea completa de maquinaria de construcción en todo el mundo, que incluye el nº 1 en </w:t>
      </w:r>
      <w:proofErr w:type="spellStart"/>
      <w:r w:rsidRPr="000764E9">
        <w:rPr>
          <w:rFonts w:eastAsia="SimSun"/>
          <w:i/>
          <w:iCs/>
          <w:sz w:val="16"/>
          <w:szCs w:val="16"/>
          <w:lang w:eastAsia="it-IT" w:bidi="ar-SA"/>
        </w:rPr>
        <w:t>retrocargadoras</w:t>
      </w:r>
      <w:proofErr w:type="spellEnd"/>
      <w:r w:rsidRPr="000764E9">
        <w:rPr>
          <w:rFonts w:eastAsia="SimSun"/>
          <w:i/>
          <w:iCs/>
          <w:sz w:val="16"/>
          <w:szCs w:val="16"/>
          <w:lang w:eastAsia="it-IT" w:bidi="ar-SA"/>
        </w:rPr>
        <w:t xml:space="preserve">, excavadoras, motoniveladoras, cargadoras de neumáticos, rodillos vibradores de compactación, </w:t>
      </w:r>
      <w:proofErr w:type="spellStart"/>
      <w:r w:rsidRPr="000764E9">
        <w:rPr>
          <w:rFonts w:eastAsia="SimSun"/>
          <w:i/>
          <w:iCs/>
          <w:sz w:val="16"/>
          <w:szCs w:val="16"/>
          <w:lang w:eastAsia="it-IT" w:bidi="ar-SA"/>
        </w:rPr>
        <w:t>dozers</w:t>
      </w:r>
      <w:proofErr w:type="spellEnd"/>
      <w:r w:rsidRPr="000764E9">
        <w:rPr>
          <w:rFonts w:eastAsia="SimSun"/>
          <w:i/>
          <w:iCs/>
          <w:sz w:val="16"/>
          <w:szCs w:val="16"/>
          <w:lang w:eastAsia="it-IT" w:bidi="ar-SA"/>
        </w:rPr>
        <w:t xml:space="preserve"> de cadenas, </w:t>
      </w:r>
      <w:proofErr w:type="spellStart"/>
      <w:r w:rsidRPr="000764E9">
        <w:rPr>
          <w:rFonts w:eastAsia="SimSun"/>
          <w:i/>
          <w:iCs/>
          <w:sz w:val="16"/>
          <w:szCs w:val="16"/>
          <w:lang w:eastAsia="it-IT" w:bidi="ar-SA"/>
        </w:rPr>
        <w:t>minicargadoras</w:t>
      </w:r>
      <w:proofErr w:type="spellEnd"/>
      <w:r w:rsidRPr="000764E9">
        <w:rPr>
          <w:rFonts w:eastAsia="SimSun"/>
          <w:i/>
          <w:iCs/>
          <w:sz w:val="16"/>
          <w:szCs w:val="16"/>
          <w:lang w:eastAsia="it-IT" w:bidi="ar-SA"/>
        </w:rPr>
        <w:t>, cargadoras compactas de cadenas y carretillas elevadoras todoterreno. A través de los concesionarios Case, los clientes tienen acceso a un auténtico socio profesional con equipo y servicio postventa de categoría internacional, garantías líderes del sector y financiación flexible. Encontrará más información en</w:t>
      </w:r>
      <w:r w:rsidRPr="000764E9">
        <w:rPr>
          <w:i/>
          <w:iCs/>
          <w:sz w:val="16"/>
          <w:lang w:eastAsia="it-IT" w:bidi="ar-SA"/>
        </w:rPr>
        <w:t xml:space="preserve"> </w:t>
      </w:r>
      <w:hyperlink r:id="rId22" w:history="1">
        <w:r w:rsidRPr="000764E9">
          <w:rPr>
            <w:rStyle w:val="Hipervnculo"/>
            <w:rFonts w:eastAsia="SimSun"/>
            <w:i/>
            <w:iCs/>
            <w:szCs w:val="16"/>
            <w:lang w:eastAsia="it-IT" w:bidi="ar-SA"/>
          </w:rPr>
          <w:t>www.casece.com</w:t>
        </w:r>
      </w:hyperlink>
      <w:r w:rsidRPr="000764E9">
        <w:rPr>
          <w:rFonts w:cs="Arial"/>
          <w:b/>
          <w:i/>
          <w:iCs/>
          <w:szCs w:val="18"/>
        </w:rPr>
        <w:t>.</w:t>
      </w:r>
    </w:p>
    <w:p w:rsidR="000764E9" w:rsidRPr="000764E9" w:rsidRDefault="000764E9" w:rsidP="000764E9">
      <w:pPr>
        <w:pStyle w:val="01TESTO"/>
        <w:rPr>
          <w:rFonts w:cs="Arial"/>
          <w:i/>
          <w:iCs/>
          <w:szCs w:val="18"/>
        </w:rPr>
      </w:pPr>
      <w:r w:rsidRPr="000764E9">
        <w:rPr>
          <w:rFonts w:eastAsia="SimSun"/>
          <w:i/>
          <w:iCs/>
          <w:sz w:val="16"/>
          <w:szCs w:val="16"/>
          <w:lang w:eastAsia="it-IT" w:bidi="ar-SA"/>
        </w:rPr>
        <w:t>Case Construction Equipment es una marca de CNH Industrial N.V., líder mundial en bienes de equipo, cuyas acciones cotizan en la Bolsa de Nueva York (NYSE: CNH) y en el  </w:t>
      </w:r>
      <w:proofErr w:type="spellStart"/>
      <w:r w:rsidRPr="000764E9">
        <w:rPr>
          <w:rFonts w:eastAsia="SimSun"/>
          <w:i/>
          <w:iCs/>
          <w:sz w:val="16"/>
          <w:szCs w:val="16"/>
          <w:lang w:eastAsia="it-IT" w:bidi="ar-SA"/>
        </w:rPr>
        <w:t>Mercato</w:t>
      </w:r>
      <w:proofErr w:type="spellEnd"/>
      <w:r w:rsidRPr="000764E9">
        <w:rPr>
          <w:rFonts w:eastAsia="SimSun"/>
          <w:i/>
          <w:iCs/>
          <w:sz w:val="16"/>
          <w:szCs w:val="16"/>
          <w:lang w:eastAsia="it-IT" w:bidi="ar-SA"/>
        </w:rPr>
        <w:t xml:space="preserve"> </w:t>
      </w:r>
      <w:proofErr w:type="spellStart"/>
      <w:r w:rsidRPr="000764E9">
        <w:rPr>
          <w:rFonts w:eastAsia="SimSun"/>
          <w:i/>
          <w:iCs/>
          <w:sz w:val="16"/>
          <w:szCs w:val="16"/>
          <w:lang w:eastAsia="it-IT" w:bidi="ar-SA"/>
        </w:rPr>
        <w:t>Telematico</w:t>
      </w:r>
      <w:proofErr w:type="spellEnd"/>
      <w:r w:rsidRPr="000764E9">
        <w:rPr>
          <w:rFonts w:eastAsia="SimSun"/>
          <w:i/>
          <w:iCs/>
          <w:sz w:val="16"/>
          <w:szCs w:val="16"/>
          <w:lang w:eastAsia="it-IT" w:bidi="ar-SA"/>
        </w:rPr>
        <w:t xml:space="preserve"> </w:t>
      </w:r>
      <w:proofErr w:type="spellStart"/>
      <w:r w:rsidRPr="000764E9">
        <w:rPr>
          <w:rFonts w:eastAsia="SimSun"/>
          <w:i/>
          <w:iCs/>
          <w:sz w:val="16"/>
          <w:szCs w:val="16"/>
          <w:lang w:eastAsia="it-IT" w:bidi="ar-SA"/>
        </w:rPr>
        <w:t>Azionario</w:t>
      </w:r>
      <w:proofErr w:type="spellEnd"/>
      <w:r w:rsidRPr="000764E9">
        <w:rPr>
          <w:rFonts w:eastAsia="SimSun"/>
          <w:i/>
          <w:iCs/>
          <w:sz w:val="16"/>
          <w:szCs w:val="16"/>
          <w:lang w:eastAsia="it-IT" w:bidi="ar-SA"/>
        </w:rPr>
        <w:t xml:space="preserve"> de la Bolsa Italiana (MI: CNHI). Encontrará más información sobre CNH  Industrial en la página web </w:t>
      </w:r>
      <w:hyperlink r:id="rId23" w:history="1">
        <w:r w:rsidRPr="000764E9">
          <w:rPr>
            <w:rStyle w:val="Hipervnculo"/>
            <w:rFonts w:eastAsia="SimSun"/>
            <w:i/>
            <w:iCs/>
            <w:szCs w:val="16"/>
            <w:lang w:eastAsia="it-IT" w:bidi="ar-SA"/>
          </w:rPr>
          <w:t>www.cnhindustrial.com</w:t>
        </w:r>
      </w:hyperlink>
      <w:r w:rsidRPr="000764E9">
        <w:rPr>
          <w:rStyle w:val="Hipervnculo"/>
          <w:rFonts w:eastAsia="SimSun"/>
          <w:i/>
          <w:iCs/>
          <w:szCs w:val="16"/>
          <w:lang w:eastAsia="it-IT" w:bidi="ar-SA"/>
        </w:rPr>
        <w:t>.</w:t>
      </w:r>
    </w:p>
    <w:p w:rsidR="000764E9" w:rsidRPr="000764E9" w:rsidRDefault="000764E9" w:rsidP="000764E9">
      <w:pPr>
        <w:pStyle w:val="01TESTO"/>
        <w:jc w:val="both"/>
        <w:rPr>
          <w:rFonts w:cs="Arial"/>
          <w:bCs/>
          <w:sz w:val="16"/>
          <w:szCs w:val="16"/>
        </w:rPr>
      </w:pPr>
    </w:p>
    <w:p w:rsidR="000764E9" w:rsidRPr="000764E9" w:rsidRDefault="000764E9" w:rsidP="000764E9">
      <w:pPr>
        <w:pStyle w:val="01TESTO"/>
        <w:jc w:val="both"/>
        <w:rPr>
          <w:rFonts w:cs="Arial"/>
          <w:b/>
          <w:bCs/>
          <w:szCs w:val="18"/>
        </w:rPr>
      </w:pPr>
      <w:r w:rsidRPr="000764E9">
        <w:rPr>
          <w:rFonts w:cs="Arial"/>
          <w:b/>
          <w:bCs/>
          <w:szCs w:val="18"/>
        </w:rPr>
        <w:t>Para más información, contactar con:</w:t>
      </w:r>
    </w:p>
    <w:p w:rsidR="000764E9" w:rsidRPr="000764E9" w:rsidRDefault="000764E9" w:rsidP="000764E9">
      <w:pPr>
        <w:pStyle w:val="01TESTO"/>
        <w:jc w:val="both"/>
        <w:rPr>
          <w:rFonts w:cs="Arial"/>
          <w:sz w:val="16"/>
          <w:szCs w:val="16"/>
        </w:rPr>
      </w:pPr>
    </w:p>
    <w:p w:rsidR="000764E9" w:rsidRPr="000764E9" w:rsidRDefault="000764E9" w:rsidP="000764E9">
      <w:pPr>
        <w:rPr>
          <w:rFonts w:eastAsia="SimSun"/>
          <w:lang w:val="it-IT" w:eastAsia="it-IT" w:bidi="ar-SA"/>
        </w:rPr>
      </w:pPr>
      <w:r w:rsidRPr="000764E9">
        <w:rPr>
          <w:rFonts w:eastAsia="SimSun"/>
          <w:lang w:val="it-IT" w:eastAsia="it-IT" w:bidi="ar-SA"/>
        </w:rPr>
        <w:t>Nuria Martí (ALARCON &amp; HARRIS)</w:t>
      </w:r>
    </w:p>
    <w:p w:rsidR="000764E9" w:rsidRPr="000764E9" w:rsidRDefault="000764E9" w:rsidP="000764E9">
      <w:pPr>
        <w:pStyle w:val="01TESTO"/>
        <w:jc w:val="both"/>
        <w:rPr>
          <w:rFonts w:cs="Arial"/>
          <w:sz w:val="16"/>
          <w:szCs w:val="16"/>
          <w:lang w:val="it-IT"/>
        </w:rPr>
      </w:pPr>
    </w:p>
    <w:p w:rsidR="000764E9" w:rsidRPr="000764E9" w:rsidRDefault="000764E9" w:rsidP="000764E9">
      <w:pPr>
        <w:pStyle w:val="01TESTO"/>
        <w:rPr>
          <w:rFonts w:eastAsia="SimSun"/>
          <w:lang w:val="it-IT" w:eastAsia="it-IT" w:bidi="ar-SA"/>
        </w:rPr>
      </w:pPr>
      <w:r w:rsidRPr="000764E9">
        <w:rPr>
          <w:rFonts w:eastAsia="SimSun"/>
          <w:lang w:val="it-IT" w:eastAsia="it-IT" w:bidi="ar-SA"/>
        </w:rPr>
        <w:t>Tel: +34 91 415 30 20</w:t>
      </w:r>
    </w:p>
    <w:p w:rsidR="000764E9" w:rsidRPr="000764E9" w:rsidRDefault="000764E9" w:rsidP="000764E9">
      <w:pPr>
        <w:pStyle w:val="01TESTO"/>
        <w:jc w:val="both"/>
        <w:rPr>
          <w:rFonts w:cs="Arial"/>
          <w:sz w:val="16"/>
          <w:szCs w:val="16"/>
          <w:lang w:val="it-IT"/>
        </w:rPr>
      </w:pPr>
    </w:p>
    <w:p w:rsidR="000A4F6A" w:rsidRPr="000764E9" w:rsidRDefault="000764E9" w:rsidP="00BF7039">
      <w:pPr>
        <w:pStyle w:val="01TESTO"/>
        <w:jc w:val="both"/>
        <w:rPr>
          <w:rFonts w:cs="Arial"/>
          <w:szCs w:val="19"/>
          <w:lang w:val="fr-FR"/>
        </w:rPr>
      </w:pPr>
      <w:r w:rsidRPr="000764E9">
        <w:rPr>
          <w:rFonts w:cs="Arial"/>
          <w:szCs w:val="18"/>
          <w:lang w:val="fr-FR"/>
        </w:rPr>
        <w:t xml:space="preserve">Email: </w:t>
      </w:r>
      <w:hyperlink r:id="rId24" w:history="1">
        <w:r w:rsidRPr="000764E9">
          <w:rPr>
            <w:rStyle w:val="Hipervnculo"/>
            <w:rFonts w:cs="Arial"/>
            <w:szCs w:val="18"/>
            <w:lang w:val="fr-FR"/>
          </w:rPr>
          <w:t>nmarti@alarconyharris.com</w:t>
        </w:r>
      </w:hyperlink>
    </w:p>
    <w:sectPr w:rsidR="000A4F6A" w:rsidRPr="000764E9" w:rsidSect="00D01F1C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15" w:rsidRDefault="008C5715">
      <w:pPr>
        <w:spacing w:line="240" w:lineRule="auto"/>
      </w:pPr>
      <w:r>
        <w:separator/>
      </w:r>
    </w:p>
  </w:endnote>
  <w:endnote w:type="continuationSeparator" w:id="0">
    <w:p w:rsidR="008C5715" w:rsidRDefault="008C5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B1" w:rsidRDefault="004230B1" w:rsidP="00D01F1C">
    <w:pPr>
      <w:pStyle w:val="Piedepgina"/>
    </w:pPr>
  </w:p>
  <w:p w:rsidR="004230B1" w:rsidRDefault="004230B1" w:rsidP="00D01F1C">
    <w:pPr>
      <w:pStyle w:val="Piedepgina"/>
    </w:pPr>
  </w:p>
  <w:p w:rsidR="004230B1" w:rsidRDefault="004230B1" w:rsidP="00D01F1C">
    <w:pPr>
      <w:pStyle w:val="Piedepgina"/>
    </w:pPr>
  </w:p>
  <w:p w:rsidR="004230B1" w:rsidRDefault="004230B1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B1" w:rsidRPr="00C7201A" w:rsidRDefault="004230B1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15" w:rsidRDefault="008C5715">
      <w:pPr>
        <w:spacing w:line="240" w:lineRule="auto"/>
      </w:pPr>
      <w:r>
        <w:separator/>
      </w:r>
    </w:p>
  </w:footnote>
  <w:footnote w:type="continuationSeparator" w:id="0">
    <w:p w:rsidR="008C5715" w:rsidRDefault="008C5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B1" w:rsidRDefault="004230B1" w:rsidP="00D01F1C">
    <w:r>
      <w:rPr>
        <w:noProof/>
        <w:lang w:val="en-GB" w:eastAsia="en-GB" w:bidi="ar-S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6065">
      <w:rPr>
        <w:noProof/>
        <w:lang w:val="en-GB"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2D83497" id="Line 4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A5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Ab&#10;x8A5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4230B1" w:rsidRPr="00C7201A">
      <w:trPr>
        <w:trHeight w:val="735"/>
      </w:trPr>
      <w:tc>
        <w:tcPr>
          <w:tcW w:w="2614" w:type="dxa"/>
          <w:shd w:val="clear" w:color="auto" w:fill="auto"/>
          <w:vAlign w:val="bottom"/>
        </w:tcPr>
        <w:p w:rsidR="004230B1" w:rsidRPr="00750ACB" w:rsidRDefault="004230B1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2835" w:type="dxa"/>
          <w:vAlign w:val="bottom"/>
        </w:tcPr>
        <w:p w:rsidR="004230B1" w:rsidRPr="00750ACB" w:rsidRDefault="004230B1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:rsidR="004230B1" w:rsidRPr="00750ACB" w:rsidRDefault="004230B1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:rsidR="004230B1" w:rsidRPr="00B32BE8" w:rsidRDefault="004230B1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4230B1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4230B1" w:rsidRDefault="004230B1" w:rsidP="00D01F1C">
          <w:pPr>
            <w:pStyle w:val="01TESTO"/>
          </w:pPr>
          <w:r>
            <w:rPr>
              <w:noProof/>
              <w:lang w:val="en-GB" w:eastAsia="en-GB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230B1" w:rsidRDefault="004230B1" w:rsidP="00D01F1C"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6065">
      <w:rPr>
        <w:noProof/>
        <w:lang w:val="en-GB" w:eastAsia="en-GB" w:bidi="ar-SA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6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6AF4B97" id="Line 3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jb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JfYY2x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  <w:r w:rsidR="002B6065">
      <w:rPr>
        <w:noProof/>
        <w:lang w:val="en-GB" w:eastAsia="en-GB" w:bidi="ar-SA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-1945005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5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8D4647F" id="Line 3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hX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AypY&#10;VxECAAAo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432BE"/>
    <w:multiLevelType w:val="hybridMultilevel"/>
    <w:tmpl w:val="DF80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E55D4"/>
    <w:multiLevelType w:val="hybridMultilevel"/>
    <w:tmpl w:val="DA56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017A4"/>
    <w:rsid w:val="00005839"/>
    <w:rsid w:val="00005A4E"/>
    <w:rsid w:val="00010BA8"/>
    <w:rsid w:val="000120A1"/>
    <w:rsid w:val="0001433C"/>
    <w:rsid w:val="0001567C"/>
    <w:rsid w:val="00017072"/>
    <w:rsid w:val="00020BCA"/>
    <w:rsid w:val="00021EE3"/>
    <w:rsid w:val="000222F2"/>
    <w:rsid w:val="000239ED"/>
    <w:rsid w:val="00024075"/>
    <w:rsid w:val="00024426"/>
    <w:rsid w:val="0003097B"/>
    <w:rsid w:val="0003270D"/>
    <w:rsid w:val="0003536F"/>
    <w:rsid w:val="00036197"/>
    <w:rsid w:val="0004651C"/>
    <w:rsid w:val="00047C96"/>
    <w:rsid w:val="00060289"/>
    <w:rsid w:val="00060E32"/>
    <w:rsid w:val="00065412"/>
    <w:rsid w:val="000674FB"/>
    <w:rsid w:val="00070004"/>
    <w:rsid w:val="000764E9"/>
    <w:rsid w:val="0008171E"/>
    <w:rsid w:val="000849DF"/>
    <w:rsid w:val="00084B1F"/>
    <w:rsid w:val="00084D26"/>
    <w:rsid w:val="0009610F"/>
    <w:rsid w:val="000A421A"/>
    <w:rsid w:val="000A4F6A"/>
    <w:rsid w:val="000B02FD"/>
    <w:rsid w:val="000B6CF5"/>
    <w:rsid w:val="000B7D75"/>
    <w:rsid w:val="000C4741"/>
    <w:rsid w:val="000C617A"/>
    <w:rsid w:val="000D0012"/>
    <w:rsid w:val="000D7AB9"/>
    <w:rsid w:val="000E1A7E"/>
    <w:rsid w:val="000E71CF"/>
    <w:rsid w:val="000E7733"/>
    <w:rsid w:val="000F2B17"/>
    <w:rsid w:val="000F5EE1"/>
    <w:rsid w:val="000F7DA3"/>
    <w:rsid w:val="00104791"/>
    <w:rsid w:val="00104948"/>
    <w:rsid w:val="00105F55"/>
    <w:rsid w:val="00113BBD"/>
    <w:rsid w:val="00117552"/>
    <w:rsid w:val="00120A22"/>
    <w:rsid w:val="00121E80"/>
    <w:rsid w:val="00132964"/>
    <w:rsid w:val="00134684"/>
    <w:rsid w:val="0013796A"/>
    <w:rsid w:val="00156BEB"/>
    <w:rsid w:val="001572D7"/>
    <w:rsid w:val="00157752"/>
    <w:rsid w:val="00160298"/>
    <w:rsid w:val="0016154B"/>
    <w:rsid w:val="001618D6"/>
    <w:rsid w:val="001642D7"/>
    <w:rsid w:val="00166BE9"/>
    <w:rsid w:val="00170B08"/>
    <w:rsid w:val="00171CD9"/>
    <w:rsid w:val="00173B3D"/>
    <w:rsid w:val="00174619"/>
    <w:rsid w:val="0017544B"/>
    <w:rsid w:val="001767F2"/>
    <w:rsid w:val="001841DA"/>
    <w:rsid w:val="00191B6C"/>
    <w:rsid w:val="00194173"/>
    <w:rsid w:val="00194B71"/>
    <w:rsid w:val="001951A2"/>
    <w:rsid w:val="00195CCA"/>
    <w:rsid w:val="00196F60"/>
    <w:rsid w:val="00197382"/>
    <w:rsid w:val="00197D07"/>
    <w:rsid w:val="001A33D9"/>
    <w:rsid w:val="001A37A3"/>
    <w:rsid w:val="001B5634"/>
    <w:rsid w:val="001C3014"/>
    <w:rsid w:val="001C7F3E"/>
    <w:rsid w:val="001D08A3"/>
    <w:rsid w:val="001D1C29"/>
    <w:rsid w:val="001D3518"/>
    <w:rsid w:val="001E3531"/>
    <w:rsid w:val="001F0F41"/>
    <w:rsid w:val="001F3492"/>
    <w:rsid w:val="0020510B"/>
    <w:rsid w:val="00221028"/>
    <w:rsid w:val="002248FC"/>
    <w:rsid w:val="00224C79"/>
    <w:rsid w:val="00225E0B"/>
    <w:rsid w:val="002272D1"/>
    <w:rsid w:val="00230AC3"/>
    <w:rsid w:val="00232141"/>
    <w:rsid w:val="00237128"/>
    <w:rsid w:val="0024223A"/>
    <w:rsid w:val="00244306"/>
    <w:rsid w:val="0025333B"/>
    <w:rsid w:val="00263776"/>
    <w:rsid w:val="00265AC1"/>
    <w:rsid w:val="00271B83"/>
    <w:rsid w:val="00273BE8"/>
    <w:rsid w:val="00277542"/>
    <w:rsid w:val="00282A60"/>
    <w:rsid w:val="00283150"/>
    <w:rsid w:val="002866E6"/>
    <w:rsid w:val="00287362"/>
    <w:rsid w:val="00293CEA"/>
    <w:rsid w:val="00295AAD"/>
    <w:rsid w:val="00295F5B"/>
    <w:rsid w:val="00296740"/>
    <w:rsid w:val="002A0272"/>
    <w:rsid w:val="002A0A55"/>
    <w:rsid w:val="002A0D85"/>
    <w:rsid w:val="002A3054"/>
    <w:rsid w:val="002A3DA6"/>
    <w:rsid w:val="002A6C54"/>
    <w:rsid w:val="002A6DB7"/>
    <w:rsid w:val="002B0D45"/>
    <w:rsid w:val="002B4B2A"/>
    <w:rsid w:val="002B5341"/>
    <w:rsid w:val="002B6065"/>
    <w:rsid w:val="002C4C02"/>
    <w:rsid w:val="002D178E"/>
    <w:rsid w:val="002D269A"/>
    <w:rsid w:val="002E0413"/>
    <w:rsid w:val="002E42D8"/>
    <w:rsid w:val="002F6342"/>
    <w:rsid w:val="002F7342"/>
    <w:rsid w:val="002F74C3"/>
    <w:rsid w:val="00304652"/>
    <w:rsid w:val="003152A2"/>
    <w:rsid w:val="003216EB"/>
    <w:rsid w:val="00323056"/>
    <w:rsid w:val="0032344E"/>
    <w:rsid w:val="00325CA3"/>
    <w:rsid w:val="003274B1"/>
    <w:rsid w:val="00330590"/>
    <w:rsid w:val="00336C6F"/>
    <w:rsid w:val="003510D2"/>
    <w:rsid w:val="00355548"/>
    <w:rsid w:val="00355A9D"/>
    <w:rsid w:val="003577EC"/>
    <w:rsid w:val="00360685"/>
    <w:rsid w:val="00363FE5"/>
    <w:rsid w:val="0036572F"/>
    <w:rsid w:val="003761F5"/>
    <w:rsid w:val="00376E0D"/>
    <w:rsid w:val="003818E0"/>
    <w:rsid w:val="003835B0"/>
    <w:rsid w:val="003848BA"/>
    <w:rsid w:val="00384F8C"/>
    <w:rsid w:val="00386BD6"/>
    <w:rsid w:val="00386F45"/>
    <w:rsid w:val="003925AD"/>
    <w:rsid w:val="00394194"/>
    <w:rsid w:val="0039732E"/>
    <w:rsid w:val="003A1D55"/>
    <w:rsid w:val="003A25BD"/>
    <w:rsid w:val="003A7179"/>
    <w:rsid w:val="003A7F34"/>
    <w:rsid w:val="003B01A0"/>
    <w:rsid w:val="003B1753"/>
    <w:rsid w:val="003B6440"/>
    <w:rsid w:val="003B66D3"/>
    <w:rsid w:val="003B68E3"/>
    <w:rsid w:val="003C1713"/>
    <w:rsid w:val="003C1A58"/>
    <w:rsid w:val="003C2E46"/>
    <w:rsid w:val="003C4F6A"/>
    <w:rsid w:val="003D21A6"/>
    <w:rsid w:val="003D224E"/>
    <w:rsid w:val="003D4B8A"/>
    <w:rsid w:val="003E30F0"/>
    <w:rsid w:val="003E6488"/>
    <w:rsid w:val="003E69C1"/>
    <w:rsid w:val="003F2938"/>
    <w:rsid w:val="003F2BAE"/>
    <w:rsid w:val="003F3969"/>
    <w:rsid w:val="004002EB"/>
    <w:rsid w:val="00410435"/>
    <w:rsid w:val="0041345E"/>
    <w:rsid w:val="00414414"/>
    <w:rsid w:val="004149A9"/>
    <w:rsid w:val="00421B87"/>
    <w:rsid w:val="004230B1"/>
    <w:rsid w:val="0042385C"/>
    <w:rsid w:val="00426608"/>
    <w:rsid w:val="00432D77"/>
    <w:rsid w:val="0043406A"/>
    <w:rsid w:val="00435506"/>
    <w:rsid w:val="00453C3D"/>
    <w:rsid w:val="004543CA"/>
    <w:rsid w:val="00461F89"/>
    <w:rsid w:val="0046276A"/>
    <w:rsid w:val="004627BF"/>
    <w:rsid w:val="004632B1"/>
    <w:rsid w:val="00463600"/>
    <w:rsid w:val="00463B08"/>
    <w:rsid w:val="0046565A"/>
    <w:rsid w:val="00467BD4"/>
    <w:rsid w:val="00473E67"/>
    <w:rsid w:val="00474ED5"/>
    <w:rsid w:val="00477548"/>
    <w:rsid w:val="00482681"/>
    <w:rsid w:val="00483474"/>
    <w:rsid w:val="0048550D"/>
    <w:rsid w:val="00485B81"/>
    <w:rsid w:val="00491B25"/>
    <w:rsid w:val="004925F9"/>
    <w:rsid w:val="00493824"/>
    <w:rsid w:val="00495277"/>
    <w:rsid w:val="00496DE7"/>
    <w:rsid w:val="004A2235"/>
    <w:rsid w:val="004A69F7"/>
    <w:rsid w:val="004A7D17"/>
    <w:rsid w:val="004B792F"/>
    <w:rsid w:val="004C1A8A"/>
    <w:rsid w:val="004C2ABA"/>
    <w:rsid w:val="004C7C83"/>
    <w:rsid w:val="004D0018"/>
    <w:rsid w:val="004D3025"/>
    <w:rsid w:val="004E27F6"/>
    <w:rsid w:val="004E4796"/>
    <w:rsid w:val="004E5104"/>
    <w:rsid w:val="004F363E"/>
    <w:rsid w:val="004F7034"/>
    <w:rsid w:val="004F791E"/>
    <w:rsid w:val="00500EE0"/>
    <w:rsid w:val="00503C5F"/>
    <w:rsid w:val="00510635"/>
    <w:rsid w:val="005173CB"/>
    <w:rsid w:val="0052035D"/>
    <w:rsid w:val="005212D9"/>
    <w:rsid w:val="005227B5"/>
    <w:rsid w:val="00523FB4"/>
    <w:rsid w:val="005240E6"/>
    <w:rsid w:val="005243A9"/>
    <w:rsid w:val="00526224"/>
    <w:rsid w:val="005263D8"/>
    <w:rsid w:val="00527696"/>
    <w:rsid w:val="0053481D"/>
    <w:rsid w:val="0054109C"/>
    <w:rsid w:val="00542899"/>
    <w:rsid w:val="005471DD"/>
    <w:rsid w:val="00551A21"/>
    <w:rsid w:val="00556669"/>
    <w:rsid w:val="005577CB"/>
    <w:rsid w:val="00567398"/>
    <w:rsid w:val="0057356A"/>
    <w:rsid w:val="00577BEF"/>
    <w:rsid w:val="00582D6E"/>
    <w:rsid w:val="00582DC8"/>
    <w:rsid w:val="0059519E"/>
    <w:rsid w:val="00595532"/>
    <w:rsid w:val="0059734F"/>
    <w:rsid w:val="005A5028"/>
    <w:rsid w:val="005A6C8C"/>
    <w:rsid w:val="005A6EAB"/>
    <w:rsid w:val="005A73A9"/>
    <w:rsid w:val="005B0434"/>
    <w:rsid w:val="005B06CD"/>
    <w:rsid w:val="005B0E4C"/>
    <w:rsid w:val="005B6B8A"/>
    <w:rsid w:val="005B77F1"/>
    <w:rsid w:val="005C1E9F"/>
    <w:rsid w:val="005C5C46"/>
    <w:rsid w:val="005D0DFE"/>
    <w:rsid w:val="005D1D11"/>
    <w:rsid w:val="005D2A71"/>
    <w:rsid w:val="005D6457"/>
    <w:rsid w:val="0060424F"/>
    <w:rsid w:val="00612508"/>
    <w:rsid w:val="00617B37"/>
    <w:rsid w:val="00623E11"/>
    <w:rsid w:val="00632A9D"/>
    <w:rsid w:val="00632FF8"/>
    <w:rsid w:val="00634A12"/>
    <w:rsid w:val="0063533E"/>
    <w:rsid w:val="00637C30"/>
    <w:rsid w:val="006406D5"/>
    <w:rsid w:val="0064142F"/>
    <w:rsid w:val="00646A11"/>
    <w:rsid w:val="00646A70"/>
    <w:rsid w:val="0065024B"/>
    <w:rsid w:val="00651F8A"/>
    <w:rsid w:val="00652C19"/>
    <w:rsid w:val="00656444"/>
    <w:rsid w:val="00662AF5"/>
    <w:rsid w:val="006650AB"/>
    <w:rsid w:val="006752B0"/>
    <w:rsid w:val="006818A1"/>
    <w:rsid w:val="00682611"/>
    <w:rsid w:val="0068352F"/>
    <w:rsid w:val="006835F8"/>
    <w:rsid w:val="006844E7"/>
    <w:rsid w:val="006869DA"/>
    <w:rsid w:val="00687FC8"/>
    <w:rsid w:val="0069041B"/>
    <w:rsid w:val="0069054B"/>
    <w:rsid w:val="006963E9"/>
    <w:rsid w:val="00697577"/>
    <w:rsid w:val="006A27EA"/>
    <w:rsid w:val="006B6661"/>
    <w:rsid w:val="006B6D79"/>
    <w:rsid w:val="006C1B2A"/>
    <w:rsid w:val="006C66D2"/>
    <w:rsid w:val="006E26BC"/>
    <w:rsid w:val="006E4181"/>
    <w:rsid w:val="006E5758"/>
    <w:rsid w:val="006E650B"/>
    <w:rsid w:val="006E75BF"/>
    <w:rsid w:val="006F2594"/>
    <w:rsid w:val="00701208"/>
    <w:rsid w:val="00702A22"/>
    <w:rsid w:val="00704A21"/>
    <w:rsid w:val="00707BB8"/>
    <w:rsid w:val="007117E5"/>
    <w:rsid w:val="00711DE5"/>
    <w:rsid w:val="00715E4E"/>
    <w:rsid w:val="00720E55"/>
    <w:rsid w:val="00721E58"/>
    <w:rsid w:val="0072308B"/>
    <w:rsid w:val="00723D5B"/>
    <w:rsid w:val="00725DED"/>
    <w:rsid w:val="0072724F"/>
    <w:rsid w:val="00727666"/>
    <w:rsid w:val="00732D13"/>
    <w:rsid w:val="00736861"/>
    <w:rsid w:val="00752F5C"/>
    <w:rsid w:val="00756160"/>
    <w:rsid w:val="0075642A"/>
    <w:rsid w:val="00757B78"/>
    <w:rsid w:val="00761C00"/>
    <w:rsid w:val="0076781F"/>
    <w:rsid w:val="0077205D"/>
    <w:rsid w:val="007812B4"/>
    <w:rsid w:val="00784D02"/>
    <w:rsid w:val="00792C47"/>
    <w:rsid w:val="007A18B5"/>
    <w:rsid w:val="007A3ABB"/>
    <w:rsid w:val="007B3B4C"/>
    <w:rsid w:val="007C2782"/>
    <w:rsid w:val="007C3390"/>
    <w:rsid w:val="007C3DBB"/>
    <w:rsid w:val="007C4170"/>
    <w:rsid w:val="007C62AF"/>
    <w:rsid w:val="007C7733"/>
    <w:rsid w:val="007D04F6"/>
    <w:rsid w:val="007D0F92"/>
    <w:rsid w:val="007D39AD"/>
    <w:rsid w:val="007D3F44"/>
    <w:rsid w:val="007E0767"/>
    <w:rsid w:val="007E1AD8"/>
    <w:rsid w:val="007E6226"/>
    <w:rsid w:val="007E6E58"/>
    <w:rsid w:val="007E6FAD"/>
    <w:rsid w:val="007F078C"/>
    <w:rsid w:val="007F2101"/>
    <w:rsid w:val="007F49FE"/>
    <w:rsid w:val="007F572A"/>
    <w:rsid w:val="008062BC"/>
    <w:rsid w:val="00817EB8"/>
    <w:rsid w:val="008222D0"/>
    <w:rsid w:val="008260F1"/>
    <w:rsid w:val="008327F4"/>
    <w:rsid w:val="00835F22"/>
    <w:rsid w:val="008412DC"/>
    <w:rsid w:val="008416ED"/>
    <w:rsid w:val="008418A7"/>
    <w:rsid w:val="00841D2D"/>
    <w:rsid w:val="008430E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80AFF"/>
    <w:rsid w:val="00883180"/>
    <w:rsid w:val="00885D98"/>
    <w:rsid w:val="00890809"/>
    <w:rsid w:val="00892696"/>
    <w:rsid w:val="0089670D"/>
    <w:rsid w:val="008A14E0"/>
    <w:rsid w:val="008A49B2"/>
    <w:rsid w:val="008B1E9C"/>
    <w:rsid w:val="008B2224"/>
    <w:rsid w:val="008B33A6"/>
    <w:rsid w:val="008B4C8B"/>
    <w:rsid w:val="008B608C"/>
    <w:rsid w:val="008C383A"/>
    <w:rsid w:val="008C5715"/>
    <w:rsid w:val="008C5AAC"/>
    <w:rsid w:val="008C63E3"/>
    <w:rsid w:val="008D0B2D"/>
    <w:rsid w:val="008D2A7B"/>
    <w:rsid w:val="008D4A64"/>
    <w:rsid w:val="008D7781"/>
    <w:rsid w:val="008E3ADA"/>
    <w:rsid w:val="008E6D38"/>
    <w:rsid w:val="008F27B2"/>
    <w:rsid w:val="008F345B"/>
    <w:rsid w:val="008F459C"/>
    <w:rsid w:val="008F535F"/>
    <w:rsid w:val="008F5499"/>
    <w:rsid w:val="00901F74"/>
    <w:rsid w:val="0090486D"/>
    <w:rsid w:val="00911291"/>
    <w:rsid w:val="00911609"/>
    <w:rsid w:val="00922012"/>
    <w:rsid w:val="0092405C"/>
    <w:rsid w:val="009354AA"/>
    <w:rsid w:val="0093575E"/>
    <w:rsid w:val="00936668"/>
    <w:rsid w:val="00941BBA"/>
    <w:rsid w:val="0094780E"/>
    <w:rsid w:val="00953A99"/>
    <w:rsid w:val="0095766B"/>
    <w:rsid w:val="00975565"/>
    <w:rsid w:val="00977FE9"/>
    <w:rsid w:val="009813A6"/>
    <w:rsid w:val="009840E2"/>
    <w:rsid w:val="00985182"/>
    <w:rsid w:val="00986747"/>
    <w:rsid w:val="00986929"/>
    <w:rsid w:val="00987EE9"/>
    <w:rsid w:val="009972D5"/>
    <w:rsid w:val="0099762C"/>
    <w:rsid w:val="009A09AF"/>
    <w:rsid w:val="009A2480"/>
    <w:rsid w:val="009A3617"/>
    <w:rsid w:val="009A393F"/>
    <w:rsid w:val="009B5790"/>
    <w:rsid w:val="009C0E16"/>
    <w:rsid w:val="009C4DE7"/>
    <w:rsid w:val="009C5112"/>
    <w:rsid w:val="009E2839"/>
    <w:rsid w:val="009E2F65"/>
    <w:rsid w:val="009E56DA"/>
    <w:rsid w:val="009F0C32"/>
    <w:rsid w:val="009F4E16"/>
    <w:rsid w:val="009F649F"/>
    <w:rsid w:val="009F6697"/>
    <w:rsid w:val="00A0356F"/>
    <w:rsid w:val="00A03D17"/>
    <w:rsid w:val="00A03FB5"/>
    <w:rsid w:val="00A06413"/>
    <w:rsid w:val="00A071F9"/>
    <w:rsid w:val="00A07A57"/>
    <w:rsid w:val="00A11C95"/>
    <w:rsid w:val="00A124E3"/>
    <w:rsid w:val="00A20A0A"/>
    <w:rsid w:val="00A21A18"/>
    <w:rsid w:val="00A25B5E"/>
    <w:rsid w:val="00A30DE6"/>
    <w:rsid w:val="00A33AFD"/>
    <w:rsid w:val="00A35D4D"/>
    <w:rsid w:val="00A36F0E"/>
    <w:rsid w:val="00A40810"/>
    <w:rsid w:val="00A45586"/>
    <w:rsid w:val="00A46FCF"/>
    <w:rsid w:val="00A515EF"/>
    <w:rsid w:val="00A526AF"/>
    <w:rsid w:val="00A527D2"/>
    <w:rsid w:val="00A5783E"/>
    <w:rsid w:val="00A61444"/>
    <w:rsid w:val="00A6391F"/>
    <w:rsid w:val="00A65079"/>
    <w:rsid w:val="00A6684D"/>
    <w:rsid w:val="00A76496"/>
    <w:rsid w:val="00A806E1"/>
    <w:rsid w:val="00A86168"/>
    <w:rsid w:val="00A97A2C"/>
    <w:rsid w:val="00AA52E9"/>
    <w:rsid w:val="00AA71FC"/>
    <w:rsid w:val="00AA74C6"/>
    <w:rsid w:val="00AB4202"/>
    <w:rsid w:val="00AB749A"/>
    <w:rsid w:val="00AC52C7"/>
    <w:rsid w:val="00AC593E"/>
    <w:rsid w:val="00AC59F7"/>
    <w:rsid w:val="00AD1660"/>
    <w:rsid w:val="00AD1B64"/>
    <w:rsid w:val="00AD4824"/>
    <w:rsid w:val="00AD58F5"/>
    <w:rsid w:val="00AD6A8E"/>
    <w:rsid w:val="00AD6CE6"/>
    <w:rsid w:val="00AF4801"/>
    <w:rsid w:val="00B01CBB"/>
    <w:rsid w:val="00B10886"/>
    <w:rsid w:val="00B1137C"/>
    <w:rsid w:val="00B11CAA"/>
    <w:rsid w:val="00B249D8"/>
    <w:rsid w:val="00B26E62"/>
    <w:rsid w:val="00B303C6"/>
    <w:rsid w:val="00B314DB"/>
    <w:rsid w:val="00B32720"/>
    <w:rsid w:val="00B32BE8"/>
    <w:rsid w:val="00B361AF"/>
    <w:rsid w:val="00B36843"/>
    <w:rsid w:val="00B4017B"/>
    <w:rsid w:val="00B42661"/>
    <w:rsid w:val="00B4271F"/>
    <w:rsid w:val="00B44C3B"/>
    <w:rsid w:val="00B462D7"/>
    <w:rsid w:val="00B46B04"/>
    <w:rsid w:val="00B5169B"/>
    <w:rsid w:val="00B53DB2"/>
    <w:rsid w:val="00B55E40"/>
    <w:rsid w:val="00B6126C"/>
    <w:rsid w:val="00B6208D"/>
    <w:rsid w:val="00B622F0"/>
    <w:rsid w:val="00B76635"/>
    <w:rsid w:val="00B81EB6"/>
    <w:rsid w:val="00B85252"/>
    <w:rsid w:val="00B86EA9"/>
    <w:rsid w:val="00B90140"/>
    <w:rsid w:val="00B964BE"/>
    <w:rsid w:val="00B96711"/>
    <w:rsid w:val="00BA4EA6"/>
    <w:rsid w:val="00BA6862"/>
    <w:rsid w:val="00BA7FAF"/>
    <w:rsid w:val="00BC3615"/>
    <w:rsid w:val="00BE11D8"/>
    <w:rsid w:val="00BE2B83"/>
    <w:rsid w:val="00BF00F8"/>
    <w:rsid w:val="00BF40B2"/>
    <w:rsid w:val="00BF5403"/>
    <w:rsid w:val="00BF7039"/>
    <w:rsid w:val="00C00DD7"/>
    <w:rsid w:val="00C07699"/>
    <w:rsid w:val="00C1422C"/>
    <w:rsid w:val="00C15592"/>
    <w:rsid w:val="00C269C3"/>
    <w:rsid w:val="00C30F70"/>
    <w:rsid w:val="00C32402"/>
    <w:rsid w:val="00C37CB1"/>
    <w:rsid w:val="00C41FA8"/>
    <w:rsid w:val="00C436BD"/>
    <w:rsid w:val="00C4419C"/>
    <w:rsid w:val="00C55837"/>
    <w:rsid w:val="00C5701D"/>
    <w:rsid w:val="00C63D71"/>
    <w:rsid w:val="00C70E26"/>
    <w:rsid w:val="00C7139F"/>
    <w:rsid w:val="00C71BAE"/>
    <w:rsid w:val="00C72D0A"/>
    <w:rsid w:val="00C7310D"/>
    <w:rsid w:val="00C770C0"/>
    <w:rsid w:val="00C77355"/>
    <w:rsid w:val="00C77D34"/>
    <w:rsid w:val="00C85ECD"/>
    <w:rsid w:val="00C91D8A"/>
    <w:rsid w:val="00C9238C"/>
    <w:rsid w:val="00CA5F8E"/>
    <w:rsid w:val="00CA6D8C"/>
    <w:rsid w:val="00CA735C"/>
    <w:rsid w:val="00CA7C0B"/>
    <w:rsid w:val="00CB4423"/>
    <w:rsid w:val="00CB54F7"/>
    <w:rsid w:val="00CC10B5"/>
    <w:rsid w:val="00CC29B6"/>
    <w:rsid w:val="00CC336A"/>
    <w:rsid w:val="00CD0140"/>
    <w:rsid w:val="00CD0B4A"/>
    <w:rsid w:val="00CD4B4A"/>
    <w:rsid w:val="00CE29FA"/>
    <w:rsid w:val="00CE43D4"/>
    <w:rsid w:val="00CF072C"/>
    <w:rsid w:val="00CF0C4D"/>
    <w:rsid w:val="00CF46E3"/>
    <w:rsid w:val="00CF5319"/>
    <w:rsid w:val="00D017EF"/>
    <w:rsid w:val="00D01F1C"/>
    <w:rsid w:val="00D067C0"/>
    <w:rsid w:val="00D1162B"/>
    <w:rsid w:val="00D12FE5"/>
    <w:rsid w:val="00D13813"/>
    <w:rsid w:val="00D144E9"/>
    <w:rsid w:val="00D15A2A"/>
    <w:rsid w:val="00D249FC"/>
    <w:rsid w:val="00D276A6"/>
    <w:rsid w:val="00D3457C"/>
    <w:rsid w:val="00D446D2"/>
    <w:rsid w:val="00D45362"/>
    <w:rsid w:val="00D47AE4"/>
    <w:rsid w:val="00D5394C"/>
    <w:rsid w:val="00D544A5"/>
    <w:rsid w:val="00D612C4"/>
    <w:rsid w:val="00D63E9D"/>
    <w:rsid w:val="00D63F55"/>
    <w:rsid w:val="00D64A4B"/>
    <w:rsid w:val="00D650FD"/>
    <w:rsid w:val="00D7011E"/>
    <w:rsid w:val="00D718C9"/>
    <w:rsid w:val="00D722E2"/>
    <w:rsid w:val="00D73CFA"/>
    <w:rsid w:val="00D748F6"/>
    <w:rsid w:val="00D7746D"/>
    <w:rsid w:val="00D82FE1"/>
    <w:rsid w:val="00D86B46"/>
    <w:rsid w:val="00D9584B"/>
    <w:rsid w:val="00DA3AB9"/>
    <w:rsid w:val="00DA6F3E"/>
    <w:rsid w:val="00DA7819"/>
    <w:rsid w:val="00DB2CEE"/>
    <w:rsid w:val="00DB4DA6"/>
    <w:rsid w:val="00DB6E02"/>
    <w:rsid w:val="00DC1F91"/>
    <w:rsid w:val="00DC4A12"/>
    <w:rsid w:val="00DD1372"/>
    <w:rsid w:val="00DD352A"/>
    <w:rsid w:val="00DD61FF"/>
    <w:rsid w:val="00DD745C"/>
    <w:rsid w:val="00DD7C58"/>
    <w:rsid w:val="00DF2F26"/>
    <w:rsid w:val="00DF6A14"/>
    <w:rsid w:val="00DF733A"/>
    <w:rsid w:val="00E02ECC"/>
    <w:rsid w:val="00E054C7"/>
    <w:rsid w:val="00E1046A"/>
    <w:rsid w:val="00E11F0A"/>
    <w:rsid w:val="00E14831"/>
    <w:rsid w:val="00E153C8"/>
    <w:rsid w:val="00E23075"/>
    <w:rsid w:val="00E26958"/>
    <w:rsid w:val="00E26DB9"/>
    <w:rsid w:val="00E35473"/>
    <w:rsid w:val="00E37299"/>
    <w:rsid w:val="00E403B2"/>
    <w:rsid w:val="00E46D85"/>
    <w:rsid w:val="00E47C63"/>
    <w:rsid w:val="00E51B36"/>
    <w:rsid w:val="00E54BE4"/>
    <w:rsid w:val="00E552F4"/>
    <w:rsid w:val="00E563B1"/>
    <w:rsid w:val="00E56ED4"/>
    <w:rsid w:val="00E603F5"/>
    <w:rsid w:val="00E616AA"/>
    <w:rsid w:val="00E61DCC"/>
    <w:rsid w:val="00E61F1C"/>
    <w:rsid w:val="00E621AF"/>
    <w:rsid w:val="00E63AD4"/>
    <w:rsid w:val="00E72EEC"/>
    <w:rsid w:val="00E7496A"/>
    <w:rsid w:val="00E84A88"/>
    <w:rsid w:val="00E902C9"/>
    <w:rsid w:val="00E937D0"/>
    <w:rsid w:val="00E9717C"/>
    <w:rsid w:val="00EA2763"/>
    <w:rsid w:val="00EA7E68"/>
    <w:rsid w:val="00EB4991"/>
    <w:rsid w:val="00EC4604"/>
    <w:rsid w:val="00EC6C56"/>
    <w:rsid w:val="00EE5B0D"/>
    <w:rsid w:val="00EE7D68"/>
    <w:rsid w:val="00EF3E92"/>
    <w:rsid w:val="00F00799"/>
    <w:rsid w:val="00F02028"/>
    <w:rsid w:val="00F04CEF"/>
    <w:rsid w:val="00F06977"/>
    <w:rsid w:val="00F15042"/>
    <w:rsid w:val="00F1595E"/>
    <w:rsid w:val="00F213CD"/>
    <w:rsid w:val="00F3099C"/>
    <w:rsid w:val="00F3383B"/>
    <w:rsid w:val="00F34902"/>
    <w:rsid w:val="00F4331E"/>
    <w:rsid w:val="00F433E0"/>
    <w:rsid w:val="00F43A90"/>
    <w:rsid w:val="00F56D48"/>
    <w:rsid w:val="00F62113"/>
    <w:rsid w:val="00F624CE"/>
    <w:rsid w:val="00F62F6F"/>
    <w:rsid w:val="00F6470F"/>
    <w:rsid w:val="00F648B8"/>
    <w:rsid w:val="00F70009"/>
    <w:rsid w:val="00F7068B"/>
    <w:rsid w:val="00F71AD9"/>
    <w:rsid w:val="00F76120"/>
    <w:rsid w:val="00F764A1"/>
    <w:rsid w:val="00F77DB9"/>
    <w:rsid w:val="00F8183D"/>
    <w:rsid w:val="00F81DB9"/>
    <w:rsid w:val="00F84460"/>
    <w:rsid w:val="00F85257"/>
    <w:rsid w:val="00FC278C"/>
    <w:rsid w:val="00FC43B0"/>
    <w:rsid w:val="00FC7335"/>
    <w:rsid w:val="00FC7F06"/>
    <w:rsid w:val="00FD4FD0"/>
    <w:rsid w:val="00FE248E"/>
    <w:rsid w:val="00FF50A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aliases w:val="Título 2 Car2,Título 2 Car1 Car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DF73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33A"/>
    <w:pPr>
      <w:spacing w:line="240" w:lineRule="auto"/>
    </w:pPr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aliases w:val="Título 2 Car2,Título 2 Car1 Car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DF73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33A"/>
    <w:pPr>
      <w:spacing w:line="240" w:lineRule="auto"/>
    </w:pPr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caseconstructionequipment.espana" TargetMode="External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caseconstructionequipment.espan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caseconstructionequipment" TargetMode="External"/><Relationship Id="rId17" Type="http://schemas.openxmlformats.org/officeDocument/2006/relationships/hyperlink" Target="https://www.youtube.com/user/Caseatwork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asecetools.com/press-kit" TargetMode="External"/><Relationship Id="rId24" Type="http://schemas.openxmlformats.org/officeDocument/2006/relationships/hyperlink" Target="mailto:nmarti@alarconyharris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itter.com/#!/casece" TargetMode="External"/><Relationship Id="rId23" Type="http://schemas.openxmlformats.org/officeDocument/2006/relationships/hyperlink" Target="http://www.cnhindustrial.com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case-construction-equipment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://www.casece.com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BBA4-FBDA-4D97-B1FD-727260C08B1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C9803DB-129C-44FD-B556-E7362504DD4A}"/>
</file>

<file path=customXml/itemProps3.xml><?xml version="1.0" encoding="utf-8"?>
<ds:datastoreItem xmlns:ds="http://schemas.openxmlformats.org/officeDocument/2006/customXml" ds:itemID="{5362E363-573E-46D5-BA82-023A93FD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Case_PressRelease.dotx</Template>
  <TotalTime>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Reymavic vende la primera miniexcavadora CASE CX60C de la nueva serie C</vt:lpstr>
      <vt:lpstr>CNH INDUSTRIAL</vt:lpstr>
      <vt:lpstr>CNH INDUSTRIAL</vt:lpstr>
      <vt:lpstr>CNH INDUSTRIAL</vt:lpstr>
    </vt:vector>
  </TitlesOfParts>
  <Company/>
  <LinksUpToDate>false</LinksUpToDate>
  <CharactersWithSpaces>5811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Reymavic vende la primera miniexcavadora CASE CX60C de la nueva serie C</dc:title>
  <dc:creator>Elvira F. Martín</dc:creator>
  <cp:lastModifiedBy>Nuria</cp:lastModifiedBy>
  <cp:revision>2</cp:revision>
  <cp:lastPrinted>2017-03-01T10:39:00Z</cp:lastPrinted>
  <dcterms:created xsi:type="dcterms:W3CDTF">2017-05-29T07:19:00Z</dcterms:created>
  <dcterms:modified xsi:type="dcterms:W3CDTF">2017-05-29T07:19:00Z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7125b19a-5def-41ae-b10b-581734896cfb</vt:lpwstr>
  </property>
  <property fmtid="{D5CDD505-2E9C-101B-9397-08002B2CF9AE}" pid="3" name="bjSaver">
    <vt:lpwstr>nLyR4HS08U+6cYA5FRcj+CcI+JUHzUNm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ns026,20/04/2017 10:33:34,GENERAL BUSINESS</vt:lpwstr>
  </property>
  <property fmtid="{D5CDD505-2E9C-101B-9397-08002B2CF9AE}" pid="8" name="CNH-Classification">
    <vt:lpwstr>[GENERAL BUSINESS]</vt:lpwstr>
  </property>
</Properties>
</file>