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B2D" w:rsidRPr="008D0B2D" w:rsidRDefault="008D0B2D" w:rsidP="00C77D34">
      <w:pPr>
        <w:jc w:val="both"/>
        <w:rPr>
          <w:b/>
          <w:sz w:val="22"/>
          <w:szCs w:val="22"/>
        </w:rPr>
      </w:pPr>
      <w:r>
        <w:rPr>
          <w:b/>
          <w:sz w:val="22"/>
        </w:rPr>
        <w:t xml:space="preserve">La nueva excavadora CX245D SR ofrece más eficiencia de combustible, maniobrabilidad de precisión y fuerza de </w:t>
      </w:r>
      <w:r w:rsidRPr="004A7D17">
        <w:rPr>
          <w:b/>
          <w:sz w:val="22"/>
        </w:rPr>
        <w:t xml:space="preserve">excavación con cuchara </w:t>
      </w:r>
      <w:r w:rsidR="00C1422C" w:rsidRPr="004A7D17">
        <w:rPr>
          <w:b/>
          <w:sz w:val="22"/>
        </w:rPr>
        <w:t xml:space="preserve">así como un aumento de la </w:t>
      </w:r>
      <w:r w:rsidRPr="004A7D17">
        <w:rPr>
          <w:b/>
          <w:sz w:val="22"/>
        </w:rPr>
        <w:t>capacidad de elevación.</w:t>
      </w:r>
      <w:r>
        <w:rPr>
          <w:b/>
          <w:sz w:val="22"/>
        </w:rPr>
        <w:t xml:space="preserve"> </w:t>
      </w:r>
    </w:p>
    <w:p w:rsidR="0059519E" w:rsidRDefault="0059519E" w:rsidP="00C77D34">
      <w:pPr>
        <w:jc w:val="both"/>
        <w:rPr>
          <w:b/>
          <w:sz w:val="22"/>
          <w:szCs w:val="22"/>
        </w:rPr>
      </w:pPr>
    </w:p>
    <w:p w:rsidR="002B6065" w:rsidRPr="008D0B2D" w:rsidRDefault="002B6065" w:rsidP="00C77D34">
      <w:pPr>
        <w:jc w:val="both"/>
        <w:rPr>
          <w:b/>
          <w:sz w:val="22"/>
          <w:szCs w:val="22"/>
        </w:rPr>
      </w:pPr>
    </w:p>
    <w:p w:rsidR="008D0B2D" w:rsidRPr="008D0B2D" w:rsidRDefault="008D0B2D" w:rsidP="00C77D34">
      <w:pPr>
        <w:pStyle w:val="01TESTO"/>
        <w:shd w:val="clear" w:color="auto" w:fill="FFFFFF" w:themeFill="background1"/>
        <w:jc w:val="both"/>
      </w:pPr>
      <w:r>
        <w:t>Turín, 2</w:t>
      </w:r>
      <w:r w:rsidR="00C37CB1">
        <w:t>8</w:t>
      </w:r>
      <w:bookmarkStart w:id="0" w:name="_GoBack"/>
      <w:bookmarkEnd w:id="0"/>
      <w:r>
        <w:t xml:space="preserve"> de abril de 2017</w:t>
      </w:r>
    </w:p>
    <w:p w:rsidR="008D0B2D" w:rsidRPr="008D0B2D" w:rsidRDefault="008D0B2D" w:rsidP="00C77D34">
      <w:pPr>
        <w:jc w:val="both"/>
        <w:rPr>
          <w:b/>
          <w:sz w:val="22"/>
          <w:szCs w:val="22"/>
        </w:rPr>
      </w:pPr>
    </w:p>
    <w:p w:rsidR="008D0B2D" w:rsidRDefault="008D0B2D" w:rsidP="00C77D34">
      <w:pPr>
        <w:pStyle w:val="01TESTO"/>
        <w:shd w:val="clear" w:color="auto" w:fill="FFFFFF" w:themeFill="background1"/>
        <w:jc w:val="both"/>
      </w:pPr>
      <w:r>
        <w:t xml:space="preserve">CASE </w:t>
      </w:r>
      <w:proofErr w:type="spellStart"/>
      <w:r>
        <w:t>Construction</w:t>
      </w:r>
      <w:proofErr w:type="spellEnd"/>
      <w:r>
        <w:t xml:space="preserve"> </w:t>
      </w:r>
      <w:proofErr w:type="spellStart"/>
      <w:r>
        <w:t>Equipment</w:t>
      </w:r>
      <w:proofErr w:type="spellEnd"/>
      <w:r>
        <w:t xml:space="preserve"> ha incorporado la nueva excavadora con radio de giro mínimo CX245D SR a su línea de la Serie D. Diseñada para ofrecer mayor potencia de excavación y elevación en áreas de trabajo limitadas, la CX245D SR dispone de un contrapeso compacto y de una pluma cuya posición se ha modificado para minimizar el espacio ocupado por la máquina. El resultado es una excavadora muy productiva y manejable, ideal para condiciones restrictivas, como obras en carreteras y puentes, proyectos residenciales y construcción urbana.</w:t>
      </w:r>
    </w:p>
    <w:p w:rsidR="0059519E" w:rsidRPr="008D0B2D" w:rsidRDefault="0059519E" w:rsidP="00C77D34">
      <w:pPr>
        <w:pStyle w:val="01TESTO"/>
        <w:shd w:val="clear" w:color="auto" w:fill="FFFFFF" w:themeFill="background1"/>
        <w:jc w:val="both"/>
      </w:pPr>
    </w:p>
    <w:p w:rsidR="008D0B2D" w:rsidRDefault="008D0B2D" w:rsidP="00C77D34">
      <w:pPr>
        <w:pStyle w:val="01TESTO"/>
        <w:shd w:val="clear" w:color="auto" w:fill="FFFFFF" w:themeFill="background1"/>
        <w:jc w:val="both"/>
      </w:pPr>
      <w:r>
        <w:t xml:space="preserve">Con un peso en orden de trabajo de 26 toneladas y un motor de 160 CV </w:t>
      </w:r>
      <w:proofErr w:type="spellStart"/>
      <w:r>
        <w:t>Tier</w:t>
      </w:r>
      <w:proofErr w:type="spellEnd"/>
      <w:r>
        <w:t xml:space="preserve"> 4 Final/</w:t>
      </w:r>
      <w:proofErr w:type="spellStart"/>
      <w:r>
        <w:t>Stage</w:t>
      </w:r>
      <w:proofErr w:type="spellEnd"/>
      <w:r>
        <w:t xml:space="preserve"> IV, la CX245D SR ofrece mayor fuerza de excavación con cuchara y más capacidad de elevación que el modelo anterior. </w:t>
      </w:r>
    </w:p>
    <w:p w:rsidR="002B6065" w:rsidRPr="008D0B2D" w:rsidRDefault="002B6065" w:rsidP="00C77D34">
      <w:pPr>
        <w:pStyle w:val="01TESTO"/>
        <w:shd w:val="clear" w:color="auto" w:fill="FFFFFF" w:themeFill="background1"/>
        <w:jc w:val="both"/>
      </w:pPr>
    </w:p>
    <w:p w:rsidR="008D0B2D" w:rsidRPr="008D0B2D" w:rsidRDefault="008D0B2D" w:rsidP="00C77D34">
      <w:pPr>
        <w:pStyle w:val="01TESTO"/>
        <w:shd w:val="clear" w:color="auto" w:fill="FFFFFF" w:themeFill="background1"/>
        <w:jc w:val="both"/>
      </w:pPr>
      <w:r>
        <w:t>Todos los modelos de la serie D están creados para ofrecer importantes ganancias operativas, como tiempos de ciclo reducidos, capacidad de respuesta mejorada, controles multifuncionales y mayor eficiencia de combustible. Una bomba hidráulica controlada de forma electrónica y válvulas de control y electroválvulas más grandes aumentan la capacidad de elevación y mejoran la respuesta.</w:t>
      </w:r>
    </w:p>
    <w:p w:rsidR="0059519E" w:rsidRDefault="0059519E" w:rsidP="00C77D34">
      <w:pPr>
        <w:pStyle w:val="01TESTO"/>
        <w:shd w:val="clear" w:color="auto" w:fill="FFFFFF" w:themeFill="background1"/>
        <w:jc w:val="both"/>
      </w:pPr>
    </w:p>
    <w:p w:rsidR="008D0B2D" w:rsidRDefault="008D0B2D" w:rsidP="00C77D34">
      <w:pPr>
        <w:pStyle w:val="01TESTO"/>
        <w:shd w:val="clear" w:color="auto" w:fill="FFFFFF" w:themeFill="background1"/>
        <w:jc w:val="both"/>
      </w:pPr>
      <w:r>
        <w:t xml:space="preserve">Los modelos de la Serie D ofrecen más características de serie que las excavadoras CASE anteriores, lo que simplifica el proceso de compra y las hace extremadamente versátiles y de fácil uso para el operador. </w:t>
      </w:r>
    </w:p>
    <w:p w:rsidR="008D0B2D" w:rsidRPr="008D0B2D" w:rsidRDefault="008D0B2D" w:rsidP="00C77D34">
      <w:pPr>
        <w:pStyle w:val="01TESTO"/>
        <w:shd w:val="clear" w:color="auto" w:fill="FFFFFF" w:themeFill="background1"/>
        <w:jc w:val="both"/>
      </w:pPr>
    </w:p>
    <w:p w:rsidR="008D0B2D" w:rsidRDefault="008D0B2D" w:rsidP="00C77D34">
      <w:pPr>
        <w:pStyle w:val="01TESTO"/>
        <w:shd w:val="clear" w:color="auto" w:fill="FFFFFF" w:themeFill="background1"/>
        <w:jc w:val="both"/>
        <w:rPr>
          <w:b/>
        </w:rPr>
      </w:pPr>
      <w:r>
        <w:rPr>
          <w:b/>
        </w:rPr>
        <w:t xml:space="preserve">Solución </w:t>
      </w:r>
      <w:proofErr w:type="spellStart"/>
      <w:r>
        <w:rPr>
          <w:b/>
        </w:rPr>
        <w:t>Tier</w:t>
      </w:r>
      <w:proofErr w:type="spellEnd"/>
      <w:r>
        <w:rPr>
          <w:b/>
        </w:rPr>
        <w:t xml:space="preserve"> 4 Final/</w:t>
      </w:r>
      <w:proofErr w:type="spellStart"/>
      <w:r>
        <w:rPr>
          <w:b/>
        </w:rPr>
        <w:t>Stage</w:t>
      </w:r>
      <w:proofErr w:type="spellEnd"/>
      <w:r>
        <w:rPr>
          <w:b/>
        </w:rPr>
        <w:t xml:space="preserve"> IV sin mantenimiento</w:t>
      </w:r>
    </w:p>
    <w:p w:rsidR="008D0B2D" w:rsidRPr="008D0B2D" w:rsidRDefault="008D0B2D" w:rsidP="00C77D34">
      <w:pPr>
        <w:pStyle w:val="01TESTO"/>
        <w:shd w:val="clear" w:color="auto" w:fill="FFFFFF" w:themeFill="background1"/>
        <w:jc w:val="both"/>
      </w:pPr>
      <w:r>
        <w:t xml:space="preserve">La excavadora CASE CX245D SR cumple el reglamento de emisiones </w:t>
      </w:r>
      <w:proofErr w:type="spellStart"/>
      <w:r>
        <w:t>Tier</w:t>
      </w:r>
      <w:proofErr w:type="spellEnd"/>
      <w:r>
        <w:t xml:space="preserve"> 4 Final/</w:t>
      </w:r>
      <w:proofErr w:type="spellStart"/>
      <w:r>
        <w:t>Stage</w:t>
      </w:r>
      <w:proofErr w:type="spellEnd"/>
      <w:r>
        <w:t xml:space="preserve"> IV mediante una innovadora combinación de reducción catalítica selectiva (SCR) y tecnologías de catalizador de oxidación diésel (DOC) que ayudan a maximizar el tiempo de actividad y el rendimiento, todo con un mantenimiento mínimo. No lleva filtro de partículas diésel (DPF), regeneración del DPF ni los costes de servicio correspondientes durante toda la vida útil. </w:t>
      </w:r>
    </w:p>
    <w:p w:rsidR="004A7D17" w:rsidRDefault="004A7D17" w:rsidP="00C77D34">
      <w:pPr>
        <w:pStyle w:val="01TESTO"/>
        <w:shd w:val="clear" w:color="auto" w:fill="FFFFFF" w:themeFill="background1"/>
        <w:jc w:val="both"/>
      </w:pPr>
    </w:p>
    <w:p w:rsidR="008D0B2D" w:rsidRPr="008D0B2D" w:rsidRDefault="008D0B2D" w:rsidP="00C77D34">
      <w:pPr>
        <w:pStyle w:val="01TESTO"/>
        <w:shd w:val="clear" w:color="auto" w:fill="FFFFFF" w:themeFill="background1"/>
        <w:jc w:val="both"/>
      </w:pPr>
      <w:r>
        <w:t xml:space="preserve">El sistema es también muy económico respecto al uso de </w:t>
      </w:r>
      <w:proofErr w:type="spellStart"/>
      <w:r>
        <w:t>AdBlue</w:t>
      </w:r>
      <w:proofErr w:type="spellEnd"/>
      <w:r>
        <w:t xml:space="preserve">: solo un 2,5-3 % del consumo de combustible. El depósito de </w:t>
      </w:r>
      <w:proofErr w:type="spellStart"/>
      <w:r>
        <w:t>AdBlue</w:t>
      </w:r>
      <w:proofErr w:type="spellEnd"/>
      <w:r>
        <w:t xml:space="preserve"> solo tiene que rellenarse cada 5 repostajes, lo que ahorra tiempo.</w:t>
      </w:r>
    </w:p>
    <w:p w:rsidR="008D0B2D" w:rsidRPr="008D0B2D" w:rsidRDefault="008D0B2D" w:rsidP="00C77D34">
      <w:pPr>
        <w:pStyle w:val="01TESTO"/>
        <w:shd w:val="clear" w:color="auto" w:fill="FFFFFF" w:themeFill="background1"/>
        <w:jc w:val="both"/>
        <w:rPr>
          <w:b/>
        </w:rPr>
      </w:pPr>
      <w:r>
        <w:rPr>
          <w:b/>
        </w:rPr>
        <w:lastRenderedPageBreak/>
        <w:t xml:space="preserve">Velocidad, potencia y eficiencia inteligentes </w:t>
      </w:r>
    </w:p>
    <w:p w:rsidR="005B0E4C" w:rsidRDefault="008D0B2D" w:rsidP="00C77D34">
      <w:pPr>
        <w:pStyle w:val="01TESTO"/>
        <w:shd w:val="clear" w:color="auto" w:fill="FFFFFF" w:themeFill="background1"/>
        <w:jc w:val="both"/>
      </w:pPr>
      <w:r>
        <w:t>Los tiempos de ciclo más rápidos se consiguen gracias a una nueva bomba controlada de forma electrónica, una válvula de control más grande y múltiples sensores. Estas características se combinan con el sistema hidráulico inteligente de CASE y su gestión de energía avanzada, con sus cinco sistemas de control integrados, para utilizar la potencia y fuerza hidráulicas de la máquina de la mejor forma posible, lo que da lugar a una fuerza añadida y una eficiencia de combustible máxima.</w:t>
      </w:r>
    </w:p>
    <w:p w:rsidR="002B6065" w:rsidRDefault="002B6065" w:rsidP="00C77D34">
      <w:pPr>
        <w:pStyle w:val="01TESTO"/>
        <w:shd w:val="clear" w:color="auto" w:fill="FFFFFF" w:themeFill="background1"/>
        <w:jc w:val="both"/>
      </w:pPr>
    </w:p>
    <w:p w:rsidR="008D0B2D" w:rsidRPr="008D0B2D" w:rsidRDefault="008D0B2D" w:rsidP="00C77D34">
      <w:pPr>
        <w:pStyle w:val="01TESTO"/>
        <w:shd w:val="clear" w:color="auto" w:fill="FFFFFF" w:themeFill="background1"/>
        <w:jc w:val="both"/>
      </w:pPr>
      <w:r>
        <w:t xml:space="preserve">Los cinco sistemas que componen el sistema hidráulico inteligente de CASE son: </w:t>
      </w:r>
    </w:p>
    <w:p w:rsidR="008D0B2D" w:rsidRPr="008D0B2D" w:rsidRDefault="008D0B2D" w:rsidP="00C77D34">
      <w:pPr>
        <w:pStyle w:val="01TESTO"/>
        <w:numPr>
          <w:ilvl w:val="0"/>
          <w:numId w:val="5"/>
        </w:numPr>
        <w:shd w:val="clear" w:color="auto" w:fill="FFFFFF" w:themeFill="background1"/>
        <w:jc w:val="both"/>
      </w:pPr>
      <w:r>
        <w:t xml:space="preserve">Funciones en ralentí: la función de ralentí automático rebaja el régimen del motor después de 5 segundos de inactividad de la palanca sea cual sea la posición del acelerador, mientras que la función de apagado en ralentí apaga el motor tras un tiempo predeterminado. </w:t>
      </w:r>
    </w:p>
    <w:p w:rsidR="008D0B2D" w:rsidRPr="008D0B2D" w:rsidRDefault="008D0B2D" w:rsidP="00C77D34">
      <w:pPr>
        <w:pStyle w:val="01TESTO"/>
        <w:numPr>
          <w:ilvl w:val="0"/>
          <w:numId w:val="5"/>
        </w:numPr>
        <w:shd w:val="clear" w:color="auto" w:fill="FFFFFF" w:themeFill="background1"/>
        <w:jc w:val="both"/>
      </w:pPr>
      <w:r>
        <w:t>Control del par que reduce las cargas de la bomba principal para evitar caídas del régimen del motor.</w:t>
      </w:r>
    </w:p>
    <w:p w:rsidR="005B0E4C" w:rsidRDefault="008D0B2D" w:rsidP="00C77D34">
      <w:pPr>
        <w:pStyle w:val="01TESTO"/>
        <w:numPr>
          <w:ilvl w:val="0"/>
          <w:numId w:val="5"/>
        </w:numPr>
        <w:shd w:val="clear" w:color="auto" w:fill="FFFFFF" w:themeFill="background1"/>
        <w:jc w:val="both"/>
      </w:pPr>
      <w:r>
        <w:t>Control de economía de la pluma (BEC), que reduce el régimen y aprovecha la gravedad al bajar y girar la pluma.</w:t>
      </w:r>
    </w:p>
    <w:p w:rsidR="005B0E4C" w:rsidRDefault="008D0B2D" w:rsidP="00C77D34">
      <w:pPr>
        <w:pStyle w:val="01TESTO"/>
        <w:numPr>
          <w:ilvl w:val="0"/>
          <w:numId w:val="5"/>
        </w:numPr>
        <w:shd w:val="clear" w:color="auto" w:fill="FFFFFF" w:themeFill="background1"/>
        <w:jc w:val="both"/>
      </w:pPr>
      <w:r>
        <w:t>Control de asistencia de giro (SWC), que reduce la potencia hidráulica al inicio del giro.</w:t>
      </w:r>
    </w:p>
    <w:p w:rsidR="008D0B2D" w:rsidRPr="008D0B2D" w:rsidRDefault="008D0B2D" w:rsidP="00C77D34">
      <w:pPr>
        <w:pStyle w:val="01TESTO"/>
        <w:numPr>
          <w:ilvl w:val="0"/>
          <w:numId w:val="5"/>
        </w:numPr>
        <w:shd w:val="clear" w:color="auto" w:fill="FFFFFF" w:themeFill="background1"/>
        <w:jc w:val="both"/>
      </w:pPr>
      <w:r>
        <w:t>Control de carrera de la corredera (SSC), que ajusta la presión hidráulica durante la excavación.</w:t>
      </w:r>
    </w:p>
    <w:p w:rsidR="008D0B2D" w:rsidRPr="008D0B2D" w:rsidRDefault="008D0B2D" w:rsidP="00C77D34">
      <w:pPr>
        <w:pStyle w:val="01TESTO"/>
        <w:numPr>
          <w:ilvl w:val="0"/>
          <w:numId w:val="5"/>
        </w:numPr>
        <w:shd w:val="clear" w:color="auto" w:fill="FFFFFF" w:themeFill="background1"/>
        <w:jc w:val="both"/>
      </w:pPr>
      <w:r>
        <w:t xml:space="preserve">Gracias a las mejoras del sistema de control de carrera de la corredera, la excavadora CX245D SR reutiliza el líquido hidráulico siempre que es posible para aumentar los tiempos del ciclo y la eficiencia de forma automática. El operador disfruta de una máquina más productiva sin perder la precisión de los controles. </w:t>
      </w:r>
    </w:p>
    <w:p w:rsidR="008D0B2D" w:rsidRPr="000764E9" w:rsidRDefault="008D0B2D" w:rsidP="00C77D34">
      <w:pPr>
        <w:pStyle w:val="01TESTO"/>
        <w:shd w:val="clear" w:color="auto" w:fill="FFFFFF" w:themeFill="background1"/>
        <w:jc w:val="both"/>
        <w:rPr>
          <w:sz w:val="14"/>
          <w:szCs w:val="14"/>
        </w:rPr>
      </w:pPr>
    </w:p>
    <w:p w:rsidR="008D0B2D" w:rsidRDefault="008D0B2D" w:rsidP="00C77D34">
      <w:pPr>
        <w:pStyle w:val="01TESTO"/>
        <w:shd w:val="clear" w:color="auto" w:fill="FFFFFF" w:themeFill="background1"/>
        <w:jc w:val="both"/>
        <w:rPr>
          <w:b/>
        </w:rPr>
      </w:pPr>
      <w:r>
        <w:rPr>
          <w:b/>
        </w:rPr>
        <w:t>Mayor oferta de funciones</w:t>
      </w:r>
    </w:p>
    <w:p w:rsidR="009A3617" w:rsidRPr="00C77D34" w:rsidRDefault="008D0B2D" w:rsidP="00C77D34">
      <w:pPr>
        <w:pStyle w:val="01TESTO"/>
        <w:shd w:val="clear" w:color="auto" w:fill="FFFFFF" w:themeFill="background1"/>
        <w:jc w:val="both"/>
      </w:pPr>
      <w:r>
        <w:t>Las excavadoras de la Serie D de CASE ofrecen ahora más características que ninguna excavadora de cadenas CASE anterior, como la alarma de desplazamiento opcional o las tomas para muestreo de aceite para tomar muestras rápidas de los aceites hidráulico y del motor.</w:t>
      </w:r>
    </w:p>
    <w:p w:rsidR="009A3617" w:rsidRPr="000764E9" w:rsidRDefault="009A3617" w:rsidP="00C77D34">
      <w:pPr>
        <w:pStyle w:val="01TESTO"/>
        <w:shd w:val="clear" w:color="auto" w:fill="FFFFFF" w:themeFill="background1"/>
        <w:jc w:val="both"/>
        <w:rPr>
          <w:sz w:val="14"/>
          <w:szCs w:val="14"/>
        </w:rPr>
      </w:pPr>
    </w:p>
    <w:p w:rsidR="008D0B2D" w:rsidRPr="008D0B2D" w:rsidRDefault="008D0B2D" w:rsidP="00C77D34">
      <w:pPr>
        <w:pStyle w:val="01TESTO"/>
        <w:shd w:val="clear" w:color="auto" w:fill="FFFFFF" w:themeFill="background1"/>
        <w:jc w:val="both"/>
      </w:pPr>
      <w:r>
        <w:t xml:space="preserve">Cada máquina de la Serie D lleva una estación para el operador totalmente ajustable </w:t>
      </w:r>
      <w:r w:rsidR="000C617A" w:rsidRPr="004A7D17">
        <w:t>y cuenta con</w:t>
      </w:r>
      <w:r w:rsidR="000C617A">
        <w:t xml:space="preserve"> </w:t>
      </w:r>
      <w:r>
        <w:t xml:space="preserve">un asiento neumático calefactable de serie y controles de joystick de manejo suave. </w:t>
      </w:r>
    </w:p>
    <w:p w:rsidR="0059519E" w:rsidRDefault="0059519E" w:rsidP="00C77D34">
      <w:pPr>
        <w:pStyle w:val="01TESTO"/>
        <w:shd w:val="clear" w:color="auto" w:fill="FFFFFF" w:themeFill="background1"/>
        <w:jc w:val="both"/>
        <w:rPr>
          <w:sz w:val="14"/>
          <w:szCs w:val="14"/>
        </w:rPr>
      </w:pPr>
    </w:p>
    <w:p w:rsidR="000764E9" w:rsidRDefault="000764E9" w:rsidP="00C77D34">
      <w:pPr>
        <w:pStyle w:val="01TESTO"/>
        <w:shd w:val="clear" w:color="auto" w:fill="FFFFFF" w:themeFill="background1"/>
        <w:jc w:val="both"/>
        <w:rPr>
          <w:sz w:val="14"/>
          <w:szCs w:val="14"/>
        </w:rPr>
      </w:pPr>
    </w:p>
    <w:p w:rsidR="000764E9" w:rsidRDefault="000764E9" w:rsidP="00C77D34">
      <w:pPr>
        <w:pStyle w:val="01TESTO"/>
        <w:shd w:val="clear" w:color="auto" w:fill="FFFFFF" w:themeFill="background1"/>
        <w:jc w:val="both"/>
        <w:rPr>
          <w:sz w:val="14"/>
          <w:szCs w:val="14"/>
        </w:rPr>
      </w:pPr>
    </w:p>
    <w:p w:rsidR="000764E9" w:rsidRDefault="000764E9" w:rsidP="00C77D34">
      <w:pPr>
        <w:pStyle w:val="01TESTO"/>
        <w:shd w:val="clear" w:color="auto" w:fill="FFFFFF" w:themeFill="background1"/>
        <w:jc w:val="both"/>
        <w:rPr>
          <w:sz w:val="14"/>
          <w:szCs w:val="14"/>
        </w:rPr>
      </w:pPr>
    </w:p>
    <w:p w:rsidR="000764E9" w:rsidRPr="000764E9" w:rsidRDefault="000764E9" w:rsidP="00C77D34">
      <w:pPr>
        <w:pStyle w:val="01TESTO"/>
        <w:shd w:val="clear" w:color="auto" w:fill="FFFFFF" w:themeFill="background1"/>
        <w:jc w:val="both"/>
        <w:rPr>
          <w:sz w:val="14"/>
          <w:szCs w:val="14"/>
        </w:rPr>
      </w:pPr>
    </w:p>
    <w:p w:rsidR="008D0B2D" w:rsidRDefault="008D0B2D" w:rsidP="00C77D34">
      <w:pPr>
        <w:pStyle w:val="01TESTO"/>
        <w:shd w:val="clear" w:color="auto" w:fill="FFFFFF" w:themeFill="background1"/>
        <w:jc w:val="both"/>
      </w:pPr>
      <w:r>
        <w:lastRenderedPageBreak/>
        <w:t xml:space="preserve">La CX245D SR también ofrece el mejor espacio de cabina de su clase, una visibilidad excelente y una cabina presurizada montada según normas ISO que aísla del ruido y de las vibraciones. Una radio </w:t>
      </w:r>
      <w:proofErr w:type="spellStart"/>
      <w:r>
        <w:rPr>
          <w:i/>
        </w:rPr>
        <w:t>bluetooth</w:t>
      </w:r>
      <w:proofErr w:type="spellEnd"/>
      <w:r>
        <w:t xml:space="preserve"> de serie da a los operadores una funcionalidad manos libres que mejora aún más su experiencia. La imagen de la cámara de visión trasera de serie se presenta en un monitor de pantalla panorámica de 7 pulgadas, que también ofrece a los operadores acceso en tiempo real a parámetros de rendimiento importantes, incluidos el consumo de combustible, el tiempo de actividad e información sobre la máquina. La excelente visibilidad de la cabina mejora aún más gracias a las cámaras de visión trasera y lateral de serie o al monitor de vista máxima opcional de CASE, un innovador sistema de tres cámaras.</w:t>
      </w:r>
    </w:p>
    <w:p w:rsidR="005B0E4C" w:rsidRDefault="005B0E4C" w:rsidP="00C77D34">
      <w:pPr>
        <w:jc w:val="both"/>
        <w:rPr>
          <w:b/>
        </w:rPr>
      </w:pPr>
    </w:p>
    <w:p w:rsidR="008D0B2D" w:rsidRDefault="008D0B2D" w:rsidP="00C77D34">
      <w:pPr>
        <w:jc w:val="both"/>
        <w:rPr>
          <w:b/>
        </w:rPr>
      </w:pPr>
      <w:r>
        <w:rPr>
          <w:b/>
        </w:rPr>
        <w:t>Iluminación</w:t>
      </w:r>
    </w:p>
    <w:p w:rsidR="008D0B2D" w:rsidRPr="008D0B2D" w:rsidRDefault="008D0B2D" w:rsidP="00C77D34">
      <w:pPr>
        <w:jc w:val="both"/>
      </w:pPr>
      <w:r>
        <w:t>Todas las máquinas están disponibles con un nuevo paquete de alumbrado de trabajo LED (opcional) que proyecta una iluminación similar a la luz diurna y tres veces más brillante que la halógena, lo que permite a los contratistas trabajar durante las 24 horas del día. El paquete LED consta de ocho luces LED (tres frontales, una en el balancín, dos traseras y una a cada lado).</w:t>
      </w:r>
    </w:p>
    <w:p w:rsidR="002B6065" w:rsidRDefault="002B6065" w:rsidP="002B6065">
      <w:pPr>
        <w:rPr>
          <w:b/>
        </w:rPr>
      </w:pPr>
    </w:p>
    <w:p w:rsidR="00295AAD" w:rsidRPr="000764E9" w:rsidRDefault="00295AAD" w:rsidP="002B6065">
      <w:pPr>
        <w:rPr>
          <w:b/>
        </w:rPr>
      </w:pPr>
      <w:r w:rsidRPr="000764E9">
        <w:rPr>
          <w:b/>
        </w:rPr>
        <w:t>Nueva CX245D SR</w:t>
      </w:r>
    </w:p>
    <w:tbl>
      <w:tblPr>
        <w:tblW w:w="4814" w:type="pct"/>
        <w:jc w:val="center"/>
        <w:tblLook w:val="04A0" w:firstRow="1" w:lastRow="0" w:firstColumn="1" w:lastColumn="0" w:noHBand="0" w:noVBand="1"/>
      </w:tblPr>
      <w:tblGrid>
        <w:gridCol w:w="5779"/>
        <w:gridCol w:w="2616"/>
      </w:tblGrid>
      <w:tr w:rsidR="005B0E4C" w:rsidRPr="000764E9" w:rsidTr="007F49FE">
        <w:trPr>
          <w:trHeight w:val="339"/>
          <w:jc w:val="center"/>
        </w:trPr>
        <w:tc>
          <w:tcPr>
            <w:tcW w:w="2754" w:type="pct"/>
            <w:tcBorders>
              <w:top w:val="single" w:sz="4" w:space="0" w:color="auto"/>
              <w:left w:val="single" w:sz="4" w:space="0" w:color="auto"/>
              <w:bottom w:val="single" w:sz="4" w:space="0" w:color="auto"/>
              <w:right w:val="single" w:sz="4" w:space="0" w:color="auto"/>
            </w:tcBorders>
            <w:noWrap/>
            <w:vAlign w:val="center"/>
            <w:hideMark/>
          </w:tcPr>
          <w:p w:rsidR="00295AAD" w:rsidRPr="000764E9" w:rsidRDefault="00295AAD" w:rsidP="00295AAD">
            <w:pPr>
              <w:spacing w:line="240" w:lineRule="auto"/>
              <w:ind w:firstLineChars="100" w:firstLine="180"/>
              <w:jc w:val="both"/>
              <w:rPr>
                <w:rFonts w:cs="Arial"/>
                <w:color w:val="auto"/>
                <w:sz w:val="18"/>
                <w:szCs w:val="18"/>
              </w:rPr>
            </w:pPr>
            <w:r w:rsidRPr="000764E9">
              <w:rPr>
                <w:rFonts w:cs="Arial"/>
                <w:color w:val="auto"/>
                <w:sz w:val="18"/>
                <w:szCs w:val="18"/>
              </w:rPr>
              <w:t>Peso máximo</w:t>
            </w:r>
          </w:p>
        </w:tc>
        <w:tc>
          <w:tcPr>
            <w:tcW w:w="2246" w:type="pct"/>
            <w:tcBorders>
              <w:top w:val="single" w:sz="4" w:space="0" w:color="auto"/>
              <w:left w:val="single" w:sz="4" w:space="0" w:color="auto"/>
              <w:bottom w:val="single" w:sz="4" w:space="0" w:color="auto"/>
              <w:right w:val="single" w:sz="4" w:space="0" w:color="auto"/>
            </w:tcBorders>
            <w:vAlign w:val="center"/>
            <w:hideMark/>
          </w:tcPr>
          <w:p w:rsidR="00295AAD" w:rsidRPr="000764E9" w:rsidRDefault="00295AAD" w:rsidP="00295AAD">
            <w:pPr>
              <w:spacing w:line="240" w:lineRule="auto"/>
              <w:jc w:val="both"/>
              <w:rPr>
                <w:rFonts w:cs="Arial"/>
                <w:color w:val="auto"/>
                <w:sz w:val="18"/>
                <w:szCs w:val="18"/>
              </w:rPr>
            </w:pPr>
            <w:r w:rsidRPr="000764E9">
              <w:rPr>
                <w:rFonts w:cs="Arial"/>
                <w:color w:val="auto"/>
                <w:sz w:val="18"/>
                <w:szCs w:val="18"/>
              </w:rPr>
              <w:t>24.400 kg sin cuchilla // 26.000 kg con cuchilla</w:t>
            </w:r>
          </w:p>
        </w:tc>
      </w:tr>
      <w:tr w:rsidR="005B0E4C" w:rsidRPr="000764E9" w:rsidTr="007F49FE">
        <w:trPr>
          <w:trHeight w:val="273"/>
          <w:jc w:val="center"/>
        </w:trPr>
        <w:tc>
          <w:tcPr>
            <w:tcW w:w="2754" w:type="pct"/>
            <w:tcBorders>
              <w:top w:val="nil"/>
              <w:left w:val="single" w:sz="4" w:space="0" w:color="auto"/>
              <w:bottom w:val="single" w:sz="4" w:space="0" w:color="auto"/>
              <w:right w:val="single" w:sz="4" w:space="0" w:color="auto"/>
            </w:tcBorders>
            <w:noWrap/>
            <w:vAlign w:val="center"/>
            <w:hideMark/>
          </w:tcPr>
          <w:p w:rsidR="00295AAD" w:rsidRPr="000764E9" w:rsidRDefault="00295AAD" w:rsidP="00295AAD">
            <w:pPr>
              <w:spacing w:line="240" w:lineRule="auto"/>
              <w:ind w:firstLineChars="100" w:firstLine="180"/>
              <w:jc w:val="both"/>
              <w:rPr>
                <w:rFonts w:cs="Arial"/>
                <w:sz w:val="18"/>
                <w:szCs w:val="18"/>
              </w:rPr>
            </w:pPr>
            <w:r w:rsidRPr="000764E9">
              <w:rPr>
                <w:rFonts w:cs="Arial"/>
                <w:sz w:val="18"/>
                <w:szCs w:val="18"/>
              </w:rPr>
              <w:t>Potencia del motor (ISO 14396)</w:t>
            </w:r>
          </w:p>
        </w:tc>
        <w:tc>
          <w:tcPr>
            <w:tcW w:w="2246" w:type="pct"/>
            <w:tcBorders>
              <w:top w:val="nil"/>
              <w:left w:val="single" w:sz="4" w:space="0" w:color="auto"/>
              <w:bottom w:val="single" w:sz="4" w:space="0" w:color="auto"/>
              <w:right w:val="single" w:sz="4" w:space="0" w:color="auto"/>
            </w:tcBorders>
            <w:vAlign w:val="center"/>
            <w:hideMark/>
          </w:tcPr>
          <w:p w:rsidR="00295AAD" w:rsidRPr="000764E9" w:rsidRDefault="00295AAD" w:rsidP="00295AAD">
            <w:pPr>
              <w:spacing w:line="240" w:lineRule="auto"/>
              <w:jc w:val="both"/>
              <w:rPr>
                <w:rFonts w:cs="Arial"/>
                <w:color w:val="auto"/>
                <w:sz w:val="18"/>
                <w:szCs w:val="18"/>
              </w:rPr>
            </w:pPr>
            <w:r w:rsidRPr="000764E9">
              <w:rPr>
                <w:rFonts w:cs="Arial"/>
                <w:color w:val="auto"/>
                <w:sz w:val="18"/>
                <w:szCs w:val="18"/>
              </w:rPr>
              <w:t>124 kW (166 CV)</w:t>
            </w:r>
          </w:p>
        </w:tc>
      </w:tr>
      <w:tr w:rsidR="005B0E4C" w:rsidRPr="000764E9" w:rsidTr="007F49FE">
        <w:trPr>
          <w:trHeight w:val="264"/>
          <w:jc w:val="center"/>
        </w:trPr>
        <w:tc>
          <w:tcPr>
            <w:tcW w:w="2754" w:type="pct"/>
            <w:tcBorders>
              <w:top w:val="nil"/>
              <w:left w:val="single" w:sz="4" w:space="0" w:color="auto"/>
              <w:bottom w:val="single" w:sz="4" w:space="0" w:color="auto"/>
              <w:right w:val="single" w:sz="4" w:space="0" w:color="auto"/>
            </w:tcBorders>
            <w:noWrap/>
            <w:vAlign w:val="center"/>
            <w:hideMark/>
          </w:tcPr>
          <w:p w:rsidR="00295AAD" w:rsidRPr="000764E9" w:rsidRDefault="00295AAD" w:rsidP="00295AAD">
            <w:pPr>
              <w:spacing w:line="240" w:lineRule="auto"/>
              <w:ind w:firstLineChars="100" w:firstLine="180"/>
              <w:jc w:val="both"/>
              <w:rPr>
                <w:rFonts w:cs="Arial"/>
                <w:sz w:val="18"/>
                <w:szCs w:val="18"/>
              </w:rPr>
            </w:pPr>
            <w:r w:rsidRPr="000764E9">
              <w:rPr>
                <w:rFonts w:cs="Arial"/>
                <w:sz w:val="18"/>
                <w:szCs w:val="18"/>
              </w:rPr>
              <w:t>Par motor (ISO 14396)</w:t>
            </w:r>
          </w:p>
        </w:tc>
        <w:tc>
          <w:tcPr>
            <w:tcW w:w="2246" w:type="pct"/>
            <w:tcBorders>
              <w:top w:val="nil"/>
              <w:left w:val="single" w:sz="4" w:space="0" w:color="auto"/>
              <w:bottom w:val="single" w:sz="4" w:space="0" w:color="auto"/>
              <w:right w:val="single" w:sz="4" w:space="0" w:color="auto"/>
            </w:tcBorders>
            <w:vAlign w:val="center"/>
            <w:hideMark/>
          </w:tcPr>
          <w:p w:rsidR="00295AAD" w:rsidRPr="000764E9" w:rsidRDefault="00295AAD" w:rsidP="00295AAD">
            <w:pPr>
              <w:spacing w:line="240" w:lineRule="auto"/>
              <w:jc w:val="both"/>
              <w:rPr>
                <w:rFonts w:cs="Arial"/>
                <w:color w:val="auto"/>
                <w:sz w:val="18"/>
                <w:szCs w:val="18"/>
              </w:rPr>
            </w:pPr>
            <w:r w:rsidRPr="000764E9">
              <w:rPr>
                <w:rFonts w:cs="Arial"/>
                <w:color w:val="auto"/>
                <w:sz w:val="18"/>
                <w:szCs w:val="18"/>
              </w:rPr>
              <w:t>636 </w:t>
            </w:r>
            <w:proofErr w:type="spellStart"/>
            <w:r w:rsidRPr="000764E9">
              <w:rPr>
                <w:rFonts w:cs="Arial"/>
                <w:color w:val="auto"/>
                <w:sz w:val="18"/>
                <w:szCs w:val="18"/>
              </w:rPr>
              <w:t>Nm</w:t>
            </w:r>
            <w:proofErr w:type="spellEnd"/>
          </w:p>
        </w:tc>
      </w:tr>
      <w:tr w:rsidR="005B0E4C" w:rsidRPr="000764E9" w:rsidTr="007F49FE">
        <w:trPr>
          <w:trHeight w:val="281"/>
          <w:jc w:val="center"/>
        </w:trPr>
        <w:tc>
          <w:tcPr>
            <w:tcW w:w="2754" w:type="pct"/>
            <w:tcBorders>
              <w:top w:val="nil"/>
              <w:left w:val="single" w:sz="4" w:space="0" w:color="auto"/>
              <w:bottom w:val="single" w:sz="4" w:space="0" w:color="auto"/>
              <w:right w:val="single" w:sz="4" w:space="0" w:color="auto"/>
            </w:tcBorders>
            <w:noWrap/>
            <w:vAlign w:val="center"/>
            <w:hideMark/>
          </w:tcPr>
          <w:p w:rsidR="00295AAD" w:rsidRPr="000764E9" w:rsidRDefault="00295AAD" w:rsidP="00295AAD">
            <w:pPr>
              <w:spacing w:line="240" w:lineRule="auto"/>
              <w:ind w:firstLineChars="100" w:firstLine="180"/>
              <w:jc w:val="both"/>
              <w:rPr>
                <w:rFonts w:cs="Arial"/>
                <w:sz w:val="18"/>
                <w:szCs w:val="18"/>
              </w:rPr>
            </w:pPr>
            <w:r w:rsidRPr="000764E9">
              <w:rPr>
                <w:rFonts w:cs="Arial"/>
                <w:sz w:val="18"/>
                <w:szCs w:val="18"/>
              </w:rPr>
              <w:t>Nivel de emisiones</w:t>
            </w:r>
          </w:p>
        </w:tc>
        <w:tc>
          <w:tcPr>
            <w:tcW w:w="2246" w:type="pct"/>
            <w:tcBorders>
              <w:top w:val="nil"/>
              <w:left w:val="single" w:sz="4" w:space="0" w:color="auto"/>
              <w:bottom w:val="single" w:sz="4" w:space="0" w:color="auto"/>
              <w:right w:val="single" w:sz="4" w:space="0" w:color="auto"/>
            </w:tcBorders>
            <w:vAlign w:val="center"/>
            <w:hideMark/>
          </w:tcPr>
          <w:p w:rsidR="00295AAD" w:rsidRPr="000764E9" w:rsidRDefault="00295AAD" w:rsidP="00295AAD">
            <w:pPr>
              <w:spacing w:line="240" w:lineRule="auto"/>
              <w:jc w:val="both"/>
              <w:rPr>
                <w:rFonts w:cs="Arial"/>
                <w:color w:val="auto"/>
                <w:sz w:val="18"/>
                <w:szCs w:val="18"/>
              </w:rPr>
            </w:pPr>
            <w:proofErr w:type="spellStart"/>
            <w:r w:rsidRPr="000764E9">
              <w:rPr>
                <w:rFonts w:cs="Arial"/>
                <w:color w:val="auto"/>
                <w:sz w:val="18"/>
                <w:szCs w:val="18"/>
              </w:rPr>
              <w:t>Tier</w:t>
            </w:r>
            <w:proofErr w:type="spellEnd"/>
            <w:r w:rsidRPr="000764E9">
              <w:rPr>
                <w:rFonts w:cs="Arial"/>
                <w:color w:val="auto"/>
                <w:sz w:val="18"/>
                <w:szCs w:val="18"/>
              </w:rPr>
              <w:t xml:space="preserve"> 4 Final/</w:t>
            </w:r>
            <w:proofErr w:type="spellStart"/>
            <w:r w:rsidRPr="000764E9">
              <w:rPr>
                <w:rFonts w:cs="Arial"/>
                <w:color w:val="auto"/>
                <w:sz w:val="18"/>
                <w:szCs w:val="18"/>
              </w:rPr>
              <w:t>Stage</w:t>
            </w:r>
            <w:proofErr w:type="spellEnd"/>
            <w:r w:rsidRPr="000764E9">
              <w:rPr>
                <w:rFonts w:cs="Arial"/>
                <w:color w:val="auto"/>
                <w:sz w:val="18"/>
                <w:szCs w:val="18"/>
              </w:rPr>
              <w:t xml:space="preserve"> IV</w:t>
            </w:r>
          </w:p>
        </w:tc>
      </w:tr>
      <w:tr w:rsidR="005B0E4C" w:rsidRPr="000764E9" w:rsidTr="007F49FE">
        <w:trPr>
          <w:trHeight w:val="272"/>
          <w:jc w:val="center"/>
        </w:trPr>
        <w:tc>
          <w:tcPr>
            <w:tcW w:w="2754" w:type="pct"/>
            <w:tcBorders>
              <w:top w:val="nil"/>
              <w:left w:val="single" w:sz="4" w:space="0" w:color="auto"/>
              <w:bottom w:val="single" w:sz="4" w:space="0" w:color="auto"/>
              <w:right w:val="single" w:sz="4" w:space="0" w:color="auto"/>
            </w:tcBorders>
            <w:noWrap/>
            <w:vAlign w:val="center"/>
            <w:hideMark/>
          </w:tcPr>
          <w:p w:rsidR="00295AAD" w:rsidRPr="000764E9" w:rsidRDefault="00295AAD" w:rsidP="00295AAD">
            <w:pPr>
              <w:spacing w:line="240" w:lineRule="auto"/>
              <w:ind w:firstLineChars="100" w:firstLine="180"/>
              <w:jc w:val="both"/>
              <w:rPr>
                <w:rFonts w:cs="Arial"/>
                <w:sz w:val="18"/>
                <w:szCs w:val="18"/>
              </w:rPr>
            </w:pPr>
            <w:r w:rsidRPr="000764E9">
              <w:rPr>
                <w:rFonts w:cs="Arial"/>
                <w:sz w:val="18"/>
                <w:szCs w:val="18"/>
              </w:rPr>
              <w:t>Caudal de la bomba</w:t>
            </w:r>
          </w:p>
        </w:tc>
        <w:tc>
          <w:tcPr>
            <w:tcW w:w="2246" w:type="pct"/>
            <w:tcBorders>
              <w:top w:val="nil"/>
              <w:left w:val="single" w:sz="4" w:space="0" w:color="auto"/>
              <w:bottom w:val="single" w:sz="4" w:space="0" w:color="auto"/>
              <w:right w:val="single" w:sz="4" w:space="0" w:color="auto"/>
            </w:tcBorders>
            <w:vAlign w:val="center"/>
            <w:hideMark/>
          </w:tcPr>
          <w:p w:rsidR="00295AAD" w:rsidRPr="000764E9" w:rsidRDefault="00295AAD" w:rsidP="00295AAD">
            <w:pPr>
              <w:spacing w:line="240" w:lineRule="auto"/>
              <w:jc w:val="both"/>
              <w:rPr>
                <w:rFonts w:cs="Arial"/>
                <w:color w:val="auto"/>
                <w:sz w:val="18"/>
                <w:szCs w:val="18"/>
              </w:rPr>
            </w:pPr>
            <w:r w:rsidRPr="000764E9">
              <w:rPr>
                <w:rFonts w:cs="Arial"/>
                <w:color w:val="auto"/>
                <w:sz w:val="18"/>
                <w:szCs w:val="18"/>
              </w:rPr>
              <w:t>2 x 211 l/min</w:t>
            </w:r>
          </w:p>
        </w:tc>
      </w:tr>
      <w:tr w:rsidR="005B0E4C" w:rsidRPr="000764E9" w:rsidTr="007F49FE">
        <w:trPr>
          <w:trHeight w:val="645"/>
          <w:jc w:val="center"/>
        </w:trPr>
        <w:tc>
          <w:tcPr>
            <w:tcW w:w="2754" w:type="pct"/>
            <w:tcBorders>
              <w:top w:val="nil"/>
              <w:left w:val="single" w:sz="4" w:space="0" w:color="auto"/>
              <w:bottom w:val="single" w:sz="4" w:space="0" w:color="auto"/>
              <w:right w:val="single" w:sz="4" w:space="0" w:color="auto"/>
            </w:tcBorders>
            <w:noWrap/>
            <w:vAlign w:val="center"/>
            <w:hideMark/>
          </w:tcPr>
          <w:p w:rsidR="00295AAD" w:rsidRPr="000764E9" w:rsidRDefault="00295AAD" w:rsidP="00295AAD">
            <w:pPr>
              <w:spacing w:line="240" w:lineRule="auto"/>
              <w:ind w:firstLineChars="100" w:firstLine="180"/>
              <w:jc w:val="both"/>
              <w:rPr>
                <w:rFonts w:cs="Arial"/>
                <w:sz w:val="18"/>
                <w:szCs w:val="18"/>
              </w:rPr>
            </w:pPr>
            <w:r w:rsidRPr="000764E9">
              <w:rPr>
                <w:rFonts w:cs="Arial"/>
                <w:sz w:val="18"/>
                <w:szCs w:val="18"/>
              </w:rPr>
              <w:t>Alcance máx.</w:t>
            </w:r>
          </w:p>
        </w:tc>
        <w:tc>
          <w:tcPr>
            <w:tcW w:w="2246" w:type="pct"/>
            <w:tcBorders>
              <w:top w:val="nil"/>
              <w:left w:val="single" w:sz="4" w:space="0" w:color="auto"/>
              <w:bottom w:val="single" w:sz="4" w:space="0" w:color="auto"/>
              <w:right w:val="single" w:sz="4" w:space="0" w:color="auto"/>
            </w:tcBorders>
            <w:vAlign w:val="center"/>
            <w:hideMark/>
          </w:tcPr>
          <w:p w:rsidR="00295AAD" w:rsidRPr="000764E9" w:rsidRDefault="00295AAD" w:rsidP="00295AAD">
            <w:pPr>
              <w:spacing w:line="240" w:lineRule="auto"/>
              <w:jc w:val="both"/>
              <w:rPr>
                <w:rFonts w:cs="Arial"/>
                <w:color w:val="auto"/>
                <w:sz w:val="18"/>
                <w:szCs w:val="18"/>
              </w:rPr>
            </w:pPr>
            <w:r w:rsidRPr="000764E9">
              <w:rPr>
                <w:rFonts w:cs="Arial"/>
                <w:color w:val="auto"/>
                <w:sz w:val="18"/>
                <w:szCs w:val="18"/>
              </w:rPr>
              <w:t xml:space="preserve">9,37 m (Balancín 2,4 m HD) </w:t>
            </w:r>
          </w:p>
          <w:p w:rsidR="00295AAD" w:rsidRPr="000764E9" w:rsidRDefault="00295AAD" w:rsidP="00295AAD">
            <w:pPr>
              <w:spacing w:line="240" w:lineRule="auto"/>
              <w:jc w:val="both"/>
              <w:rPr>
                <w:rFonts w:cs="Arial"/>
                <w:color w:val="auto"/>
                <w:sz w:val="18"/>
                <w:szCs w:val="18"/>
              </w:rPr>
            </w:pPr>
            <w:r w:rsidRPr="000764E9">
              <w:rPr>
                <w:rFonts w:cs="Arial"/>
                <w:color w:val="auto"/>
                <w:sz w:val="18"/>
                <w:szCs w:val="18"/>
              </w:rPr>
              <w:t xml:space="preserve">8,91 m (Balancín 1,90 m HD) </w:t>
            </w:r>
          </w:p>
          <w:p w:rsidR="00295AAD" w:rsidRPr="000764E9" w:rsidRDefault="00295AAD" w:rsidP="00295AAD">
            <w:pPr>
              <w:spacing w:line="240" w:lineRule="auto"/>
              <w:jc w:val="both"/>
              <w:rPr>
                <w:rFonts w:cs="Arial"/>
                <w:color w:val="auto"/>
                <w:sz w:val="18"/>
                <w:szCs w:val="18"/>
              </w:rPr>
            </w:pPr>
            <w:r w:rsidRPr="000764E9">
              <w:rPr>
                <w:rFonts w:cs="Arial"/>
                <w:color w:val="auto"/>
                <w:sz w:val="18"/>
                <w:szCs w:val="18"/>
              </w:rPr>
              <w:t>9,85 m (Balancín 2,95 m)</w:t>
            </w:r>
          </w:p>
        </w:tc>
      </w:tr>
      <w:tr w:rsidR="005B0E4C" w:rsidRPr="000764E9" w:rsidTr="007F49FE">
        <w:trPr>
          <w:trHeight w:val="435"/>
          <w:jc w:val="center"/>
        </w:trPr>
        <w:tc>
          <w:tcPr>
            <w:tcW w:w="2754" w:type="pct"/>
            <w:tcBorders>
              <w:top w:val="nil"/>
              <w:left w:val="single" w:sz="4" w:space="0" w:color="auto"/>
              <w:bottom w:val="single" w:sz="4" w:space="0" w:color="auto"/>
              <w:right w:val="single" w:sz="4" w:space="0" w:color="auto"/>
            </w:tcBorders>
            <w:noWrap/>
            <w:vAlign w:val="center"/>
            <w:hideMark/>
          </w:tcPr>
          <w:p w:rsidR="00295AAD" w:rsidRPr="000764E9" w:rsidRDefault="00295AAD" w:rsidP="00295AAD">
            <w:pPr>
              <w:spacing w:line="240" w:lineRule="auto"/>
              <w:ind w:firstLineChars="100" w:firstLine="180"/>
              <w:jc w:val="both"/>
              <w:rPr>
                <w:rFonts w:cs="Arial"/>
                <w:sz w:val="18"/>
                <w:szCs w:val="18"/>
              </w:rPr>
            </w:pPr>
            <w:r w:rsidRPr="000764E9">
              <w:rPr>
                <w:rFonts w:cs="Arial"/>
                <w:sz w:val="18"/>
                <w:szCs w:val="18"/>
              </w:rPr>
              <w:t>Máx. profundidad de excavación</w:t>
            </w:r>
          </w:p>
        </w:tc>
        <w:tc>
          <w:tcPr>
            <w:tcW w:w="2246" w:type="pct"/>
            <w:tcBorders>
              <w:top w:val="nil"/>
              <w:left w:val="single" w:sz="4" w:space="0" w:color="auto"/>
              <w:bottom w:val="single" w:sz="4" w:space="0" w:color="auto"/>
              <w:right w:val="single" w:sz="4" w:space="0" w:color="auto"/>
            </w:tcBorders>
            <w:vAlign w:val="center"/>
            <w:hideMark/>
          </w:tcPr>
          <w:p w:rsidR="00295AAD" w:rsidRPr="000764E9" w:rsidRDefault="00295AAD" w:rsidP="00295AAD">
            <w:pPr>
              <w:spacing w:line="240" w:lineRule="auto"/>
              <w:jc w:val="both"/>
              <w:rPr>
                <w:rFonts w:cs="Arial"/>
                <w:color w:val="auto"/>
                <w:sz w:val="18"/>
                <w:szCs w:val="18"/>
              </w:rPr>
            </w:pPr>
            <w:r w:rsidRPr="000764E9">
              <w:rPr>
                <w:rFonts w:cs="Arial"/>
                <w:color w:val="auto"/>
                <w:sz w:val="18"/>
                <w:szCs w:val="18"/>
              </w:rPr>
              <w:t xml:space="preserve">6,12 m (Balancín 2,4 m HD) </w:t>
            </w:r>
          </w:p>
          <w:p w:rsidR="00295AAD" w:rsidRPr="000764E9" w:rsidRDefault="00295AAD" w:rsidP="00295AAD">
            <w:pPr>
              <w:spacing w:line="240" w:lineRule="auto"/>
              <w:jc w:val="both"/>
              <w:rPr>
                <w:rFonts w:cs="Arial"/>
                <w:color w:val="auto"/>
                <w:sz w:val="18"/>
                <w:szCs w:val="18"/>
              </w:rPr>
            </w:pPr>
            <w:r w:rsidRPr="000764E9">
              <w:rPr>
                <w:rFonts w:cs="Arial"/>
                <w:color w:val="auto"/>
                <w:sz w:val="18"/>
                <w:szCs w:val="18"/>
              </w:rPr>
              <w:t xml:space="preserve">5,62 m (Balancín 1,90 m HD) </w:t>
            </w:r>
          </w:p>
          <w:p w:rsidR="00295AAD" w:rsidRPr="000764E9" w:rsidRDefault="00295AAD" w:rsidP="00295AAD">
            <w:pPr>
              <w:spacing w:line="240" w:lineRule="auto"/>
              <w:jc w:val="both"/>
              <w:rPr>
                <w:rFonts w:cs="Arial"/>
                <w:color w:val="auto"/>
                <w:sz w:val="18"/>
                <w:szCs w:val="18"/>
              </w:rPr>
            </w:pPr>
            <w:r w:rsidRPr="000764E9">
              <w:rPr>
                <w:rFonts w:cs="Arial"/>
                <w:color w:val="auto"/>
                <w:sz w:val="18"/>
                <w:szCs w:val="18"/>
              </w:rPr>
              <w:t>6,65 m (Balancín 2,95 m)</w:t>
            </w:r>
          </w:p>
        </w:tc>
      </w:tr>
      <w:tr w:rsidR="00295AAD" w:rsidRPr="000764E9" w:rsidTr="007F49FE">
        <w:trPr>
          <w:trHeight w:val="134"/>
          <w:jc w:val="center"/>
        </w:trPr>
        <w:tc>
          <w:tcPr>
            <w:tcW w:w="2754" w:type="pct"/>
            <w:tcBorders>
              <w:top w:val="nil"/>
              <w:left w:val="single" w:sz="4" w:space="0" w:color="auto"/>
              <w:bottom w:val="single" w:sz="4" w:space="0" w:color="auto"/>
              <w:right w:val="single" w:sz="4" w:space="0" w:color="auto"/>
            </w:tcBorders>
            <w:noWrap/>
            <w:vAlign w:val="center"/>
            <w:hideMark/>
          </w:tcPr>
          <w:p w:rsidR="00295AAD" w:rsidRPr="000764E9" w:rsidRDefault="00295AAD" w:rsidP="00295AAD">
            <w:pPr>
              <w:spacing w:line="240" w:lineRule="auto"/>
              <w:rPr>
                <w:rFonts w:cs="Arial"/>
                <w:sz w:val="18"/>
                <w:szCs w:val="18"/>
              </w:rPr>
            </w:pPr>
            <w:r w:rsidRPr="000764E9">
              <w:rPr>
                <w:rFonts w:cs="Arial"/>
                <w:color w:val="auto"/>
                <w:sz w:val="18"/>
                <w:szCs w:val="18"/>
              </w:rPr>
              <w:t xml:space="preserve">Radio </w:t>
            </w:r>
            <w:proofErr w:type="spellStart"/>
            <w:r w:rsidRPr="000764E9">
              <w:rPr>
                <w:rFonts w:cs="Arial"/>
                <w:color w:val="auto"/>
                <w:sz w:val="18"/>
                <w:szCs w:val="18"/>
              </w:rPr>
              <w:t>del</w:t>
            </w:r>
            <w:proofErr w:type="spellEnd"/>
            <w:r w:rsidRPr="000764E9">
              <w:rPr>
                <w:rFonts w:cs="Arial"/>
                <w:color w:val="auto"/>
                <w:sz w:val="18"/>
                <w:szCs w:val="18"/>
              </w:rPr>
              <w:t xml:space="preserve"> giro (extremo trasero) contrapeso de serie/contrapeso extra</w:t>
            </w:r>
          </w:p>
          <w:p w:rsidR="00295AAD" w:rsidRPr="000764E9" w:rsidRDefault="00295AAD" w:rsidP="003C0237">
            <w:pPr>
              <w:spacing w:line="240" w:lineRule="auto"/>
              <w:ind w:firstLineChars="100" w:firstLine="180"/>
              <w:jc w:val="both"/>
              <w:rPr>
                <w:rFonts w:cs="Arial"/>
                <w:sz w:val="18"/>
                <w:szCs w:val="18"/>
              </w:rPr>
            </w:pPr>
          </w:p>
        </w:tc>
        <w:tc>
          <w:tcPr>
            <w:tcW w:w="2246" w:type="pct"/>
            <w:tcBorders>
              <w:top w:val="nil"/>
              <w:left w:val="single" w:sz="4" w:space="0" w:color="auto"/>
              <w:bottom w:val="single" w:sz="4" w:space="0" w:color="auto"/>
              <w:right w:val="single" w:sz="4" w:space="0" w:color="auto"/>
            </w:tcBorders>
            <w:vAlign w:val="center"/>
            <w:hideMark/>
          </w:tcPr>
          <w:p w:rsidR="00295AAD" w:rsidRPr="000764E9" w:rsidRDefault="005B0E4C" w:rsidP="005B0E4C">
            <w:pPr>
              <w:spacing w:line="240" w:lineRule="auto"/>
              <w:jc w:val="both"/>
              <w:rPr>
                <w:rFonts w:cs="Arial"/>
                <w:color w:val="auto"/>
                <w:sz w:val="18"/>
                <w:szCs w:val="18"/>
              </w:rPr>
            </w:pPr>
            <w:r w:rsidRPr="000764E9">
              <w:rPr>
                <w:rFonts w:cs="Arial"/>
                <w:color w:val="auto"/>
                <w:sz w:val="18"/>
                <w:szCs w:val="18"/>
              </w:rPr>
              <w:t>1,72 m</w:t>
            </w:r>
          </w:p>
        </w:tc>
      </w:tr>
    </w:tbl>
    <w:p w:rsidR="002B6065" w:rsidRDefault="002B6065">
      <w:pPr>
        <w:spacing w:line="240" w:lineRule="auto"/>
        <w:rPr>
          <w:color w:val="auto"/>
        </w:rPr>
      </w:pPr>
    </w:p>
    <w:p w:rsidR="002B6065" w:rsidRDefault="002B6065">
      <w:pPr>
        <w:spacing w:line="240" w:lineRule="auto"/>
        <w:rPr>
          <w:color w:val="auto"/>
        </w:rPr>
      </w:pPr>
      <w:r>
        <w:rPr>
          <w:color w:val="auto"/>
        </w:rPr>
        <w:br w:type="page"/>
      </w:r>
    </w:p>
    <w:p w:rsidR="00295AAD" w:rsidRDefault="00295AAD">
      <w:pPr>
        <w:spacing w:line="240" w:lineRule="auto"/>
        <w:rPr>
          <w:color w:val="auto"/>
        </w:rPr>
      </w:pPr>
    </w:p>
    <w:p w:rsidR="00197D07" w:rsidRDefault="00197D07" w:rsidP="00F04CEF">
      <w:pPr>
        <w:pStyle w:val="style2"/>
        <w:spacing w:before="0" w:beforeAutospacing="0" w:after="200" w:afterAutospacing="0" w:line="300" w:lineRule="exact"/>
        <w:jc w:val="both"/>
        <w:rPr>
          <w:rStyle w:val="Hipervnculo"/>
        </w:rPr>
      </w:pPr>
      <w:r w:rsidRPr="000764E9">
        <w:t>Visite nuestro sitio web si desea descargar textos, imágenes de alta resolución y vídeos relacionados con esta nota de prensa (</w:t>
      </w:r>
      <w:proofErr w:type="spellStart"/>
      <w:r w:rsidRPr="000764E9">
        <w:t>jpg</w:t>
      </w:r>
      <w:proofErr w:type="spellEnd"/>
      <w:r w:rsidRPr="000764E9">
        <w:t xml:space="preserve"> 300 dpi, CMYK): </w:t>
      </w:r>
      <w:hyperlink r:id="rId11" w:history="1">
        <w:r w:rsidR="007F49FE" w:rsidRPr="009A769E">
          <w:rPr>
            <w:rStyle w:val="Hipervnculo"/>
          </w:rPr>
          <w:t>www.casecetools.com/press-kit</w:t>
        </w:r>
      </w:hyperlink>
    </w:p>
    <w:p w:rsidR="000764E9" w:rsidRPr="000764E9" w:rsidRDefault="000764E9" w:rsidP="000764E9">
      <w:pPr>
        <w:pStyle w:val="01TESTO"/>
        <w:rPr>
          <w:rFonts w:cs="Arial"/>
          <w:b/>
          <w:szCs w:val="18"/>
        </w:rPr>
      </w:pPr>
      <w:r w:rsidRPr="000764E9">
        <w:rPr>
          <w:rFonts w:cs="Arial"/>
          <w:b/>
          <w:szCs w:val="18"/>
        </w:rPr>
        <w:t>Sigue a CASE en:</w:t>
      </w:r>
    </w:p>
    <w:tbl>
      <w:tblPr>
        <w:tblW w:w="0" w:type="auto"/>
        <w:tblCellSpacing w:w="0" w:type="dxa"/>
        <w:tblCellMar>
          <w:left w:w="0" w:type="dxa"/>
          <w:right w:w="0" w:type="dxa"/>
        </w:tblCellMar>
        <w:tblLook w:val="04A0" w:firstRow="1" w:lastRow="0" w:firstColumn="1" w:lastColumn="0" w:noHBand="0" w:noVBand="1"/>
      </w:tblPr>
      <w:tblGrid>
        <w:gridCol w:w="2280"/>
        <w:gridCol w:w="130"/>
        <w:gridCol w:w="226"/>
        <w:gridCol w:w="5867"/>
      </w:tblGrid>
      <w:tr w:rsidR="000764E9" w:rsidRPr="000764E9" w:rsidTr="007C4CD6">
        <w:trPr>
          <w:trHeight w:val="1370"/>
          <w:tblCellSpacing w:w="0" w:type="dxa"/>
        </w:trPr>
        <w:tc>
          <w:tcPr>
            <w:tcW w:w="2280" w:type="dxa"/>
            <w:vAlign w:val="center"/>
            <w:hideMark/>
          </w:tcPr>
          <w:tbl>
            <w:tblPr>
              <w:tblW w:w="2280" w:type="dxa"/>
              <w:tblCellSpacing w:w="0" w:type="dxa"/>
              <w:tblCellMar>
                <w:left w:w="0" w:type="dxa"/>
                <w:right w:w="0" w:type="dxa"/>
              </w:tblCellMar>
              <w:tblLook w:val="04A0" w:firstRow="1" w:lastRow="0" w:firstColumn="1" w:lastColumn="0" w:noHBand="0" w:noVBand="1"/>
            </w:tblPr>
            <w:tblGrid>
              <w:gridCol w:w="570"/>
              <w:gridCol w:w="570"/>
              <w:gridCol w:w="570"/>
              <w:gridCol w:w="570"/>
            </w:tblGrid>
            <w:tr w:rsidR="000764E9" w:rsidRPr="000764E9" w:rsidTr="007C4CD6">
              <w:trPr>
                <w:trHeight w:val="442"/>
                <w:tblCellSpacing w:w="0" w:type="dxa"/>
              </w:trPr>
              <w:tc>
                <w:tcPr>
                  <w:tcW w:w="570" w:type="dxa"/>
                  <w:vAlign w:val="center"/>
                  <w:hideMark/>
                </w:tcPr>
                <w:p w:rsidR="000764E9" w:rsidRPr="000764E9" w:rsidRDefault="00C37CB1" w:rsidP="000764E9">
                  <w:pPr>
                    <w:pStyle w:val="01TESTO"/>
                    <w:jc w:val="both"/>
                    <w:rPr>
                      <w:rFonts w:cs="Arial"/>
                      <w:b/>
                      <w:szCs w:val="18"/>
                    </w:rPr>
                  </w:pPr>
                  <w:hyperlink r:id="rId12" w:history="1"/>
                  <w:r w:rsidR="000764E9" w:rsidRPr="000764E9">
                    <w:rPr>
                      <w:rFonts w:cs="Arial"/>
                      <w:b/>
                      <w:noProof/>
                      <w:szCs w:val="18"/>
                      <w:lang w:bidi="ar-SA"/>
                    </w:rPr>
                    <w:drawing>
                      <wp:inline distT="0" distB="0" distL="0" distR="0">
                        <wp:extent cx="191135" cy="191135"/>
                        <wp:effectExtent l="0" t="0" r="0" b="0"/>
                        <wp:docPr id="1" name="Imagen 21" descr="facebook_cas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descr="facebook_cas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570" w:type="dxa"/>
                  <w:vAlign w:val="center"/>
                  <w:hideMark/>
                </w:tcPr>
                <w:p w:rsidR="000764E9" w:rsidRPr="000764E9" w:rsidRDefault="000764E9" w:rsidP="000764E9">
                  <w:pPr>
                    <w:pStyle w:val="01TESTO"/>
                    <w:jc w:val="both"/>
                    <w:rPr>
                      <w:rFonts w:cs="Arial"/>
                      <w:b/>
                      <w:szCs w:val="18"/>
                    </w:rPr>
                  </w:pPr>
                  <w:r w:rsidRPr="000764E9">
                    <w:rPr>
                      <w:rFonts w:cs="Arial"/>
                      <w:b/>
                      <w:noProof/>
                      <w:szCs w:val="18"/>
                      <w:lang w:bidi="ar-SA"/>
                    </w:rPr>
                    <w:drawing>
                      <wp:inline distT="0" distB="0" distL="0" distR="0">
                        <wp:extent cx="191135" cy="191135"/>
                        <wp:effectExtent l="0" t="0" r="0" b="0"/>
                        <wp:docPr id="2" name="Imagen 2">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570" w:type="dxa"/>
                  <w:vAlign w:val="center"/>
                  <w:hideMark/>
                </w:tcPr>
                <w:p w:rsidR="000764E9" w:rsidRPr="000764E9" w:rsidRDefault="000764E9" w:rsidP="000764E9">
                  <w:pPr>
                    <w:pStyle w:val="01TESTO"/>
                    <w:jc w:val="both"/>
                    <w:rPr>
                      <w:rFonts w:cs="Arial"/>
                      <w:b/>
                      <w:szCs w:val="18"/>
                    </w:rPr>
                  </w:pPr>
                  <w:r w:rsidRPr="000764E9">
                    <w:rPr>
                      <w:rFonts w:cs="Arial"/>
                      <w:b/>
                      <w:noProof/>
                      <w:szCs w:val="18"/>
                      <w:lang w:bidi="ar-SA"/>
                    </w:rPr>
                    <w:drawing>
                      <wp:inline distT="0" distB="0" distL="0" distR="0">
                        <wp:extent cx="191135" cy="191135"/>
                        <wp:effectExtent l="0" t="0" r="0" b="0"/>
                        <wp:docPr id="3" name="Imagen 3">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570" w:type="dxa"/>
                  <w:vAlign w:val="center"/>
                  <w:hideMark/>
                </w:tcPr>
                <w:p w:rsidR="000764E9" w:rsidRPr="000764E9" w:rsidRDefault="000764E9" w:rsidP="000764E9">
                  <w:pPr>
                    <w:pStyle w:val="01TESTO"/>
                    <w:jc w:val="both"/>
                    <w:rPr>
                      <w:rFonts w:cs="Arial"/>
                      <w:b/>
                      <w:szCs w:val="18"/>
                    </w:rPr>
                  </w:pPr>
                  <w:r w:rsidRPr="000764E9">
                    <w:rPr>
                      <w:rFonts w:cs="Arial"/>
                      <w:b/>
                      <w:noProof/>
                      <w:szCs w:val="18"/>
                      <w:lang w:bidi="ar-SA"/>
                    </w:rPr>
                    <w:drawing>
                      <wp:inline distT="0" distB="0" distL="0" distR="0">
                        <wp:extent cx="191135" cy="191135"/>
                        <wp:effectExtent l="0" t="0" r="0" b="0"/>
                        <wp:docPr id="4" name="Imagen 4">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r>
          </w:tbl>
          <w:p w:rsidR="000764E9" w:rsidRPr="000764E9" w:rsidRDefault="000764E9" w:rsidP="000764E9">
            <w:pPr>
              <w:pStyle w:val="01TESTO"/>
              <w:jc w:val="both"/>
              <w:rPr>
                <w:rFonts w:cs="Arial"/>
                <w:b/>
                <w:szCs w:val="18"/>
              </w:rPr>
            </w:pPr>
          </w:p>
        </w:tc>
        <w:tc>
          <w:tcPr>
            <w:tcW w:w="130" w:type="dxa"/>
            <w:vAlign w:val="center"/>
            <w:hideMark/>
          </w:tcPr>
          <w:p w:rsidR="000764E9" w:rsidRPr="000764E9" w:rsidRDefault="000764E9" w:rsidP="000764E9">
            <w:pPr>
              <w:pStyle w:val="01TESTO"/>
              <w:jc w:val="both"/>
              <w:rPr>
                <w:rFonts w:cs="Arial"/>
                <w:b/>
                <w:szCs w:val="18"/>
              </w:rPr>
            </w:pPr>
            <w:r w:rsidRPr="000764E9">
              <w:rPr>
                <w:rFonts w:cs="Arial"/>
                <w:b/>
                <w:szCs w:val="18"/>
              </w:rPr>
              <w:t> </w:t>
            </w:r>
          </w:p>
        </w:tc>
        <w:tc>
          <w:tcPr>
            <w:tcW w:w="226" w:type="dxa"/>
            <w:vAlign w:val="center"/>
            <w:hideMark/>
          </w:tcPr>
          <w:p w:rsidR="000764E9" w:rsidRPr="000764E9" w:rsidRDefault="000764E9" w:rsidP="000764E9">
            <w:pPr>
              <w:pStyle w:val="01TESTO"/>
              <w:jc w:val="both"/>
              <w:rPr>
                <w:rFonts w:cs="Arial"/>
                <w:b/>
                <w:szCs w:val="18"/>
              </w:rPr>
            </w:pPr>
            <w:r w:rsidRPr="000764E9">
              <w:rPr>
                <w:rFonts w:cs="Arial"/>
                <w:b/>
                <w:szCs w:val="18"/>
              </w:rPr>
              <w:t> </w:t>
            </w:r>
          </w:p>
        </w:tc>
        <w:tc>
          <w:tcPr>
            <w:tcW w:w="5867" w:type="dxa"/>
            <w:vAlign w:val="center"/>
            <w:hideMark/>
          </w:tcPr>
          <w:p w:rsidR="000764E9" w:rsidRPr="000764E9" w:rsidRDefault="000764E9" w:rsidP="000764E9">
            <w:pPr>
              <w:pStyle w:val="01TESTO"/>
              <w:jc w:val="both"/>
              <w:rPr>
                <w:rFonts w:cs="Arial"/>
                <w:b/>
                <w:szCs w:val="18"/>
              </w:rPr>
            </w:pPr>
            <w:r w:rsidRPr="000764E9">
              <w:rPr>
                <w:rFonts w:cs="Arial"/>
                <w:b/>
                <w:szCs w:val="18"/>
              </w:rPr>
              <w:t> </w:t>
            </w:r>
            <w:hyperlink r:id="rId21" w:history="1"/>
          </w:p>
        </w:tc>
      </w:tr>
    </w:tbl>
    <w:p w:rsidR="000764E9" w:rsidRPr="000764E9" w:rsidRDefault="000764E9" w:rsidP="000764E9">
      <w:pPr>
        <w:pStyle w:val="01TESTO"/>
        <w:rPr>
          <w:rFonts w:eastAsia="SimSun"/>
          <w:i/>
          <w:iCs/>
          <w:sz w:val="16"/>
          <w:szCs w:val="16"/>
          <w:lang w:eastAsia="it-IT" w:bidi="ar-SA"/>
        </w:rPr>
      </w:pPr>
      <w:r w:rsidRPr="000764E9">
        <w:rPr>
          <w:rFonts w:eastAsia="SimSun"/>
          <w:i/>
          <w:iCs/>
          <w:sz w:val="16"/>
          <w:szCs w:val="16"/>
          <w:lang w:eastAsia="it-IT" w:bidi="ar-SA"/>
        </w:rPr>
        <w:t xml:space="preserve">Case </w:t>
      </w:r>
      <w:proofErr w:type="spellStart"/>
      <w:r w:rsidRPr="000764E9">
        <w:rPr>
          <w:rFonts w:eastAsia="SimSun"/>
          <w:i/>
          <w:iCs/>
          <w:sz w:val="16"/>
          <w:szCs w:val="16"/>
          <w:lang w:eastAsia="it-IT" w:bidi="ar-SA"/>
        </w:rPr>
        <w:t>Construction</w:t>
      </w:r>
      <w:proofErr w:type="spellEnd"/>
      <w:r w:rsidRPr="000764E9">
        <w:rPr>
          <w:rFonts w:eastAsia="SimSun"/>
          <w:i/>
          <w:iCs/>
          <w:sz w:val="16"/>
          <w:szCs w:val="16"/>
          <w:lang w:eastAsia="it-IT" w:bidi="ar-SA"/>
        </w:rPr>
        <w:t xml:space="preserve"> </w:t>
      </w:r>
      <w:proofErr w:type="spellStart"/>
      <w:r w:rsidRPr="000764E9">
        <w:rPr>
          <w:rFonts w:eastAsia="SimSun"/>
          <w:i/>
          <w:iCs/>
          <w:sz w:val="16"/>
          <w:szCs w:val="16"/>
          <w:lang w:eastAsia="it-IT" w:bidi="ar-SA"/>
        </w:rPr>
        <w:t>Equipment</w:t>
      </w:r>
      <w:proofErr w:type="spellEnd"/>
      <w:r w:rsidRPr="000764E9">
        <w:rPr>
          <w:rFonts w:eastAsia="SimSun"/>
          <w:i/>
          <w:iCs/>
          <w:sz w:val="16"/>
          <w:szCs w:val="16"/>
          <w:lang w:eastAsia="it-IT" w:bidi="ar-SA"/>
        </w:rPr>
        <w:t xml:space="preserve"> vende y mantiene una línea completa de maquinaria de construcción en todo el mundo, que incluye el nº 1 en </w:t>
      </w:r>
      <w:proofErr w:type="spellStart"/>
      <w:r w:rsidRPr="000764E9">
        <w:rPr>
          <w:rFonts w:eastAsia="SimSun"/>
          <w:i/>
          <w:iCs/>
          <w:sz w:val="16"/>
          <w:szCs w:val="16"/>
          <w:lang w:eastAsia="it-IT" w:bidi="ar-SA"/>
        </w:rPr>
        <w:t>retrocargadoras</w:t>
      </w:r>
      <w:proofErr w:type="spellEnd"/>
      <w:r w:rsidRPr="000764E9">
        <w:rPr>
          <w:rFonts w:eastAsia="SimSun"/>
          <w:i/>
          <w:iCs/>
          <w:sz w:val="16"/>
          <w:szCs w:val="16"/>
          <w:lang w:eastAsia="it-IT" w:bidi="ar-SA"/>
        </w:rPr>
        <w:t xml:space="preserve">, excavadoras, motoniveladoras, cargadoras de neumáticos, rodillos vibradores de compactación, </w:t>
      </w:r>
      <w:proofErr w:type="spellStart"/>
      <w:r w:rsidRPr="000764E9">
        <w:rPr>
          <w:rFonts w:eastAsia="SimSun"/>
          <w:i/>
          <w:iCs/>
          <w:sz w:val="16"/>
          <w:szCs w:val="16"/>
          <w:lang w:eastAsia="it-IT" w:bidi="ar-SA"/>
        </w:rPr>
        <w:t>dozers</w:t>
      </w:r>
      <w:proofErr w:type="spellEnd"/>
      <w:r w:rsidRPr="000764E9">
        <w:rPr>
          <w:rFonts w:eastAsia="SimSun"/>
          <w:i/>
          <w:iCs/>
          <w:sz w:val="16"/>
          <w:szCs w:val="16"/>
          <w:lang w:eastAsia="it-IT" w:bidi="ar-SA"/>
        </w:rPr>
        <w:t xml:space="preserve"> de cadenas, </w:t>
      </w:r>
      <w:proofErr w:type="spellStart"/>
      <w:r w:rsidRPr="000764E9">
        <w:rPr>
          <w:rFonts w:eastAsia="SimSun"/>
          <w:i/>
          <w:iCs/>
          <w:sz w:val="16"/>
          <w:szCs w:val="16"/>
          <w:lang w:eastAsia="it-IT" w:bidi="ar-SA"/>
        </w:rPr>
        <w:t>minicargadoras</w:t>
      </w:r>
      <w:proofErr w:type="spellEnd"/>
      <w:r w:rsidRPr="000764E9">
        <w:rPr>
          <w:rFonts w:eastAsia="SimSun"/>
          <w:i/>
          <w:iCs/>
          <w:sz w:val="16"/>
          <w:szCs w:val="16"/>
          <w:lang w:eastAsia="it-IT" w:bidi="ar-SA"/>
        </w:rPr>
        <w:t>, cargadoras compactas de cadenas y carretillas elevadoras todoterreno. A través de los concesionarios Case, los clientes tienen acceso a un auténtico socio profesional con equipo y servicio postventa de categoría internacional, garantías líderes del sector y financiación flexible. Encontrará más información en</w:t>
      </w:r>
      <w:r w:rsidRPr="000764E9">
        <w:rPr>
          <w:i/>
          <w:iCs/>
          <w:sz w:val="16"/>
          <w:lang w:eastAsia="it-IT" w:bidi="ar-SA"/>
        </w:rPr>
        <w:t xml:space="preserve"> </w:t>
      </w:r>
      <w:hyperlink r:id="rId22" w:history="1">
        <w:r w:rsidRPr="000764E9">
          <w:rPr>
            <w:rStyle w:val="Hipervnculo"/>
            <w:rFonts w:eastAsia="SimSun"/>
            <w:i/>
            <w:iCs/>
            <w:szCs w:val="16"/>
            <w:lang w:eastAsia="it-IT" w:bidi="ar-SA"/>
          </w:rPr>
          <w:t>www.casece.com</w:t>
        </w:r>
      </w:hyperlink>
      <w:r w:rsidRPr="000764E9">
        <w:rPr>
          <w:rFonts w:cs="Arial"/>
          <w:b/>
          <w:i/>
          <w:iCs/>
          <w:szCs w:val="18"/>
        </w:rPr>
        <w:t>.</w:t>
      </w:r>
    </w:p>
    <w:p w:rsidR="000764E9" w:rsidRPr="000764E9" w:rsidRDefault="000764E9" w:rsidP="000764E9">
      <w:pPr>
        <w:pStyle w:val="01TESTO"/>
        <w:rPr>
          <w:rFonts w:cs="Arial"/>
          <w:i/>
          <w:iCs/>
          <w:szCs w:val="18"/>
        </w:rPr>
      </w:pPr>
      <w:r w:rsidRPr="000764E9">
        <w:rPr>
          <w:rFonts w:eastAsia="SimSun"/>
          <w:i/>
          <w:iCs/>
          <w:sz w:val="16"/>
          <w:szCs w:val="16"/>
          <w:lang w:eastAsia="it-IT" w:bidi="ar-SA"/>
        </w:rPr>
        <w:t xml:space="preserve">Case </w:t>
      </w:r>
      <w:proofErr w:type="spellStart"/>
      <w:r w:rsidRPr="000764E9">
        <w:rPr>
          <w:rFonts w:eastAsia="SimSun"/>
          <w:i/>
          <w:iCs/>
          <w:sz w:val="16"/>
          <w:szCs w:val="16"/>
          <w:lang w:eastAsia="it-IT" w:bidi="ar-SA"/>
        </w:rPr>
        <w:t>Construction</w:t>
      </w:r>
      <w:proofErr w:type="spellEnd"/>
      <w:r w:rsidRPr="000764E9">
        <w:rPr>
          <w:rFonts w:eastAsia="SimSun"/>
          <w:i/>
          <w:iCs/>
          <w:sz w:val="16"/>
          <w:szCs w:val="16"/>
          <w:lang w:eastAsia="it-IT" w:bidi="ar-SA"/>
        </w:rPr>
        <w:t xml:space="preserve"> </w:t>
      </w:r>
      <w:proofErr w:type="spellStart"/>
      <w:r w:rsidRPr="000764E9">
        <w:rPr>
          <w:rFonts w:eastAsia="SimSun"/>
          <w:i/>
          <w:iCs/>
          <w:sz w:val="16"/>
          <w:szCs w:val="16"/>
          <w:lang w:eastAsia="it-IT" w:bidi="ar-SA"/>
        </w:rPr>
        <w:t>Equipment</w:t>
      </w:r>
      <w:proofErr w:type="spellEnd"/>
      <w:r w:rsidRPr="000764E9">
        <w:rPr>
          <w:rFonts w:eastAsia="SimSun"/>
          <w:i/>
          <w:iCs/>
          <w:sz w:val="16"/>
          <w:szCs w:val="16"/>
          <w:lang w:eastAsia="it-IT" w:bidi="ar-SA"/>
        </w:rPr>
        <w:t xml:space="preserve"> es una marca de CNH Industrial N.V., líder mundial en bienes de equipo, cuyas acciones cotizan en la Bolsa de Nueva York (NYSE: CNH) y en el  </w:t>
      </w:r>
      <w:proofErr w:type="spellStart"/>
      <w:r w:rsidRPr="000764E9">
        <w:rPr>
          <w:rFonts w:eastAsia="SimSun"/>
          <w:i/>
          <w:iCs/>
          <w:sz w:val="16"/>
          <w:szCs w:val="16"/>
          <w:lang w:eastAsia="it-IT" w:bidi="ar-SA"/>
        </w:rPr>
        <w:t>Mercato</w:t>
      </w:r>
      <w:proofErr w:type="spellEnd"/>
      <w:r w:rsidRPr="000764E9">
        <w:rPr>
          <w:rFonts w:eastAsia="SimSun"/>
          <w:i/>
          <w:iCs/>
          <w:sz w:val="16"/>
          <w:szCs w:val="16"/>
          <w:lang w:eastAsia="it-IT" w:bidi="ar-SA"/>
        </w:rPr>
        <w:t xml:space="preserve"> </w:t>
      </w:r>
      <w:proofErr w:type="spellStart"/>
      <w:r w:rsidRPr="000764E9">
        <w:rPr>
          <w:rFonts w:eastAsia="SimSun"/>
          <w:i/>
          <w:iCs/>
          <w:sz w:val="16"/>
          <w:szCs w:val="16"/>
          <w:lang w:eastAsia="it-IT" w:bidi="ar-SA"/>
        </w:rPr>
        <w:t>Telematico</w:t>
      </w:r>
      <w:proofErr w:type="spellEnd"/>
      <w:r w:rsidRPr="000764E9">
        <w:rPr>
          <w:rFonts w:eastAsia="SimSun"/>
          <w:i/>
          <w:iCs/>
          <w:sz w:val="16"/>
          <w:szCs w:val="16"/>
          <w:lang w:eastAsia="it-IT" w:bidi="ar-SA"/>
        </w:rPr>
        <w:t xml:space="preserve"> </w:t>
      </w:r>
      <w:proofErr w:type="spellStart"/>
      <w:r w:rsidRPr="000764E9">
        <w:rPr>
          <w:rFonts w:eastAsia="SimSun"/>
          <w:i/>
          <w:iCs/>
          <w:sz w:val="16"/>
          <w:szCs w:val="16"/>
          <w:lang w:eastAsia="it-IT" w:bidi="ar-SA"/>
        </w:rPr>
        <w:t>Azionario</w:t>
      </w:r>
      <w:proofErr w:type="spellEnd"/>
      <w:r w:rsidRPr="000764E9">
        <w:rPr>
          <w:rFonts w:eastAsia="SimSun"/>
          <w:i/>
          <w:iCs/>
          <w:sz w:val="16"/>
          <w:szCs w:val="16"/>
          <w:lang w:eastAsia="it-IT" w:bidi="ar-SA"/>
        </w:rPr>
        <w:t xml:space="preserve"> de la Bolsa Italiana (MI: CNHI). Encontrará más información sobre CNH  Industrial en la página web </w:t>
      </w:r>
      <w:hyperlink r:id="rId23" w:history="1">
        <w:r w:rsidRPr="000764E9">
          <w:rPr>
            <w:rStyle w:val="Hipervnculo"/>
            <w:rFonts w:eastAsia="SimSun"/>
            <w:i/>
            <w:iCs/>
            <w:szCs w:val="16"/>
            <w:lang w:eastAsia="it-IT" w:bidi="ar-SA"/>
          </w:rPr>
          <w:t>www.cnhindustrial.com</w:t>
        </w:r>
      </w:hyperlink>
      <w:r w:rsidRPr="000764E9">
        <w:rPr>
          <w:rStyle w:val="Hipervnculo"/>
          <w:rFonts w:eastAsia="SimSun"/>
          <w:i/>
          <w:iCs/>
          <w:szCs w:val="16"/>
          <w:lang w:eastAsia="it-IT" w:bidi="ar-SA"/>
        </w:rPr>
        <w:t>.</w:t>
      </w:r>
    </w:p>
    <w:p w:rsidR="000764E9" w:rsidRPr="000764E9" w:rsidRDefault="000764E9" w:rsidP="000764E9">
      <w:pPr>
        <w:pStyle w:val="01TESTO"/>
        <w:jc w:val="both"/>
        <w:rPr>
          <w:rFonts w:cs="Arial"/>
          <w:bCs/>
          <w:sz w:val="16"/>
          <w:szCs w:val="16"/>
        </w:rPr>
      </w:pPr>
    </w:p>
    <w:p w:rsidR="000764E9" w:rsidRPr="000764E9" w:rsidRDefault="000764E9" w:rsidP="000764E9">
      <w:pPr>
        <w:pStyle w:val="01TESTO"/>
        <w:jc w:val="both"/>
        <w:rPr>
          <w:rFonts w:cs="Arial"/>
          <w:b/>
          <w:bCs/>
          <w:szCs w:val="18"/>
        </w:rPr>
      </w:pPr>
      <w:r w:rsidRPr="000764E9">
        <w:rPr>
          <w:rFonts w:cs="Arial"/>
          <w:b/>
          <w:bCs/>
          <w:szCs w:val="18"/>
        </w:rPr>
        <w:t>Para más información, contactar con:</w:t>
      </w:r>
    </w:p>
    <w:p w:rsidR="000764E9" w:rsidRPr="000764E9" w:rsidRDefault="000764E9" w:rsidP="000764E9">
      <w:pPr>
        <w:pStyle w:val="01TESTO"/>
        <w:jc w:val="both"/>
        <w:rPr>
          <w:rFonts w:cs="Arial"/>
          <w:sz w:val="16"/>
          <w:szCs w:val="16"/>
        </w:rPr>
      </w:pPr>
    </w:p>
    <w:p w:rsidR="000764E9" w:rsidRPr="000764E9" w:rsidRDefault="000764E9" w:rsidP="000764E9">
      <w:pPr>
        <w:rPr>
          <w:rFonts w:eastAsia="SimSun"/>
          <w:lang w:val="it-IT" w:eastAsia="it-IT" w:bidi="ar-SA"/>
        </w:rPr>
      </w:pPr>
      <w:r w:rsidRPr="000764E9">
        <w:rPr>
          <w:rFonts w:eastAsia="SimSun"/>
          <w:lang w:val="it-IT" w:eastAsia="it-IT" w:bidi="ar-SA"/>
        </w:rPr>
        <w:t>Nuria Martí (ALARCON &amp; HARRIS)</w:t>
      </w:r>
    </w:p>
    <w:p w:rsidR="000764E9" w:rsidRPr="000764E9" w:rsidRDefault="000764E9" w:rsidP="000764E9">
      <w:pPr>
        <w:pStyle w:val="01TESTO"/>
        <w:jc w:val="both"/>
        <w:rPr>
          <w:rFonts w:cs="Arial"/>
          <w:sz w:val="16"/>
          <w:szCs w:val="16"/>
          <w:lang w:val="it-IT"/>
        </w:rPr>
      </w:pPr>
    </w:p>
    <w:p w:rsidR="000764E9" w:rsidRPr="000764E9" w:rsidRDefault="000764E9" w:rsidP="000764E9">
      <w:pPr>
        <w:pStyle w:val="01TESTO"/>
        <w:rPr>
          <w:rFonts w:eastAsia="SimSun"/>
          <w:lang w:val="it-IT" w:eastAsia="it-IT" w:bidi="ar-SA"/>
        </w:rPr>
      </w:pPr>
      <w:r w:rsidRPr="000764E9">
        <w:rPr>
          <w:rFonts w:eastAsia="SimSun"/>
          <w:lang w:val="it-IT" w:eastAsia="it-IT" w:bidi="ar-SA"/>
        </w:rPr>
        <w:t>Tel: +34 91 415 30 20</w:t>
      </w:r>
    </w:p>
    <w:p w:rsidR="000764E9" w:rsidRPr="000764E9" w:rsidRDefault="000764E9" w:rsidP="000764E9">
      <w:pPr>
        <w:pStyle w:val="01TESTO"/>
        <w:jc w:val="both"/>
        <w:rPr>
          <w:rFonts w:cs="Arial"/>
          <w:sz w:val="16"/>
          <w:szCs w:val="16"/>
          <w:lang w:val="it-IT"/>
        </w:rPr>
      </w:pPr>
    </w:p>
    <w:p w:rsidR="000A4F6A" w:rsidRPr="000764E9" w:rsidRDefault="000764E9" w:rsidP="00BF7039">
      <w:pPr>
        <w:pStyle w:val="01TESTO"/>
        <w:jc w:val="both"/>
        <w:rPr>
          <w:rFonts w:cs="Arial"/>
          <w:szCs w:val="19"/>
          <w:lang w:val="fr-FR"/>
        </w:rPr>
      </w:pPr>
      <w:r w:rsidRPr="000764E9">
        <w:rPr>
          <w:rFonts w:cs="Arial"/>
          <w:szCs w:val="18"/>
          <w:lang w:val="fr-FR"/>
        </w:rPr>
        <w:t xml:space="preserve">Email: </w:t>
      </w:r>
      <w:hyperlink r:id="rId24" w:history="1">
        <w:r w:rsidRPr="000764E9">
          <w:rPr>
            <w:rStyle w:val="Hipervnculo"/>
            <w:rFonts w:cs="Arial"/>
            <w:szCs w:val="18"/>
            <w:lang w:val="fr-FR"/>
          </w:rPr>
          <w:t>nmarti@alarconyharris.com</w:t>
        </w:r>
      </w:hyperlink>
    </w:p>
    <w:sectPr w:rsidR="000A4F6A" w:rsidRPr="000764E9" w:rsidSect="00D01F1C">
      <w:headerReference w:type="default" r:id="rId25"/>
      <w:footerReference w:type="default" r:id="rId26"/>
      <w:headerReference w:type="first" r:id="rId27"/>
      <w:footerReference w:type="first" r:id="rId28"/>
      <w:pgSz w:w="11906" w:h="16838"/>
      <w:pgMar w:top="2835" w:right="851" w:bottom="2608" w:left="2552" w:header="567" w:footer="56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715" w:rsidRDefault="008C5715">
      <w:pPr>
        <w:spacing w:line="240" w:lineRule="auto"/>
      </w:pPr>
      <w:r>
        <w:separator/>
      </w:r>
    </w:p>
  </w:endnote>
  <w:endnote w:type="continuationSeparator" w:id="0">
    <w:p w:rsidR="008C5715" w:rsidRDefault="008C57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altName w:val="Times New Roman"/>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w:altName w:val="Lucida Sans"/>
    <w:charset w:val="00"/>
    <w:family w:val="auto"/>
    <w:pitch w:val="variable"/>
    <w:sig w:usb0="20002A07" w:usb1="00000000" w:usb2="00000000" w:usb3="00000000" w:csb0="000001F7"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0B1" w:rsidRDefault="004230B1" w:rsidP="00D01F1C">
    <w:pPr>
      <w:pStyle w:val="Piedepgina"/>
    </w:pPr>
  </w:p>
  <w:p w:rsidR="004230B1" w:rsidRDefault="004230B1" w:rsidP="00D01F1C">
    <w:pPr>
      <w:pStyle w:val="Piedepgina"/>
    </w:pPr>
  </w:p>
  <w:p w:rsidR="004230B1" w:rsidRDefault="004230B1" w:rsidP="00D01F1C">
    <w:pPr>
      <w:pStyle w:val="Piedepgina"/>
    </w:pPr>
  </w:p>
  <w:p w:rsidR="004230B1" w:rsidRDefault="004230B1" w:rsidP="00D01F1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0B1" w:rsidRPr="00C7201A" w:rsidRDefault="004230B1" w:rsidP="00D01F1C">
    <w:pPr>
      <w:pStyle w:val="04FOOTER"/>
      <w:framePr w:w="182" w:h="177" w:hRule="exact" w:wrap="around" w:vAnchor="page" w:hAnchor="page" w:x="442" w:y="1638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715" w:rsidRDefault="008C5715">
      <w:pPr>
        <w:spacing w:line="240" w:lineRule="auto"/>
      </w:pPr>
      <w:r>
        <w:separator/>
      </w:r>
    </w:p>
  </w:footnote>
  <w:footnote w:type="continuationSeparator" w:id="0">
    <w:p w:rsidR="008C5715" w:rsidRDefault="008C571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0B1" w:rsidRDefault="004230B1" w:rsidP="00D01F1C">
    <w:r>
      <w:rPr>
        <w:noProof/>
        <w:lang w:bidi="ar-SA"/>
      </w:rPr>
      <w:drawing>
        <wp:anchor distT="0" distB="0" distL="114300" distR="114300" simplePos="0" relativeHeight="251659776" behindDoc="1" locked="0" layoutInCell="1" allowOverlap="1">
          <wp:simplePos x="0" y="0"/>
          <wp:positionH relativeFrom="margin">
            <wp:posOffset>-1353820</wp:posOffset>
          </wp:positionH>
          <wp:positionV relativeFrom="margin">
            <wp:posOffset>-1343025</wp:posOffset>
          </wp:positionV>
          <wp:extent cx="1236345" cy="444500"/>
          <wp:effectExtent l="0" t="0" r="8255" b="12700"/>
          <wp:wrapNone/>
          <wp:docPr id="51" name="Imagen 2" descr="03_CAS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03_CAS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6345" cy="444500"/>
                  </a:xfrm>
                  <a:prstGeom prst="rect">
                    <a:avLst/>
                  </a:prstGeom>
                  <a:noFill/>
                  <a:ln>
                    <a:noFill/>
                  </a:ln>
                </pic:spPr>
              </pic:pic>
            </a:graphicData>
          </a:graphic>
        </wp:anchor>
      </w:drawing>
    </w:r>
    <w:r w:rsidR="002B6065">
      <w:rPr>
        <w:noProof/>
        <w:lang w:bidi="ar-SA"/>
      </w:rPr>
      <mc:AlternateContent>
        <mc:Choice Requires="wps">
          <w:drawing>
            <wp:anchor distT="4294967295" distB="4294967295" distL="114300" distR="114300" simplePos="0" relativeHeight="251656704" behindDoc="0" locked="0" layoutInCell="1" allowOverlap="1">
              <wp:simplePos x="0" y="0"/>
              <wp:positionH relativeFrom="column">
                <wp:posOffset>-635</wp:posOffset>
              </wp:positionH>
              <wp:positionV relativeFrom="paragraph">
                <wp:posOffset>452754</wp:posOffset>
              </wp:positionV>
              <wp:extent cx="6858000" cy="0"/>
              <wp:effectExtent l="0" t="0" r="19050" b="19050"/>
              <wp:wrapNone/>
              <wp:docPr id="7"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3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35.65pt" to="539.95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" strokeweight=".11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2553" w:tblpY="15310"/>
      <w:tblW w:w="8809" w:type="dxa"/>
      <w:tblCellMar>
        <w:left w:w="0" w:type="dxa"/>
        <w:right w:w="0" w:type="dxa"/>
      </w:tblCellMar>
      <w:tblLook w:val="00A0" w:firstRow="1" w:lastRow="0" w:firstColumn="1" w:lastColumn="0" w:noHBand="0" w:noVBand="0"/>
    </w:tblPr>
    <w:tblGrid>
      <w:gridCol w:w="2614"/>
      <w:gridCol w:w="2835"/>
      <w:gridCol w:w="3360"/>
    </w:tblGrid>
    <w:tr w:rsidR="004230B1" w:rsidRPr="00C7201A">
      <w:trPr>
        <w:trHeight w:val="735"/>
      </w:trPr>
      <w:tc>
        <w:tcPr>
          <w:tcW w:w="2614" w:type="dxa"/>
          <w:shd w:val="clear" w:color="auto" w:fill="auto"/>
          <w:vAlign w:val="bottom"/>
        </w:tcPr>
        <w:p w:rsidR="004230B1" w:rsidRPr="00750ACB" w:rsidRDefault="004230B1" w:rsidP="00D01F1C">
          <w:pPr>
            <w:pStyle w:val="04FOOTER"/>
            <w:ind w:right="-101"/>
            <w:rPr>
              <w:sz w:val="14"/>
              <w:highlight w:val="yellow"/>
            </w:rPr>
          </w:pPr>
        </w:p>
      </w:tc>
      <w:tc>
        <w:tcPr>
          <w:tcW w:w="2835" w:type="dxa"/>
          <w:vAlign w:val="bottom"/>
        </w:tcPr>
        <w:p w:rsidR="004230B1" w:rsidRPr="00750ACB" w:rsidRDefault="004230B1" w:rsidP="00D01F1C">
          <w:pPr>
            <w:pStyle w:val="04FOOTER"/>
            <w:ind w:right="-101"/>
            <w:rPr>
              <w:sz w:val="14"/>
              <w:highlight w:val="yellow"/>
            </w:rPr>
          </w:pPr>
        </w:p>
      </w:tc>
      <w:tc>
        <w:tcPr>
          <w:tcW w:w="3360" w:type="dxa"/>
          <w:shd w:val="clear" w:color="auto" w:fill="auto"/>
          <w:vAlign w:val="bottom"/>
        </w:tcPr>
        <w:p w:rsidR="004230B1" w:rsidRPr="00750ACB" w:rsidRDefault="004230B1" w:rsidP="00D01F1C">
          <w:pPr>
            <w:pStyle w:val="04FOOTER"/>
            <w:ind w:right="-101"/>
            <w:rPr>
              <w:sz w:val="14"/>
              <w:highlight w:val="yellow"/>
            </w:rPr>
          </w:pPr>
        </w:p>
      </w:tc>
    </w:tr>
  </w:tbl>
  <w:p w:rsidR="004230B1" w:rsidRPr="00B32BE8" w:rsidRDefault="004230B1" w:rsidP="00D01F1C">
    <w:pPr>
      <w:rPr>
        <w:vanish/>
      </w:rPr>
    </w:pPr>
  </w:p>
  <w:tbl>
    <w:tblPr>
      <w:tblpPr w:leftFromText="142" w:rightFromText="142" w:vertAnchor="page" w:horzAnchor="page" w:tblpX="982" w:tblpY="7565"/>
      <w:tblW w:w="0" w:type="auto"/>
      <w:tblCellMar>
        <w:left w:w="0" w:type="dxa"/>
        <w:right w:w="0" w:type="dxa"/>
      </w:tblCellMar>
      <w:tblLook w:val="04A0" w:firstRow="1" w:lastRow="0" w:firstColumn="1" w:lastColumn="0" w:noHBand="0" w:noVBand="1"/>
    </w:tblPr>
    <w:tblGrid>
      <w:gridCol w:w="606"/>
    </w:tblGrid>
    <w:tr w:rsidR="004230B1">
      <w:trPr>
        <w:trHeight w:val="5211"/>
      </w:trPr>
      <w:tc>
        <w:tcPr>
          <w:tcW w:w="606" w:type="dxa"/>
          <w:shd w:val="clear" w:color="auto" w:fill="auto"/>
          <w:vAlign w:val="bottom"/>
        </w:tcPr>
        <w:p w:rsidR="004230B1" w:rsidRDefault="004230B1" w:rsidP="00D01F1C">
          <w:pPr>
            <w:pStyle w:val="01TESTO"/>
          </w:pPr>
          <w:r>
            <w:rPr>
              <w:noProof/>
              <w:lang w:bidi="ar-SA"/>
            </w:rPr>
            <w:drawing>
              <wp:anchor distT="0" distB="0" distL="114300" distR="114300" simplePos="0" relativeHeight="251660800" behindDoc="1" locked="0" layoutInCell="1" allowOverlap="1">
                <wp:simplePos x="0" y="0"/>
                <wp:positionH relativeFrom="column">
                  <wp:posOffset>0</wp:posOffset>
                </wp:positionH>
                <wp:positionV relativeFrom="page">
                  <wp:posOffset>0</wp:posOffset>
                </wp:positionV>
                <wp:extent cx="387350" cy="3239135"/>
                <wp:effectExtent l="0" t="0" r="0" b="12065"/>
                <wp:wrapNone/>
                <wp:docPr id="50" name="Immagine 50" descr="PressReleas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0" descr="PressRelease-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350" cy="3239135"/>
                        </a:xfrm>
                        <a:prstGeom prst="rect">
                          <a:avLst/>
                        </a:prstGeom>
                        <a:noFill/>
                        <a:ln>
                          <a:noFill/>
                        </a:ln>
                      </pic:spPr>
                    </pic:pic>
                  </a:graphicData>
                </a:graphic>
              </wp:anchor>
            </w:drawing>
          </w:r>
        </w:p>
      </w:tc>
    </w:tr>
  </w:tbl>
  <w:p w:rsidR="004230B1" w:rsidRDefault="004230B1" w:rsidP="00D01F1C">
    <w:r>
      <w:rPr>
        <w:noProof/>
        <w:lang w:bidi="ar-SA"/>
      </w:rPr>
      <w:drawing>
        <wp:anchor distT="0" distB="0" distL="114300" distR="114300" simplePos="0" relativeHeight="251657728" behindDoc="1" locked="0" layoutInCell="1" allowOverlap="1">
          <wp:simplePos x="0" y="0"/>
          <wp:positionH relativeFrom="column">
            <wp:posOffset>-1106170</wp:posOffset>
          </wp:positionH>
          <wp:positionV relativeFrom="paragraph">
            <wp:posOffset>3606165</wp:posOffset>
          </wp:positionV>
          <wp:extent cx="622300" cy="368300"/>
          <wp:effectExtent l="0" t="0" r="12700" b="12700"/>
          <wp:wrapNone/>
          <wp:docPr id="49" name="Immagine 38" descr="C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8" descr="CN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2300" cy="368300"/>
                  </a:xfrm>
                  <a:prstGeom prst="rect">
                    <a:avLst/>
                  </a:prstGeom>
                  <a:noFill/>
                  <a:ln>
                    <a:noFill/>
                  </a:ln>
                </pic:spPr>
              </pic:pic>
            </a:graphicData>
          </a:graphic>
        </wp:anchor>
      </w:drawing>
    </w:r>
    <w:r>
      <w:rPr>
        <w:noProof/>
        <w:lang w:bidi="ar-SA"/>
      </w:rPr>
      <w:drawing>
        <wp:anchor distT="0" distB="0" distL="114300" distR="114300" simplePos="0" relativeHeight="251658752" behindDoc="1" locked="0" layoutInCell="1" allowOverlap="1">
          <wp:simplePos x="0" y="0"/>
          <wp:positionH relativeFrom="margin">
            <wp:posOffset>-1353820</wp:posOffset>
          </wp:positionH>
          <wp:positionV relativeFrom="margin">
            <wp:posOffset>-1343025</wp:posOffset>
          </wp:positionV>
          <wp:extent cx="1236345" cy="444500"/>
          <wp:effectExtent l="0" t="0" r="8255" b="12700"/>
          <wp:wrapNone/>
          <wp:docPr id="48" name="Imagen 58" descr="03_CAS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8" descr="03_CASE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36345" cy="444500"/>
                  </a:xfrm>
                  <a:prstGeom prst="rect">
                    <a:avLst/>
                  </a:prstGeom>
                  <a:noFill/>
                  <a:ln>
                    <a:noFill/>
                  </a:ln>
                </pic:spPr>
              </pic:pic>
            </a:graphicData>
          </a:graphic>
        </wp:anchor>
      </w:drawing>
    </w:r>
    <w:r w:rsidR="002B6065">
      <w:rPr>
        <w:noProof/>
        <w:lang w:bidi="ar-SA"/>
      </w:rPr>
      <mc:AlternateContent>
        <mc:Choice Requires="wps">
          <w:drawing>
            <wp:anchor distT="4294967295" distB="4294967295" distL="114300" distR="114300" simplePos="0" relativeHeight="251654656" behindDoc="0" locked="0" layoutInCell="1" allowOverlap="1">
              <wp:simplePos x="0" y="0"/>
              <wp:positionH relativeFrom="column">
                <wp:posOffset>-1270</wp:posOffset>
              </wp:positionH>
              <wp:positionV relativeFrom="paragraph">
                <wp:posOffset>455294</wp:posOffset>
              </wp:positionV>
              <wp:extent cx="7086600" cy="0"/>
              <wp:effectExtent l="0" t="0" r="19050" b="19050"/>
              <wp:wrapNone/>
              <wp:docPr id="6"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pt,35.85pt" to="557.9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hjbEgIAACkEAAAOAAAAZHJzL2Uyb0RvYy54bWysU8GO2yAQvVfqPyDuie3E9W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" strokeweight=".03739mm"/>
          </w:pict>
        </mc:Fallback>
      </mc:AlternateContent>
    </w:r>
    <w:r w:rsidR="002B6065">
      <w:rPr>
        <w:noProof/>
        <w:lang w:bidi="ar-SA"/>
      </w:rPr>
      <mc:AlternateContent>
        <mc:Choice Requires="wps">
          <w:drawing>
            <wp:anchor distT="4294967295" distB="4294967295" distL="114300" distR="114300" simplePos="0" relativeHeight="251655680" behindDoc="0" locked="0" layoutInCell="1" allowOverlap="1">
              <wp:simplePos x="0" y="0"/>
              <wp:positionH relativeFrom="column">
                <wp:posOffset>-1945005</wp:posOffset>
              </wp:positionH>
              <wp:positionV relativeFrom="paragraph">
                <wp:posOffset>3414394</wp:posOffset>
              </wp:positionV>
              <wp:extent cx="685800" cy="0"/>
              <wp:effectExtent l="0" t="0" r="19050" b="19050"/>
              <wp:wrapNone/>
              <wp:docPr id="5"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15pt,268.85pt" to="-99.15pt,2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lhXEQIAACg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" strokeweight=".03739mm"/>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6B2F8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5F22A32"/>
    <w:multiLevelType w:val="hybridMultilevel"/>
    <w:tmpl w:val="D3DE8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6432BE"/>
    <w:multiLevelType w:val="hybridMultilevel"/>
    <w:tmpl w:val="DF80A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02E55D4"/>
    <w:multiLevelType w:val="hybridMultilevel"/>
    <w:tmpl w:val="DA56D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4024FB5"/>
    <w:multiLevelType w:val="hybridMultilevel"/>
    <w:tmpl w:val="6212C19E"/>
    <w:lvl w:ilvl="0" w:tplc="9A8A2DAE">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hint="default"/>
      </w:rPr>
    </w:lvl>
    <w:lvl w:ilvl="8" w:tplc="04090005" w:tentative="1">
      <w:start w:val="1"/>
      <w:numFmt w:val="bullet"/>
      <w:lvlText w:val=""/>
      <w:lvlJc w:val="left"/>
      <w:pPr>
        <w:ind w:left="622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8193"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BE8"/>
    <w:rsid w:val="000017A4"/>
    <w:rsid w:val="00005839"/>
    <w:rsid w:val="00010BA8"/>
    <w:rsid w:val="000120A1"/>
    <w:rsid w:val="0001433C"/>
    <w:rsid w:val="0001567C"/>
    <w:rsid w:val="00017072"/>
    <w:rsid w:val="00020BCA"/>
    <w:rsid w:val="00021EE3"/>
    <w:rsid w:val="000222F2"/>
    <w:rsid w:val="000239ED"/>
    <w:rsid w:val="00024075"/>
    <w:rsid w:val="00024426"/>
    <w:rsid w:val="0003097B"/>
    <w:rsid w:val="0003270D"/>
    <w:rsid w:val="0003536F"/>
    <w:rsid w:val="00036197"/>
    <w:rsid w:val="0004651C"/>
    <w:rsid w:val="00047C96"/>
    <w:rsid w:val="00060289"/>
    <w:rsid w:val="00060E32"/>
    <w:rsid w:val="00065412"/>
    <w:rsid w:val="000674FB"/>
    <w:rsid w:val="00070004"/>
    <w:rsid w:val="000764E9"/>
    <w:rsid w:val="0008171E"/>
    <w:rsid w:val="000849DF"/>
    <w:rsid w:val="00084B1F"/>
    <w:rsid w:val="00084D26"/>
    <w:rsid w:val="0009610F"/>
    <w:rsid w:val="000A421A"/>
    <w:rsid w:val="000A4F6A"/>
    <w:rsid w:val="000B02FD"/>
    <w:rsid w:val="000B6CF5"/>
    <w:rsid w:val="000B7D75"/>
    <w:rsid w:val="000C617A"/>
    <w:rsid w:val="000D0012"/>
    <w:rsid w:val="000D7AB9"/>
    <w:rsid w:val="000E1A7E"/>
    <w:rsid w:val="000E71CF"/>
    <w:rsid w:val="000E7733"/>
    <w:rsid w:val="000F2B17"/>
    <w:rsid w:val="000F5EE1"/>
    <w:rsid w:val="000F7DA3"/>
    <w:rsid w:val="00104791"/>
    <w:rsid w:val="00104948"/>
    <w:rsid w:val="00105F55"/>
    <w:rsid w:val="00113BBD"/>
    <w:rsid w:val="00117552"/>
    <w:rsid w:val="00120A22"/>
    <w:rsid w:val="00121E80"/>
    <w:rsid w:val="00132964"/>
    <w:rsid w:val="0013796A"/>
    <w:rsid w:val="00156BEB"/>
    <w:rsid w:val="001572D7"/>
    <w:rsid w:val="00157752"/>
    <w:rsid w:val="00160298"/>
    <w:rsid w:val="0016154B"/>
    <w:rsid w:val="001618D6"/>
    <w:rsid w:val="001642D7"/>
    <w:rsid w:val="00166BE9"/>
    <w:rsid w:val="00170B08"/>
    <w:rsid w:val="00171CD9"/>
    <w:rsid w:val="00173B3D"/>
    <w:rsid w:val="00174619"/>
    <w:rsid w:val="0017544B"/>
    <w:rsid w:val="001767F2"/>
    <w:rsid w:val="001841DA"/>
    <w:rsid w:val="00191B6C"/>
    <w:rsid w:val="00194173"/>
    <w:rsid w:val="00194B71"/>
    <w:rsid w:val="001951A2"/>
    <w:rsid w:val="00195CCA"/>
    <w:rsid w:val="00196F60"/>
    <w:rsid w:val="00197382"/>
    <w:rsid w:val="00197D07"/>
    <w:rsid w:val="001A33D9"/>
    <w:rsid w:val="001A37A3"/>
    <w:rsid w:val="001B5634"/>
    <w:rsid w:val="001C3014"/>
    <w:rsid w:val="001C7F3E"/>
    <w:rsid w:val="001D08A3"/>
    <w:rsid w:val="001D1C29"/>
    <w:rsid w:val="001D3518"/>
    <w:rsid w:val="001E3531"/>
    <w:rsid w:val="001F0F41"/>
    <w:rsid w:val="0020510B"/>
    <w:rsid w:val="00221028"/>
    <w:rsid w:val="002248FC"/>
    <w:rsid w:val="00224C79"/>
    <w:rsid w:val="00225E0B"/>
    <w:rsid w:val="002272D1"/>
    <w:rsid w:val="00232141"/>
    <w:rsid w:val="00237128"/>
    <w:rsid w:val="0024223A"/>
    <w:rsid w:val="0025333B"/>
    <w:rsid w:val="00263776"/>
    <w:rsid w:val="00265AC1"/>
    <w:rsid w:val="00271B83"/>
    <w:rsid w:val="00273BE8"/>
    <w:rsid w:val="00282A60"/>
    <w:rsid w:val="00283150"/>
    <w:rsid w:val="002866E6"/>
    <w:rsid w:val="00287362"/>
    <w:rsid w:val="00293CEA"/>
    <w:rsid w:val="00295AAD"/>
    <w:rsid w:val="00295F5B"/>
    <w:rsid w:val="00296740"/>
    <w:rsid w:val="002A0272"/>
    <w:rsid w:val="002A0A55"/>
    <w:rsid w:val="002A0D85"/>
    <w:rsid w:val="002A3054"/>
    <w:rsid w:val="002A6C54"/>
    <w:rsid w:val="002A6DB7"/>
    <w:rsid w:val="002B0D45"/>
    <w:rsid w:val="002B4B2A"/>
    <w:rsid w:val="002B5341"/>
    <w:rsid w:val="002B6065"/>
    <w:rsid w:val="002C4C02"/>
    <w:rsid w:val="002D269A"/>
    <w:rsid w:val="002E0413"/>
    <w:rsid w:val="002E42D8"/>
    <w:rsid w:val="002F6342"/>
    <w:rsid w:val="002F7342"/>
    <w:rsid w:val="002F74C3"/>
    <w:rsid w:val="00304652"/>
    <w:rsid w:val="003216EB"/>
    <w:rsid w:val="0032344E"/>
    <w:rsid w:val="00325CA3"/>
    <w:rsid w:val="003274B1"/>
    <w:rsid w:val="00330590"/>
    <w:rsid w:val="00336C6F"/>
    <w:rsid w:val="00355548"/>
    <w:rsid w:val="00355A9D"/>
    <w:rsid w:val="003577EC"/>
    <w:rsid w:val="00363FE5"/>
    <w:rsid w:val="0036572F"/>
    <w:rsid w:val="003761F5"/>
    <w:rsid w:val="00376E0D"/>
    <w:rsid w:val="003818E0"/>
    <w:rsid w:val="003835B0"/>
    <w:rsid w:val="003848BA"/>
    <w:rsid w:val="00384F8C"/>
    <w:rsid w:val="00386BD6"/>
    <w:rsid w:val="00386F45"/>
    <w:rsid w:val="003925AD"/>
    <w:rsid w:val="00394194"/>
    <w:rsid w:val="0039732E"/>
    <w:rsid w:val="003A1D55"/>
    <w:rsid w:val="003A25BD"/>
    <w:rsid w:val="003A7179"/>
    <w:rsid w:val="003B01A0"/>
    <w:rsid w:val="003B1753"/>
    <w:rsid w:val="003B6440"/>
    <w:rsid w:val="003B66D3"/>
    <w:rsid w:val="003B68E3"/>
    <w:rsid w:val="003C1713"/>
    <w:rsid w:val="003C1A58"/>
    <w:rsid w:val="003C2E46"/>
    <w:rsid w:val="003C4F6A"/>
    <w:rsid w:val="003D21A6"/>
    <w:rsid w:val="003D224E"/>
    <w:rsid w:val="003D4B8A"/>
    <w:rsid w:val="003E30F0"/>
    <w:rsid w:val="003E6488"/>
    <w:rsid w:val="003E69C1"/>
    <w:rsid w:val="003F2938"/>
    <w:rsid w:val="003F2BAE"/>
    <w:rsid w:val="003F3969"/>
    <w:rsid w:val="004002EB"/>
    <w:rsid w:val="00410435"/>
    <w:rsid w:val="004149A9"/>
    <w:rsid w:val="00421B87"/>
    <w:rsid w:val="004230B1"/>
    <w:rsid w:val="0042385C"/>
    <w:rsid w:val="00426608"/>
    <w:rsid w:val="00432D77"/>
    <w:rsid w:val="0043406A"/>
    <w:rsid w:val="00435506"/>
    <w:rsid w:val="00453C3D"/>
    <w:rsid w:val="004543CA"/>
    <w:rsid w:val="00461F89"/>
    <w:rsid w:val="0046276A"/>
    <w:rsid w:val="004627BF"/>
    <w:rsid w:val="004632B1"/>
    <w:rsid w:val="00463600"/>
    <w:rsid w:val="00463B08"/>
    <w:rsid w:val="0046565A"/>
    <w:rsid w:val="00467BD4"/>
    <w:rsid w:val="00473E67"/>
    <w:rsid w:val="00474ED5"/>
    <w:rsid w:val="00477548"/>
    <w:rsid w:val="00482681"/>
    <w:rsid w:val="00483474"/>
    <w:rsid w:val="0048550D"/>
    <w:rsid w:val="00485B81"/>
    <w:rsid w:val="00491B25"/>
    <w:rsid w:val="004925F9"/>
    <w:rsid w:val="00493824"/>
    <w:rsid w:val="00495277"/>
    <w:rsid w:val="00496DE7"/>
    <w:rsid w:val="004A69F7"/>
    <w:rsid w:val="004A7D17"/>
    <w:rsid w:val="004B792F"/>
    <w:rsid w:val="004C1A8A"/>
    <w:rsid w:val="004C2ABA"/>
    <w:rsid w:val="004C7C83"/>
    <w:rsid w:val="004D0018"/>
    <w:rsid w:val="004D3025"/>
    <w:rsid w:val="004E27F6"/>
    <w:rsid w:val="004E4796"/>
    <w:rsid w:val="004E5104"/>
    <w:rsid w:val="004F363E"/>
    <w:rsid w:val="004F7034"/>
    <w:rsid w:val="004F791E"/>
    <w:rsid w:val="00500EE0"/>
    <w:rsid w:val="00503C5F"/>
    <w:rsid w:val="00510635"/>
    <w:rsid w:val="005173CB"/>
    <w:rsid w:val="0052035D"/>
    <w:rsid w:val="005212D9"/>
    <w:rsid w:val="005227B5"/>
    <w:rsid w:val="00523FB4"/>
    <w:rsid w:val="005240E6"/>
    <w:rsid w:val="005243A9"/>
    <w:rsid w:val="00526224"/>
    <w:rsid w:val="005263D8"/>
    <w:rsid w:val="00527696"/>
    <w:rsid w:val="0053481D"/>
    <w:rsid w:val="0054109C"/>
    <w:rsid w:val="00542899"/>
    <w:rsid w:val="005471DD"/>
    <w:rsid w:val="00551A21"/>
    <w:rsid w:val="00556669"/>
    <w:rsid w:val="005577CB"/>
    <w:rsid w:val="00567398"/>
    <w:rsid w:val="0057356A"/>
    <w:rsid w:val="00577BEF"/>
    <w:rsid w:val="00582D6E"/>
    <w:rsid w:val="00582DC8"/>
    <w:rsid w:val="0059519E"/>
    <w:rsid w:val="00595532"/>
    <w:rsid w:val="0059734F"/>
    <w:rsid w:val="005A5028"/>
    <w:rsid w:val="005A6C8C"/>
    <w:rsid w:val="005A6EAB"/>
    <w:rsid w:val="005A73A9"/>
    <w:rsid w:val="005B0434"/>
    <w:rsid w:val="005B06CD"/>
    <w:rsid w:val="005B0E4C"/>
    <w:rsid w:val="005B6B8A"/>
    <w:rsid w:val="005B77F1"/>
    <w:rsid w:val="005C1E9F"/>
    <w:rsid w:val="005C5C46"/>
    <w:rsid w:val="005D0DFE"/>
    <w:rsid w:val="005D1D11"/>
    <w:rsid w:val="005D2A71"/>
    <w:rsid w:val="005D6457"/>
    <w:rsid w:val="0060424F"/>
    <w:rsid w:val="00612508"/>
    <w:rsid w:val="00617B37"/>
    <w:rsid w:val="00623E11"/>
    <w:rsid w:val="00632A9D"/>
    <w:rsid w:val="00632FF8"/>
    <w:rsid w:val="00634A12"/>
    <w:rsid w:val="0063533E"/>
    <w:rsid w:val="00637C30"/>
    <w:rsid w:val="006406D5"/>
    <w:rsid w:val="0064142F"/>
    <w:rsid w:val="00646A11"/>
    <w:rsid w:val="00646A70"/>
    <w:rsid w:val="0065024B"/>
    <w:rsid w:val="00651F8A"/>
    <w:rsid w:val="00652C19"/>
    <w:rsid w:val="00656444"/>
    <w:rsid w:val="00662AF5"/>
    <w:rsid w:val="006650AB"/>
    <w:rsid w:val="006752B0"/>
    <w:rsid w:val="006818A1"/>
    <w:rsid w:val="00682611"/>
    <w:rsid w:val="0068352F"/>
    <w:rsid w:val="006835F8"/>
    <w:rsid w:val="006844E7"/>
    <w:rsid w:val="006869DA"/>
    <w:rsid w:val="00687FC8"/>
    <w:rsid w:val="0069041B"/>
    <w:rsid w:val="0069054B"/>
    <w:rsid w:val="006963E9"/>
    <w:rsid w:val="00697577"/>
    <w:rsid w:val="006A27EA"/>
    <w:rsid w:val="006B6661"/>
    <w:rsid w:val="006B6D79"/>
    <w:rsid w:val="006C1B2A"/>
    <w:rsid w:val="006E4181"/>
    <w:rsid w:val="006E5758"/>
    <w:rsid w:val="006E650B"/>
    <w:rsid w:val="006E75BF"/>
    <w:rsid w:val="006F2594"/>
    <w:rsid w:val="00701208"/>
    <w:rsid w:val="00702A22"/>
    <w:rsid w:val="00704A21"/>
    <w:rsid w:val="00707BB8"/>
    <w:rsid w:val="007117E5"/>
    <w:rsid w:val="00711DE5"/>
    <w:rsid w:val="00715E4E"/>
    <w:rsid w:val="00720E55"/>
    <w:rsid w:val="00721E58"/>
    <w:rsid w:val="0072308B"/>
    <w:rsid w:val="00723D5B"/>
    <w:rsid w:val="00725DED"/>
    <w:rsid w:val="0072724F"/>
    <w:rsid w:val="00727666"/>
    <w:rsid w:val="00732D13"/>
    <w:rsid w:val="00736861"/>
    <w:rsid w:val="00752F5C"/>
    <w:rsid w:val="00756160"/>
    <w:rsid w:val="0075642A"/>
    <w:rsid w:val="00757B78"/>
    <w:rsid w:val="00761C00"/>
    <w:rsid w:val="0076781F"/>
    <w:rsid w:val="0077205D"/>
    <w:rsid w:val="007812B4"/>
    <w:rsid w:val="00784D02"/>
    <w:rsid w:val="00792C47"/>
    <w:rsid w:val="007A18B5"/>
    <w:rsid w:val="007B3B4C"/>
    <w:rsid w:val="007C2782"/>
    <w:rsid w:val="007C3390"/>
    <w:rsid w:val="007C3DBB"/>
    <w:rsid w:val="007C4170"/>
    <w:rsid w:val="007C62AF"/>
    <w:rsid w:val="007C7733"/>
    <w:rsid w:val="007D04F6"/>
    <w:rsid w:val="007D0F92"/>
    <w:rsid w:val="007D39AD"/>
    <w:rsid w:val="007D3F44"/>
    <w:rsid w:val="007E1AD8"/>
    <w:rsid w:val="007E6E58"/>
    <w:rsid w:val="007E6FAD"/>
    <w:rsid w:val="007F078C"/>
    <w:rsid w:val="007F2101"/>
    <w:rsid w:val="007F49FE"/>
    <w:rsid w:val="007F572A"/>
    <w:rsid w:val="008062BC"/>
    <w:rsid w:val="00817EB8"/>
    <w:rsid w:val="008222D0"/>
    <w:rsid w:val="008260F1"/>
    <w:rsid w:val="008327F4"/>
    <w:rsid w:val="00835F22"/>
    <w:rsid w:val="008412DC"/>
    <w:rsid w:val="008416ED"/>
    <w:rsid w:val="008418A7"/>
    <w:rsid w:val="00841D2D"/>
    <w:rsid w:val="008430E7"/>
    <w:rsid w:val="00847CCF"/>
    <w:rsid w:val="008510AB"/>
    <w:rsid w:val="00852ABE"/>
    <w:rsid w:val="008549A3"/>
    <w:rsid w:val="00857C2E"/>
    <w:rsid w:val="008632C3"/>
    <w:rsid w:val="00863785"/>
    <w:rsid w:val="0086570B"/>
    <w:rsid w:val="00870317"/>
    <w:rsid w:val="00875FC4"/>
    <w:rsid w:val="00876FEA"/>
    <w:rsid w:val="00880AFF"/>
    <w:rsid w:val="00883180"/>
    <w:rsid w:val="00885D98"/>
    <w:rsid w:val="00890809"/>
    <w:rsid w:val="00892696"/>
    <w:rsid w:val="0089670D"/>
    <w:rsid w:val="008A14E0"/>
    <w:rsid w:val="008A49B2"/>
    <w:rsid w:val="008B1E9C"/>
    <w:rsid w:val="008B2224"/>
    <w:rsid w:val="008B33A6"/>
    <w:rsid w:val="008B4C8B"/>
    <w:rsid w:val="008B608C"/>
    <w:rsid w:val="008C383A"/>
    <w:rsid w:val="008C5715"/>
    <w:rsid w:val="008C5AAC"/>
    <w:rsid w:val="008D0B2D"/>
    <w:rsid w:val="008D2A7B"/>
    <w:rsid w:val="008D4A64"/>
    <w:rsid w:val="008D7781"/>
    <w:rsid w:val="008E3ADA"/>
    <w:rsid w:val="008E6D38"/>
    <w:rsid w:val="008F27B2"/>
    <w:rsid w:val="008F345B"/>
    <w:rsid w:val="008F459C"/>
    <w:rsid w:val="008F535F"/>
    <w:rsid w:val="008F5499"/>
    <w:rsid w:val="00901F74"/>
    <w:rsid w:val="0090486D"/>
    <w:rsid w:val="00911291"/>
    <w:rsid w:val="00911609"/>
    <w:rsid w:val="00922012"/>
    <w:rsid w:val="0092405C"/>
    <w:rsid w:val="009354AA"/>
    <w:rsid w:val="0093575E"/>
    <w:rsid w:val="00936668"/>
    <w:rsid w:val="00941BBA"/>
    <w:rsid w:val="0094780E"/>
    <w:rsid w:val="00953A99"/>
    <w:rsid w:val="0095766B"/>
    <w:rsid w:val="00975565"/>
    <w:rsid w:val="00977FE9"/>
    <w:rsid w:val="009813A6"/>
    <w:rsid w:val="009840E2"/>
    <w:rsid w:val="00985182"/>
    <w:rsid w:val="00986747"/>
    <w:rsid w:val="00986929"/>
    <w:rsid w:val="00987EE9"/>
    <w:rsid w:val="009972D5"/>
    <w:rsid w:val="0099762C"/>
    <w:rsid w:val="009A09AF"/>
    <w:rsid w:val="009A2480"/>
    <w:rsid w:val="009A3617"/>
    <w:rsid w:val="009A393F"/>
    <w:rsid w:val="009B5790"/>
    <w:rsid w:val="009C0E16"/>
    <w:rsid w:val="009C4DE7"/>
    <w:rsid w:val="009C5112"/>
    <w:rsid w:val="009E2F65"/>
    <w:rsid w:val="009E56DA"/>
    <w:rsid w:val="009F0C32"/>
    <w:rsid w:val="009F4E16"/>
    <w:rsid w:val="009F649F"/>
    <w:rsid w:val="009F6697"/>
    <w:rsid w:val="00A0356F"/>
    <w:rsid w:val="00A03D17"/>
    <w:rsid w:val="00A03FB5"/>
    <w:rsid w:val="00A06413"/>
    <w:rsid w:val="00A071F9"/>
    <w:rsid w:val="00A07A57"/>
    <w:rsid w:val="00A11C95"/>
    <w:rsid w:val="00A124E3"/>
    <w:rsid w:val="00A20A0A"/>
    <w:rsid w:val="00A21A18"/>
    <w:rsid w:val="00A25B5E"/>
    <w:rsid w:val="00A30DE6"/>
    <w:rsid w:val="00A33AFD"/>
    <w:rsid w:val="00A35D4D"/>
    <w:rsid w:val="00A36F0E"/>
    <w:rsid w:val="00A40810"/>
    <w:rsid w:val="00A45586"/>
    <w:rsid w:val="00A46FCF"/>
    <w:rsid w:val="00A515EF"/>
    <w:rsid w:val="00A526AF"/>
    <w:rsid w:val="00A527D2"/>
    <w:rsid w:val="00A5783E"/>
    <w:rsid w:val="00A61444"/>
    <w:rsid w:val="00A6391F"/>
    <w:rsid w:val="00A65079"/>
    <w:rsid w:val="00A6684D"/>
    <w:rsid w:val="00A76496"/>
    <w:rsid w:val="00A806E1"/>
    <w:rsid w:val="00A86168"/>
    <w:rsid w:val="00AA52E9"/>
    <w:rsid w:val="00AA71FC"/>
    <w:rsid w:val="00AA74C6"/>
    <w:rsid w:val="00AB4202"/>
    <w:rsid w:val="00AB749A"/>
    <w:rsid w:val="00AC593E"/>
    <w:rsid w:val="00AC59F7"/>
    <w:rsid w:val="00AD1660"/>
    <w:rsid w:val="00AD1B64"/>
    <w:rsid w:val="00AD4824"/>
    <w:rsid w:val="00AD58F5"/>
    <w:rsid w:val="00AD6A8E"/>
    <w:rsid w:val="00AD6CE6"/>
    <w:rsid w:val="00AF4801"/>
    <w:rsid w:val="00B01CBB"/>
    <w:rsid w:val="00B10886"/>
    <w:rsid w:val="00B1137C"/>
    <w:rsid w:val="00B11CAA"/>
    <w:rsid w:val="00B249D8"/>
    <w:rsid w:val="00B26E62"/>
    <w:rsid w:val="00B303C6"/>
    <w:rsid w:val="00B314DB"/>
    <w:rsid w:val="00B32720"/>
    <w:rsid w:val="00B32BE8"/>
    <w:rsid w:val="00B361AF"/>
    <w:rsid w:val="00B4017B"/>
    <w:rsid w:val="00B42661"/>
    <w:rsid w:val="00B4271F"/>
    <w:rsid w:val="00B44C3B"/>
    <w:rsid w:val="00B462D7"/>
    <w:rsid w:val="00B46B04"/>
    <w:rsid w:val="00B5169B"/>
    <w:rsid w:val="00B53DB2"/>
    <w:rsid w:val="00B55E40"/>
    <w:rsid w:val="00B6126C"/>
    <w:rsid w:val="00B6208D"/>
    <w:rsid w:val="00B622F0"/>
    <w:rsid w:val="00B76635"/>
    <w:rsid w:val="00B81EB6"/>
    <w:rsid w:val="00B85252"/>
    <w:rsid w:val="00B86EA9"/>
    <w:rsid w:val="00B90140"/>
    <w:rsid w:val="00B964BE"/>
    <w:rsid w:val="00B96711"/>
    <w:rsid w:val="00BA4EA6"/>
    <w:rsid w:val="00BA6862"/>
    <w:rsid w:val="00BC3615"/>
    <w:rsid w:val="00BE11D8"/>
    <w:rsid w:val="00BE2B83"/>
    <w:rsid w:val="00BF00F8"/>
    <w:rsid w:val="00BF40B2"/>
    <w:rsid w:val="00BF5403"/>
    <w:rsid w:val="00BF7039"/>
    <w:rsid w:val="00C00DD7"/>
    <w:rsid w:val="00C07699"/>
    <w:rsid w:val="00C1422C"/>
    <w:rsid w:val="00C15592"/>
    <w:rsid w:val="00C269C3"/>
    <w:rsid w:val="00C30F70"/>
    <w:rsid w:val="00C32402"/>
    <w:rsid w:val="00C37CB1"/>
    <w:rsid w:val="00C41FA8"/>
    <w:rsid w:val="00C436BD"/>
    <w:rsid w:val="00C4419C"/>
    <w:rsid w:val="00C55837"/>
    <w:rsid w:val="00C5701D"/>
    <w:rsid w:val="00C63D71"/>
    <w:rsid w:val="00C70E26"/>
    <w:rsid w:val="00C7139F"/>
    <w:rsid w:val="00C71BAE"/>
    <w:rsid w:val="00C72D0A"/>
    <w:rsid w:val="00C77355"/>
    <w:rsid w:val="00C77D34"/>
    <w:rsid w:val="00C85ECD"/>
    <w:rsid w:val="00C91D8A"/>
    <w:rsid w:val="00C9238C"/>
    <w:rsid w:val="00CA5F8E"/>
    <w:rsid w:val="00CA6D8C"/>
    <w:rsid w:val="00CA735C"/>
    <w:rsid w:val="00CA7C0B"/>
    <w:rsid w:val="00CB4423"/>
    <w:rsid w:val="00CB54F7"/>
    <w:rsid w:val="00CC10B5"/>
    <w:rsid w:val="00CC29B6"/>
    <w:rsid w:val="00CC336A"/>
    <w:rsid w:val="00CD0140"/>
    <w:rsid w:val="00CD4B4A"/>
    <w:rsid w:val="00CE29FA"/>
    <w:rsid w:val="00CE43D4"/>
    <w:rsid w:val="00CF072C"/>
    <w:rsid w:val="00CF0C4D"/>
    <w:rsid w:val="00CF46E3"/>
    <w:rsid w:val="00CF5319"/>
    <w:rsid w:val="00D017EF"/>
    <w:rsid w:val="00D01F1C"/>
    <w:rsid w:val="00D067C0"/>
    <w:rsid w:val="00D1162B"/>
    <w:rsid w:val="00D12FE5"/>
    <w:rsid w:val="00D13813"/>
    <w:rsid w:val="00D15A2A"/>
    <w:rsid w:val="00D249FC"/>
    <w:rsid w:val="00D276A6"/>
    <w:rsid w:val="00D3457C"/>
    <w:rsid w:val="00D446D2"/>
    <w:rsid w:val="00D45362"/>
    <w:rsid w:val="00D47AE4"/>
    <w:rsid w:val="00D5394C"/>
    <w:rsid w:val="00D544A5"/>
    <w:rsid w:val="00D612C4"/>
    <w:rsid w:val="00D63E9D"/>
    <w:rsid w:val="00D63F55"/>
    <w:rsid w:val="00D64A4B"/>
    <w:rsid w:val="00D7011E"/>
    <w:rsid w:val="00D718C9"/>
    <w:rsid w:val="00D722E2"/>
    <w:rsid w:val="00D73CFA"/>
    <w:rsid w:val="00D748F6"/>
    <w:rsid w:val="00D7746D"/>
    <w:rsid w:val="00D82FE1"/>
    <w:rsid w:val="00D86B46"/>
    <w:rsid w:val="00D9584B"/>
    <w:rsid w:val="00DA3AB9"/>
    <w:rsid w:val="00DB2CEE"/>
    <w:rsid w:val="00DB4DA6"/>
    <w:rsid w:val="00DB6E02"/>
    <w:rsid w:val="00DC1F91"/>
    <w:rsid w:val="00DC4A12"/>
    <w:rsid w:val="00DD1372"/>
    <w:rsid w:val="00DD352A"/>
    <w:rsid w:val="00DD61FF"/>
    <w:rsid w:val="00DD745C"/>
    <w:rsid w:val="00DD7C58"/>
    <w:rsid w:val="00DF2F26"/>
    <w:rsid w:val="00DF6A14"/>
    <w:rsid w:val="00DF733A"/>
    <w:rsid w:val="00E02ECC"/>
    <w:rsid w:val="00E054C7"/>
    <w:rsid w:val="00E1046A"/>
    <w:rsid w:val="00E11F0A"/>
    <w:rsid w:val="00E14831"/>
    <w:rsid w:val="00E153C8"/>
    <w:rsid w:val="00E23075"/>
    <w:rsid w:val="00E26958"/>
    <w:rsid w:val="00E26DB9"/>
    <w:rsid w:val="00E35473"/>
    <w:rsid w:val="00E37299"/>
    <w:rsid w:val="00E403B2"/>
    <w:rsid w:val="00E46D85"/>
    <w:rsid w:val="00E47C63"/>
    <w:rsid w:val="00E51B36"/>
    <w:rsid w:val="00E54BE4"/>
    <w:rsid w:val="00E552F4"/>
    <w:rsid w:val="00E563B1"/>
    <w:rsid w:val="00E56ED4"/>
    <w:rsid w:val="00E603F5"/>
    <w:rsid w:val="00E61DCC"/>
    <w:rsid w:val="00E61F1C"/>
    <w:rsid w:val="00E621AF"/>
    <w:rsid w:val="00E63AD4"/>
    <w:rsid w:val="00E72EEC"/>
    <w:rsid w:val="00E84A88"/>
    <w:rsid w:val="00E902C9"/>
    <w:rsid w:val="00E937D0"/>
    <w:rsid w:val="00E9717C"/>
    <w:rsid w:val="00EA2763"/>
    <w:rsid w:val="00EA7E68"/>
    <w:rsid w:val="00EC4604"/>
    <w:rsid w:val="00EC6C56"/>
    <w:rsid w:val="00EE5B0D"/>
    <w:rsid w:val="00EE7D68"/>
    <w:rsid w:val="00EF3E92"/>
    <w:rsid w:val="00F00799"/>
    <w:rsid w:val="00F02028"/>
    <w:rsid w:val="00F04CEF"/>
    <w:rsid w:val="00F06977"/>
    <w:rsid w:val="00F15042"/>
    <w:rsid w:val="00F1595E"/>
    <w:rsid w:val="00F213CD"/>
    <w:rsid w:val="00F3099C"/>
    <w:rsid w:val="00F3383B"/>
    <w:rsid w:val="00F34902"/>
    <w:rsid w:val="00F4331E"/>
    <w:rsid w:val="00F433E0"/>
    <w:rsid w:val="00F43A90"/>
    <w:rsid w:val="00F56D48"/>
    <w:rsid w:val="00F62113"/>
    <w:rsid w:val="00F624CE"/>
    <w:rsid w:val="00F62F6F"/>
    <w:rsid w:val="00F6470F"/>
    <w:rsid w:val="00F648B8"/>
    <w:rsid w:val="00F70009"/>
    <w:rsid w:val="00F7068B"/>
    <w:rsid w:val="00F71AD9"/>
    <w:rsid w:val="00F76120"/>
    <w:rsid w:val="00F764A1"/>
    <w:rsid w:val="00F77DB9"/>
    <w:rsid w:val="00F8183D"/>
    <w:rsid w:val="00F81DB9"/>
    <w:rsid w:val="00F84460"/>
    <w:rsid w:val="00F85257"/>
    <w:rsid w:val="00FC278C"/>
    <w:rsid w:val="00FC43B0"/>
    <w:rsid w:val="00FC7335"/>
    <w:rsid w:val="00FC7F06"/>
    <w:rsid w:val="00FD4FD0"/>
    <w:rsid w:val="00FE248E"/>
    <w:rsid w:val="00FF50A9"/>
    <w:rsid w:val="00FF5D9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es-ES"/>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316"/>
    <w:pPr>
      <w:spacing w:line="300" w:lineRule="exact"/>
    </w:pPr>
    <w:rPr>
      <w:rFonts w:ascii="Arial" w:hAnsi="Arial"/>
      <w:color w:val="000000"/>
      <w:sz w:val="19"/>
    </w:rPr>
  </w:style>
  <w:style w:type="paragraph" w:styleId="Ttulo1">
    <w:name w:val="heading 1"/>
    <w:basedOn w:val="Normal"/>
    <w:next w:val="Normal"/>
    <w:qFormat/>
    <w:rsid w:val="00FB1A23"/>
    <w:pPr>
      <w:keepNext/>
      <w:spacing w:before="240" w:after="60"/>
      <w:outlineLvl w:val="0"/>
    </w:pPr>
    <w:rPr>
      <w:b/>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1TESTO">
    <w:name w:val="01_TESTO"/>
    <w:basedOn w:val="Normal"/>
    <w:rsid w:val="00C16525"/>
  </w:style>
  <w:style w:type="paragraph" w:customStyle="1" w:styleId="03INTESTAZIONE">
    <w:name w:val="03 INTESTAZIONE"/>
    <w:basedOn w:val="01TESTO"/>
    <w:rsid w:val="005570E2"/>
    <w:pPr>
      <w:spacing w:line="192" w:lineRule="exact"/>
    </w:pPr>
    <w:rPr>
      <w:sz w:val="16"/>
    </w:rPr>
  </w:style>
  <w:style w:type="paragraph" w:styleId="Piedepgina">
    <w:name w:val="footer"/>
    <w:basedOn w:val="Normal"/>
    <w:semiHidden/>
    <w:rsid w:val="00FB1A23"/>
    <w:pPr>
      <w:tabs>
        <w:tab w:val="center" w:pos="4819"/>
        <w:tab w:val="right" w:pos="9638"/>
      </w:tabs>
    </w:pPr>
  </w:style>
  <w:style w:type="paragraph" w:styleId="Encabezado">
    <w:name w:val="header"/>
    <w:basedOn w:val="Normal"/>
    <w:rsid w:val="005570E2"/>
    <w:pPr>
      <w:tabs>
        <w:tab w:val="center" w:pos="4819"/>
        <w:tab w:val="right" w:pos="9638"/>
      </w:tabs>
    </w:pPr>
  </w:style>
  <w:style w:type="character" w:customStyle="1" w:styleId="02TESTOBOLD">
    <w:name w:val="02_TESTO_BOLD"/>
    <w:rsid w:val="00C5169B"/>
    <w:rPr>
      <w:rFonts w:ascii="Arial" w:hAnsi="Arial"/>
      <w:b/>
      <w:color w:val="000000"/>
      <w:sz w:val="19"/>
    </w:rPr>
  </w:style>
  <w:style w:type="paragraph" w:customStyle="1" w:styleId="04FOOTER">
    <w:name w:val="04_FOOTER"/>
    <w:basedOn w:val="Normal"/>
    <w:rsid w:val="002D4316"/>
    <w:pPr>
      <w:spacing w:line="160" w:lineRule="exact"/>
    </w:pPr>
    <w:rPr>
      <w:sz w:val="15"/>
    </w:rPr>
  </w:style>
  <w:style w:type="character" w:customStyle="1" w:styleId="05FOOTERBOLD">
    <w:name w:val="05_FOOTER_BOLD"/>
    <w:rsid w:val="005570E2"/>
    <w:rPr>
      <w:rFonts w:ascii="Arial" w:hAnsi="Arial"/>
      <w:b/>
      <w:color w:val="000000"/>
      <w:w w:val="100"/>
      <w:sz w:val="15"/>
      <w:u w:val="none"/>
    </w:rPr>
  </w:style>
  <w:style w:type="character" w:styleId="Hipervnculo">
    <w:name w:val="Hyperlink"/>
    <w:aliases w:val="Título 2 Car2,Título 2 Car1 Car"/>
    <w:uiPriority w:val="99"/>
    <w:unhideWhenUsed/>
    <w:rsid w:val="003F2CD9"/>
    <w:rPr>
      <w:color w:val="0000FF"/>
      <w:u w:val="single"/>
    </w:rPr>
  </w:style>
  <w:style w:type="paragraph" w:customStyle="1" w:styleId="03INTESTAZIONEITALIC">
    <w:name w:val="03 INTESTAZIONE ITALIC"/>
    <w:basedOn w:val="03INTESTAZIONE"/>
    <w:rsid w:val="005570E2"/>
    <w:rPr>
      <w:i/>
    </w:rPr>
  </w:style>
  <w:style w:type="paragraph" w:customStyle="1" w:styleId="03INTESTAZIONEBOLD">
    <w:name w:val="03 INTESTAZIONE BOLD"/>
    <w:basedOn w:val="03INTESTAZIONE"/>
    <w:rsid w:val="00C5169B"/>
    <w:rPr>
      <w:b/>
    </w:rPr>
  </w:style>
  <w:style w:type="character" w:customStyle="1" w:styleId="03INTESTAZIONEITALIC2">
    <w:name w:val="03 INTESTAZIONE ITALIC 2"/>
    <w:rsid w:val="00E46E7A"/>
    <w:rPr>
      <w:rFonts w:ascii="Arial" w:hAnsi="Arial"/>
      <w:i/>
      <w:sz w:val="16"/>
      <w:szCs w:val="16"/>
    </w:rPr>
  </w:style>
  <w:style w:type="table" w:styleId="Tablaconcuadrcula">
    <w:name w:val="Table Grid"/>
    <w:aliases w:val="PIEDINO"/>
    <w:basedOn w:val="Tabla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character" w:customStyle="1" w:styleId="03INTESTAZIONEBOLD2">
    <w:name w:val="03 INTESTAZIONE BOLD 2"/>
    <w:rsid w:val="00C7201A"/>
    <w:rPr>
      <w:rFonts w:ascii="Arial" w:hAnsi="Arial"/>
      <w:b/>
      <w:sz w:val="16"/>
    </w:rPr>
  </w:style>
  <w:style w:type="character" w:customStyle="1" w:styleId="hps">
    <w:name w:val="hps"/>
    <w:basedOn w:val="Fuentedeprrafopredeter"/>
    <w:rsid w:val="00EA46C6"/>
  </w:style>
  <w:style w:type="paragraph" w:customStyle="1" w:styleId="Boilerplate">
    <w:name w:val="Boilerplate"/>
    <w:basedOn w:val="Normal"/>
    <w:uiPriority w:val="99"/>
    <w:rsid w:val="001A6607"/>
    <w:pPr>
      <w:spacing w:line="240" w:lineRule="auto"/>
    </w:pPr>
    <w:rPr>
      <w:rFonts w:eastAsia="Times"/>
      <w:i/>
      <w:color w:val="auto"/>
      <w:sz w:val="14"/>
    </w:rPr>
  </w:style>
  <w:style w:type="paragraph" w:customStyle="1" w:styleId="style2">
    <w:name w:val="style2"/>
    <w:basedOn w:val="Normal"/>
    <w:uiPriority w:val="99"/>
    <w:rsid w:val="001A6607"/>
    <w:pPr>
      <w:spacing w:before="100" w:beforeAutospacing="1" w:after="100" w:afterAutospacing="1" w:line="240" w:lineRule="auto"/>
    </w:pPr>
    <w:rPr>
      <w:rFonts w:cs="Arial"/>
      <w:sz w:val="18"/>
      <w:szCs w:val="18"/>
    </w:rPr>
  </w:style>
  <w:style w:type="character" w:styleId="Refdecomentario">
    <w:name w:val="annotation reference"/>
    <w:uiPriority w:val="99"/>
    <w:semiHidden/>
    <w:unhideWhenUsed/>
    <w:rsid w:val="00DF733A"/>
    <w:rPr>
      <w:sz w:val="16"/>
      <w:szCs w:val="16"/>
    </w:rPr>
  </w:style>
  <w:style w:type="paragraph" w:styleId="Textocomentario">
    <w:name w:val="annotation text"/>
    <w:basedOn w:val="Normal"/>
    <w:link w:val="TextocomentarioCar"/>
    <w:uiPriority w:val="99"/>
    <w:semiHidden/>
    <w:unhideWhenUsed/>
    <w:rsid w:val="00DF733A"/>
    <w:pPr>
      <w:spacing w:line="240" w:lineRule="auto"/>
    </w:pPr>
    <w:rPr>
      <w:sz w:val="20"/>
    </w:rPr>
  </w:style>
  <w:style w:type="character" w:customStyle="1" w:styleId="TextocomentarioCar">
    <w:name w:val="Texto comentario Car"/>
    <w:link w:val="Textocomentario"/>
    <w:uiPriority w:val="99"/>
    <w:rsid w:val="006549C2"/>
    <w:rPr>
      <w:rFonts w:ascii="Arial" w:hAnsi="Arial"/>
      <w:color w:val="000000"/>
      <w:lang w:val="es-ES" w:eastAsia="es-ES"/>
    </w:rPr>
  </w:style>
  <w:style w:type="paragraph" w:styleId="Asuntodelcomentario">
    <w:name w:val="annotation subject"/>
    <w:basedOn w:val="Textocomentario"/>
    <w:next w:val="Textocomentario"/>
    <w:link w:val="AsuntodelcomentarioCar"/>
    <w:rsid w:val="006549C2"/>
    <w:rPr>
      <w:b/>
      <w:bCs/>
    </w:rPr>
  </w:style>
  <w:style w:type="character" w:customStyle="1" w:styleId="AsuntodelcomentarioCar">
    <w:name w:val="Asunto del comentario Car"/>
    <w:link w:val="Asuntodelcomentario"/>
    <w:rsid w:val="006549C2"/>
    <w:rPr>
      <w:rFonts w:ascii="Arial" w:hAnsi="Arial"/>
      <w:b/>
      <w:bCs/>
      <w:color w:val="000000"/>
      <w:lang w:val="es-ES" w:eastAsia="es-ES"/>
    </w:rPr>
  </w:style>
  <w:style w:type="paragraph" w:styleId="Textodeglobo">
    <w:name w:val="Balloon Text"/>
    <w:basedOn w:val="Normal"/>
    <w:link w:val="TextodegloboCar"/>
    <w:rsid w:val="006549C2"/>
    <w:pPr>
      <w:spacing w:line="240" w:lineRule="auto"/>
    </w:pPr>
    <w:rPr>
      <w:rFonts w:ascii="Tahoma" w:hAnsi="Tahoma"/>
      <w:sz w:val="16"/>
      <w:szCs w:val="16"/>
    </w:rPr>
  </w:style>
  <w:style w:type="character" w:customStyle="1" w:styleId="TextodegloboCar">
    <w:name w:val="Texto de globo Car"/>
    <w:link w:val="Textodeglobo"/>
    <w:rsid w:val="006549C2"/>
    <w:rPr>
      <w:rFonts w:ascii="Tahoma" w:hAnsi="Tahoma" w:cs="Tahoma"/>
      <w:color w:val="000000"/>
      <w:sz w:val="16"/>
      <w:szCs w:val="16"/>
      <w:lang w:val="es-ES" w:eastAsia="es-ES"/>
    </w:rPr>
  </w:style>
  <w:style w:type="character" w:styleId="Textoennegrita">
    <w:name w:val="Strong"/>
    <w:uiPriority w:val="22"/>
    <w:qFormat/>
    <w:rsid w:val="00654266"/>
    <w:rPr>
      <w:b/>
      <w:bCs/>
    </w:rPr>
  </w:style>
  <w:style w:type="character" w:styleId="Hipervnculovisitado">
    <w:name w:val="FollowedHyperlink"/>
    <w:rsid w:val="003C1A58"/>
    <w:rPr>
      <w:color w:val="800080"/>
      <w:u w:val="single"/>
    </w:rPr>
  </w:style>
  <w:style w:type="paragraph" w:styleId="Prrafodelista">
    <w:name w:val="List Paragraph"/>
    <w:basedOn w:val="Normal"/>
    <w:uiPriority w:val="72"/>
    <w:rsid w:val="003B68E3"/>
    <w:pPr>
      <w:ind w:left="720"/>
      <w:contextualSpacing/>
    </w:pPr>
  </w:style>
  <w:style w:type="paragraph" w:customStyle="1" w:styleId="ListParagraph1">
    <w:name w:val="List Paragraph1"/>
    <w:basedOn w:val="Normal"/>
    <w:rsid w:val="0046565A"/>
    <w:pPr>
      <w:spacing w:line="240" w:lineRule="auto"/>
      <w:ind w:left="720"/>
      <w:contextualSpacing/>
    </w:pPr>
    <w:rPr>
      <w:rFonts w:ascii="Gill Sans" w:eastAsia="SimSun" w:hAnsi="Gill Sans"/>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es-ES"/>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316"/>
    <w:pPr>
      <w:spacing w:line="300" w:lineRule="exact"/>
    </w:pPr>
    <w:rPr>
      <w:rFonts w:ascii="Arial" w:hAnsi="Arial"/>
      <w:color w:val="000000"/>
      <w:sz w:val="19"/>
    </w:rPr>
  </w:style>
  <w:style w:type="paragraph" w:styleId="Ttulo1">
    <w:name w:val="heading 1"/>
    <w:basedOn w:val="Normal"/>
    <w:next w:val="Normal"/>
    <w:qFormat/>
    <w:rsid w:val="00FB1A23"/>
    <w:pPr>
      <w:keepNext/>
      <w:spacing w:before="240" w:after="60"/>
      <w:outlineLvl w:val="0"/>
    </w:pPr>
    <w:rPr>
      <w:b/>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1TESTO">
    <w:name w:val="01_TESTO"/>
    <w:basedOn w:val="Normal"/>
    <w:rsid w:val="00C16525"/>
  </w:style>
  <w:style w:type="paragraph" w:customStyle="1" w:styleId="03INTESTAZIONE">
    <w:name w:val="03 INTESTAZIONE"/>
    <w:basedOn w:val="01TESTO"/>
    <w:rsid w:val="005570E2"/>
    <w:pPr>
      <w:spacing w:line="192" w:lineRule="exact"/>
    </w:pPr>
    <w:rPr>
      <w:sz w:val="16"/>
    </w:rPr>
  </w:style>
  <w:style w:type="paragraph" w:styleId="Piedepgina">
    <w:name w:val="footer"/>
    <w:basedOn w:val="Normal"/>
    <w:semiHidden/>
    <w:rsid w:val="00FB1A23"/>
    <w:pPr>
      <w:tabs>
        <w:tab w:val="center" w:pos="4819"/>
        <w:tab w:val="right" w:pos="9638"/>
      </w:tabs>
    </w:pPr>
  </w:style>
  <w:style w:type="paragraph" w:styleId="Encabezado">
    <w:name w:val="header"/>
    <w:basedOn w:val="Normal"/>
    <w:rsid w:val="005570E2"/>
    <w:pPr>
      <w:tabs>
        <w:tab w:val="center" w:pos="4819"/>
        <w:tab w:val="right" w:pos="9638"/>
      </w:tabs>
    </w:pPr>
  </w:style>
  <w:style w:type="character" w:customStyle="1" w:styleId="02TESTOBOLD">
    <w:name w:val="02_TESTO_BOLD"/>
    <w:rsid w:val="00C5169B"/>
    <w:rPr>
      <w:rFonts w:ascii="Arial" w:hAnsi="Arial"/>
      <w:b/>
      <w:color w:val="000000"/>
      <w:sz w:val="19"/>
    </w:rPr>
  </w:style>
  <w:style w:type="paragraph" w:customStyle="1" w:styleId="04FOOTER">
    <w:name w:val="04_FOOTER"/>
    <w:basedOn w:val="Normal"/>
    <w:rsid w:val="002D4316"/>
    <w:pPr>
      <w:spacing w:line="160" w:lineRule="exact"/>
    </w:pPr>
    <w:rPr>
      <w:sz w:val="15"/>
    </w:rPr>
  </w:style>
  <w:style w:type="character" w:customStyle="1" w:styleId="05FOOTERBOLD">
    <w:name w:val="05_FOOTER_BOLD"/>
    <w:rsid w:val="005570E2"/>
    <w:rPr>
      <w:rFonts w:ascii="Arial" w:hAnsi="Arial"/>
      <w:b/>
      <w:color w:val="000000"/>
      <w:w w:val="100"/>
      <w:sz w:val="15"/>
      <w:u w:val="none"/>
    </w:rPr>
  </w:style>
  <w:style w:type="character" w:styleId="Hipervnculo">
    <w:name w:val="Hyperlink"/>
    <w:aliases w:val="Título 2 Car2,Título 2 Car1 Car"/>
    <w:uiPriority w:val="99"/>
    <w:unhideWhenUsed/>
    <w:rsid w:val="003F2CD9"/>
    <w:rPr>
      <w:color w:val="0000FF"/>
      <w:u w:val="single"/>
    </w:rPr>
  </w:style>
  <w:style w:type="paragraph" w:customStyle="1" w:styleId="03INTESTAZIONEITALIC">
    <w:name w:val="03 INTESTAZIONE ITALIC"/>
    <w:basedOn w:val="03INTESTAZIONE"/>
    <w:rsid w:val="005570E2"/>
    <w:rPr>
      <w:i/>
    </w:rPr>
  </w:style>
  <w:style w:type="paragraph" w:customStyle="1" w:styleId="03INTESTAZIONEBOLD">
    <w:name w:val="03 INTESTAZIONE BOLD"/>
    <w:basedOn w:val="03INTESTAZIONE"/>
    <w:rsid w:val="00C5169B"/>
    <w:rPr>
      <w:b/>
    </w:rPr>
  </w:style>
  <w:style w:type="character" w:customStyle="1" w:styleId="03INTESTAZIONEITALIC2">
    <w:name w:val="03 INTESTAZIONE ITALIC 2"/>
    <w:rsid w:val="00E46E7A"/>
    <w:rPr>
      <w:rFonts w:ascii="Arial" w:hAnsi="Arial"/>
      <w:i/>
      <w:sz w:val="16"/>
      <w:szCs w:val="16"/>
    </w:rPr>
  </w:style>
  <w:style w:type="table" w:styleId="Tablaconcuadrcula">
    <w:name w:val="Table Grid"/>
    <w:aliases w:val="PIEDINO"/>
    <w:basedOn w:val="Tabla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character" w:customStyle="1" w:styleId="03INTESTAZIONEBOLD2">
    <w:name w:val="03 INTESTAZIONE BOLD 2"/>
    <w:rsid w:val="00C7201A"/>
    <w:rPr>
      <w:rFonts w:ascii="Arial" w:hAnsi="Arial"/>
      <w:b/>
      <w:sz w:val="16"/>
    </w:rPr>
  </w:style>
  <w:style w:type="character" w:customStyle="1" w:styleId="hps">
    <w:name w:val="hps"/>
    <w:basedOn w:val="Fuentedeprrafopredeter"/>
    <w:rsid w:val="00EA46C6"/>
  </w:style>
  <w:style w:type="paragraph" w:customStyle="1" w:styleId="Boilerplate">
    <w:name w:val="Boilerplate"/>
    <w:basedOn w:val="Normal"/>
    <w:uiPriority w:val="99"/>
    <w:rsid w:val="001A6607"/>
    <w:pPr>
      <w:spacing w:line="240" w:lineRule="auto"/>
    </w:pPr>
    <w:rPr>
      <w:rFonts w:eastAsia="Times"/>
      <w:i/>
      <w:color w:val="auto"/>
      <w:sz w:val="14"/>
    </w:rPr>
  </w:style>
  <w:style w:type="paragraph" w:customStyle="1" w:styleId="style2">
    <w:name w:val="style2"/>
    <w:basedOn w:val="Normal"/>
    <w:uiPriority w:val="99"/>
    <w:rsid w:val="001A6607"/>
    <w:pPr>
      <w:spacing w:before="100" w:beforeAutospacing="1" w:after="100" w:afterAutospacing="1" w:line="240" w:lineRule="auto"/>
    </w:pPr>
    <w:rPr>
      <w:rFonts w:cs="Arial"/>
      <w:sz w:val="18"/>
      <w:szCs w:val="18"/>
    </w:rPr>
  </w:style>
  <w:style w:type="character" w:styleId="Refdecomentario">
    <w:name w:val="annotation reference"/>
    <w:uiPriority w:val="99"/>
    <w:semiHidden/>
    <w:unhideWhenUsed/>
    <w:rsid w:val="00DF733A"/>
    <w:rPr>
      <w:sz w:val="16"/>
      <w:szCs w:val="16"/>
    </w:rPr>
  </w:style>
  <w:style w:type="paragraph" w:styleId="Textocomentario">
    <w:name w:val="annotation text"/>
    <w:basedOn w:val="Normal"/>
    <w:link w:val="TextocomentarioCar"/>
    <w:uiPriority w:val="99"/>
    <w:semiHidden/>
    <w:unhideWhenUsed/>
    <w:rsid w:val="00DF733A"/>
    <w:pPr>
      <w:spacing w:line="240" w:lineRule="auto"/>
    </w:pPr>
    <w:rPr>
      <w:sz w:val="20"/>
    </w:rPr>
  </w:style>
  <w:style w:type="character" w:customStyle="1" w:styleId="TextocomentarioCar">
    <w:name w:val="Texto comentario Car"/>
    <w:link w:val="Textocomentario"/>
    <w:uiPriority w:val="99"/>
    <w:rsid w:val="006549C2"/>
    <w:rPr>
      <w:rFonts w:ascii="Arial" w:hAnsi="Arial"/>
      <w:color w:val="000000"/>
      <w:lang w:val="es-ES" w:eastAsia="es-ES"/>
    </w:rPr>
  </w:style>
  <w:style w:type="paragraph" w:styleId="Asuntodelcomentario">
    <w:name w:val="annotation subject"/>
    <w:basedOn w:val="Textocomentario"/>
    <w:next w:val="Textocomentario"/>
    <w:link w:val="AsuntodelcomentarioCar"/>
    <w:rsid w:val="006549C2"/>
    <w:rPr>
      <w:b/>
      <w:bCs/>
    </w:rPr>
  </w:style>
  <w:style w:type="character" w:customStyle="1" w:styleId="AsuntodelcomentarioCar">
    <w:name w:val="Asunto del comentario Car"/>
    <w:link w:val="Asuntodelcomentario"/>
    <w:rsid w:val="006549C2"/>
    <w:rPr>
      <w:rFonts w:ascii="Arial" w:hAnsi="Arial"/>
      <w:b/>
      <w:bCs/>
      <w:color w:val="000000"/>
      <w:lang w:val="es-ES" w:eastAsia="es-ES"/>
    </w:rPr>
  </w:style>
  <w:style w:type="paragraph" w:styleId="Textodeglobo">
    <w:name w:val="Balloon Text"/>
    <w:basedOn w:val="Normal"/>
    <w:link w:val="TextodegloboCar"/>
    <w:rsid w:val="006549C2"/>
    <w:pPr>
      <w:spacing w:line="240" w:lineRule="auto"/>
    </w:pPr>
    <w:rPr>
      <w:rFonts w:ascii="Tahoma" w:hAnsi="Tahoma"/>
      <w:sz w:val="16"/>
      <w:szCs w:val="16"/>
    </w:rPr>
  </w:style>
  <w:style w:type="character" w:customStyle="1" w:styleId="TextodegloboCar">
    <w:name w:val="Texto de globo Car"/>
    <w:link w:val="Textodeglobo"/>
    <w:rsid w:val="006549C2"/>
    <w:rPr>
      <w:rFonts w:ascii="Tahoma" w:hAnsi="Tahoma" w:cs="Tahoma"/>
      <w:color w:val="000000"/>
      <w:sz w:val="16"/>
      <w:szCs w:val="16"/>
      <w:lang w:val="es-ES" w:eastAsia="es-ES"/>
    </w:rPr>
  </w:style>
  <w:style w:type="character" w:styleId="Textoennegrita">
    <w:name w:val="Strong"/>
    <w:uiPriority w:val="22"/>
    <w:qFormat/>
    <w:rsid w:val="00654266"/>
    <w:rPr>
      <w:b/>
      <w:bCs/>
    </w:rPr>
  </w:style>
  <w:style w:type="character" w:styleId="Hipervnculovisitado">
    <w:name w:val="FollowedHyperlink"/>
    <w:rsid w:val="003C1A58"/>
    <w:rPr>
      <w:color w:val="800080"/>
      <w:u w:val="single"/>
    </w:rPr>
  </w:style>
  <w:style w:type="paragraph" w:styleId="Prrafodelista">
    <w:name w:val="List Paragraph"/>
    <w:basedOn w:val="Normal"/>
    <w:uiPriority w:val="72"/>
    <w:rsid w:val="003B68E3"/>
    <w:pPr>
      <w:ind w:left="720"/>
      <w:contextualSpacing/>
    </w:pPr>
  </w:style>
  <w:style w:type="paragraph" w:customStyle="1" w:styleId="ListParagraph1">
    <w:name w:val="List Paragraph1"/>
    <w:basedOn w:val="Normal"/>
    <w:rsid w:val="0046565A"/>
    <w:pPr>
      <w:spacing w:line="240" w:lineRule="auto"/>
      <w:ind w:left="720"/>
      <w:contextualSpacing/>
    </w:pPr>
    <w:rPr>
      <w:rFonts w:ascii="Gill Sans" w:eastAsia="SimSun" w:hAnsi="Gill Sans"/>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4848">
      <w:bodyDiv w:val="1"/>
      <w:marLeft w:val="0"/>
      <w:marRight w:val="0"/>
      <w:marTop w:val="0"/>
      <w:marBottom w:val="0"/>
      <w:divBdr>
        <w:top w:val="none" w:sz="0" w:space="0" w:color="auto"/>
        <w:left w:val="none" w:sz="0" w:space="0" w:color="auto"/>
        <w:bottom w:val="none" w:sz="0" w:space="0" w:color="auto"/>
        <w:right w:val="none" w:sz="0" w:space="0" w:color="auto"/>
      </w:divBdr>
    </w:div>
    <w:div w:id="253250964">
      <w:bodyDiv w:val="1"/>
      <w:marLeft w:val="0"/>
      <w:marRight w:val="0"/>
      <w:marTop w:val="0"/>
      <w:marBottom w:val="0"/>
      <w:divBdr>
        <w:top w:val="none" w:sz="0" w:space="0" w:color="auto"/>
        <w:left w:val="none" w:sz="0" w:space="0" w:color="auto"/>
        <w:bottom w:val="none" w:sz="0" w:space="0" w:color="auto"/>
        <w:right w:val="none" w:sz="0" w:space="0" w:color="auto"/>
      </w:divBdr>
    </w:div>
    <w:div w:id="328561048">
      <w:bodyDiv w:val="1"/>
      <w:marLeft w:val="0"/>
      <w:marRight w:val="0"/>
      <w:marTop w:val="0"/>
      <w:marBottom w:val="0"/>
      <w:divBdr>
        <w:top w:val="none" w:sz="0" w:space="0" w:color="auto"/>
        <w:left w:val="none" w:sz="0" w:space="0" w:color="auto"/>
        <w:bottom w:val="none" w:sz="0" w:space="0" w:color="auto"/>
        <w:right w:val="none" w:sz="0" w:space="0" w:color="auto"/>
      </w:divBdr>
    </w:div>
    <w:div w:id="502595994">
      <w:bodyDiv w:val="1"/>
      <w:marLeft w:val="0"/>
      <w:marRight w:val="0"/>
      <w:marTop w:val="0"/>
      <w:marBottom w:val="0"/>
      <w:divBdr>
        <w:top w:val="none" w:sz="0" w:space="0" w:color="auto"/>
        <w:left w:val="none" w:sz="0" w:space="0" w:color="auto"/>
        <w:bottom w:val="none" w:sz="0" w:space="0" w:color="auto"/>
        <w:right w:val="none" w:sz="0" w:space="0" w:color="auto"/>
      </w:divBdr>
    </w:div>
    <w:div w:id="543448060">
      <w:bodyDiv w:val="1"/>
      <w:marLeft w:val="0"/>
      <w:marRight w:val="0"/>
      <w:marTop w:val="0"/>
      <w:marBottom w:val="0"/>
      <w:divBdr>
        <w:top w:val="none" w:sz="0" w:space="0" w:color="auto"/>
        <w:left w:val="none" w:sz="0" w:space="0" w:color="auto"/>
        <w:bottom w:val="none" w:sz="0" w:space="0" w:color="auto"/>
        <w:right w:val="none" w:sz="0" w:space="0" w:color="auto"/>
      </w:divBdr>
    </w:div>
    <w:div w:id="545068763">
      <w:bodyDiv w:val="1"/>
      <w:marLeft w:val="0"/>
      <w:marRight w:val="0"/>
      <w:marTop w:val="0"/>
      <w:marBottom w:val="0"/>
      <w:divBdr>
        <w:top w:val="none" w:sz="0" w:space="0" w:color="auto"/>
        <w:left w:val="none" w:sz="0" w:space="0" w:color="auto"/>
        <w:bottom w:val="none" w:sz="0" w:space="0" w:color="auto"/>
        <w:right w:val="none" w:sz="0" w:space="0" w:color="auto"/>
      </w:divBdr>
    </w:div>
    <w:div w:id="688222098">
      <w:bodyDiv w:val="1"/>
      <w:marLeft w:val="0"/>
      <w:marRight w:val="0"/>
      <w:marTop w:val="0"/>
      <w:marBottom w:val="0"/>
      <w:divBdr>
        <w:top w:val="none" w:sz="0" w:space="0" w:color="auto"/>
        <w:left w:val="none" w:sz="0" w:space="0" w:color="auto"/>
        <w:bottom w:val="none" w:sz="0" w:space="0" w:color="auto"/>
        <w:right w:val="none" w:sz="0" w:space="0" w:color="auto"/>
      </w:divBdr>
    </w:div>
    <w:div w:id="1180007741">
      <w:bodyDiv w:val="1"/>
      <w:marLeft w:val="0"/>
      <w:marRight w:val="0"/>
      <w:marTop w:val="0"/>
      <w:marBottom w:val="0"/>
      <w:divBdr>
        <w:top w:val="none" w:sz="0" w:space="0" w:color="auto"/>
        <w:left w:val="none" w:sz="0" w:space="0" w:color="auto"/>
        <w:bottom w:val="none" w:sz="0" w:space="0" w:color="auto"/>
        <w:right w:val="none" w:sz="0" w:space="0" w:color="auto"/>
      </w:divBdr>
    </w:div>
    <w:div w:id="1264191670">
      <w:bodyDiv w:val="1"/>
      <w:marLeft w:val="0"/>
      <w:marRight w:val="0"/>
      <w:marTop w:val="0"/>
      <w:marBottom w:val="0"/>
      <w:divBdr>
        <w:top w:val="none" w:sz="0" w:space="0" w:color="auto"/>
        <w:left w:val="none" w:sz="0" w:space="0" w:color="auto"/>
        <w:bottom w:val="none" w:sz="0" w:space="0" w:color="auto"/>
        <w:right w:val="none" w:sz="0" w:space="0" w:color="auto"/>
      </w:divBdr>
    </w:div>
    <w:div w:id="1371497141">
      <w:bodyDiv w:val="1"/>
      <w:marLeft w:val="0"/>
      <w:marRight w:val="0"/>
      <w:marTop w:val="0"/>
      <w:marBottom w:val="0"/>
      <w:divBdr>
        <w:top w:val="none" w:sz="0" w:space="0" w:color="auto"/>
        <w:left w:val="none" w:sz="0" w:space="0" w:color="auto"/>
        <w:bottom w:val="none" w:sz="0" w:space="0" w:color="auto"/>
        <w:right w:val="none" w:sz="0" w:space="0" w:color="auto"/>
      </w:divBdr>
    </w:div>
    <w:div w:id="1456215888">
      <w:bodyDiv w:val="1"/>
      <w:marLeft w:val="0"/>
      <w:marRight w:val="0"/>
      <w:marTop w:val="0"/>
      <w:marBottom w:val="0"/>
      <w:divBdr>
        <w:top w:val="none" w:sz="0" w:space="0" w:color="auto"/>
        <w:left w:val="none" w:sz="0" w:space="0" w:color="auto"/>
        <w:bottom w:val="none" w:sz="0" w:space="0" w:color="auto"/>
        <w:right w:val="none" w:sz="0" w:space="0" w:color="auto"/>
      </w:divBdr>
    </w:div>
    <w:div w:id="1475641293">
      <w:bodyDiv w:val="1"/>
      <w:marLeft w:val="0"/>
      <w:marRight w:val="0"/>
      <w:marTop w:val="0"/>
      <w:marBottom w:val="0"/>
      <w:divBdr>
        <w:top w:val="none" w:sz="0" w:space="0" w:color="auto"/>
        <w:left w:val="none" w:sz="0" w:space="0" w:color="auto"/>
        <w:bottom w:val="none" w:sz="0" w:space="0" w:color="auto"/>
        <w:right w:val="none" w:sz="0" w:space="0" w:color="auto"/>
      </w:divBdr>
    </w:div>
    <w:div w:id="1506626757">
      <w:bodyDiv w:val="1"/>
      <w:marLeft w:val="0"/>
      <w:marRight w:val="0"/>
      <w:marTop w:val="0"/>
      <w:marBottom w:val="0"/>
      <w:divBdr>
        <w:top w:val="none" w:sz="0" w:space="0" w:color="auto"/>
        <w:left w:val="none" w:sz="0" w:space="0" w:color="auto"/>
        <w:bottom w:val="none" w:sz="0" w:space="0" w:color="auto"/>
        <w:right w:val="none" w:sz="0" w:space="0" w:color="auto"/>
      </w:divBdr>
    </w:div>
    <w:div w:id="1540970206">
      <w:bodyDiv w:val="1"/>
      <w:marLeft w:val="0"/>
      <w:marRight w:val="0"/>
      <w:marTop w:val="0"/>
      <w:marBottom w:val="0"/>
      <w:divBdr>
        <w:top w:val="none" w:sz="0" w:space="0" w:color="auto"/>
        <w:left w:val="none" w:sz="0" w:space="0" w:color="auto"/>
        <w:bottom w:val="none" w:sz="0" w:space="0" w:color="auto"/>
        <w:right w:val="none" w:sz="0" w:space="0" w:color="auto"/>
      </w:divBdr>
    </w:div>
    <w:div w:id="1706905354">
      <w:bodyDiv w:val="1"/>
      <w:marLeft w:val="0"/>
      <w:marRight w:val="0"/>
      <w:marTop w:val="0"/>
      <w:marBottom w:val="0"/>
      <w:divBdr>
        <w:top w:val="none" w:sz="0" w:space="0" w:color="auto"/>
        <w:left w:val="none" w:sz="0" w:space="0" w:color="auto"/>
        <w:bottom w:val="none" w:sz="0" w:space="0" w:color="auto"/>
        <w:right w:val="none" w:sz="0" w:space="0" w:color="auto"/>
      </w:divBdr>
    </w:div>
    <w:div w:id="1725518034">
      <w:bodyDiv w:val="1"/>
      <w:marLeft w:val="0"/>
      <w:marRight w:val="0"/>
      <w:marTop w:val="0"/>
      <w:marBottom w:val="0"/>
      <w:divBdr>
        <w:top w:val="none" w:sz="0" w:space="0" w:color="auto"/>
        <w:left w:val="none" w:sz="0" w:space="0" w:color="auto"/>
        <w:bottom w:val="none" w:sz="0" w:space="0" w:color="auto"/>
        <w:right w:val="none" w:sz="0" w:space="0" w:color="auto"/>
      </w:divBdr>
    </w:div>
    <w:div w:id="1747723792">
      <w:bodyDiv w:val="1"/>
      <w:marLeft w:val="0"/>
      <w:marRight w:val="0"/>
      <w:marTop w:val="0"/>
      <w:marBottom w:val="0"/>
      <w:divBdr>
        <w:top w:val="none" w:sz="0" w:space="0" w:color="auto"/>
        <w:left w:val="none" w:sz="0" w:space="0" w:color="auto"/>
        <w:bottom w:val="none" w:sz="0" w:space="0" w:color="auto"/>
        <w:right w:val="none" w:sz="0" w:space="0" w:color="auto"/>
      </w:divBdr>
    </w:div>
    <w:div w:id="1800493326">
      <w:bodyDiv w:val="1"/>
      <w:marLeft w:val="0"/>
      <w:marRight w:val="0"/>
      <w:marTop w:val="0"/>
      <w:marBottom w:val="0"/>
      <w:divBdr>
        <w:top w:val="none" w:sz="0" w:space="0" w:color="auto"/>
        <w:left w:val="none" w:sz="0" w:space="0" w:color="auto"/>
        <w:bottom w:val="none" w:sz="0" w:space="0" w:color="auto"/>
        <w:right w:val="none" w:sz="0" w:space="0" w:color="auto"/>
      </w:divBdr>
    </w:div>
    <w:div w:id="1883903767">
      <w:bodyDiv w:val="1"/>
      <w:marLeft w:val="0"/>
      <w:marRight w:val="0"/>
      <w:marTop w:val="0"/>
      <w:marBottom w:val="0"/>
      <w:divBdr>
        <w:top w:val="none" w:sz="0" w:space="0" w:color="auto"/>
        <w:left w:val="none" w:sz="0" w:space="0" w:color="auto"/>
        <w:bottom w:val="none" w:sz="0" w:space="0" w:color="auto"/>
        <w:right w:val="none" w:sz="0" w:space="0" w:color="auto"/>
      </w:divBdr>
    </w:div>
    <w:div w:id="19225204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acebook.com/caseconstructionequipment.espana" TargetMode="External"/><Relationship Id="rId18" Type="http://schemas.openxmlformats.org/officeDocument/2006/relationships/image" Target="media/image3.pn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facebook.com/caseconstructionequipment.espana" TargetMode="External"/><Relationship Id="rId7" Type="http://schemas.openxmlformats.org/officeDocument/2006/relationships/settings" Target="settings.xml"/><Relationship Id="rId12" Type="http://schemas.openxmlformats.org/officeDocument/2006/relationships/hyperlink" Target="https://www.facebook.com/caseconstructionequipment" TargetMode="External"/><Relationship Id="rId17" Type="http://schemas.openxmlformats.org/officeDocument/2006/relationships/hyperlink" Target="https://www.youtube.com/user/Caseatwork"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4.png"/><Relationship Id="rId29"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casecetools.com/press-kit" TargetMode="External"/><Relationship Id="rId24" Type="http://schemas.openxmlformats.org/officeDocument/2006/relationships/hyperlink" Target="mailto:nmarti@alarconyharris.com" TargetMode="External"/><Relationship Id="rId5" Type="http://schemas.openxmlformats.org/officeDocument/2006/relationships/styles" Target="styles.xml"/><Relationship Id="rId15" Type="http://schemas.openxmlformats.org/officeDocument/2006/relationships/hyperlink" Target="https://twitter.com/#!/casece" TargetMode="External"/><Relationship Id="rId23" Type="http://schemas.openxmlformats.org/officeDocument/2006/relationships/hyperlink" Target="http://www.cnhindustrial.com"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linkedin.com/company/case-construction-equipment"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yperlink" Target="http://www.casece.com" TargetMode="External"/><Relationship Id="rId27" Type="http://schemas.openxmlformats.org/officeDocument/2006/relationships/header" Target="header2.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7.png"/><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uria\AppData\Local\Microsoft\Windows\Temporary%20Internet%20Files\Content.Outlook\3POTRISZ\Case_PressRelea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isl xmlns:xsi="http://www.w3.org/2001/XMLSchema-instance" xmlns:xsd="http://www.w3.org/2001/XMLSchema" xmlns="http://www.boldonjames.com/2008/01/sie/internal/label" sislVersion="0" policy="18fbfd49-c8e6-4618-a77f-5ef25245836c">
  <element uid="4ecbf47d-2ec6-497d-85fc-f65b66e62fe7" value=""/>
</sisl>
</file>

<file path=customXml/item2.xml>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6BBA4-FBDA-4D97-B1FD-727260C08B1A}">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6C9803DB-129C-44FD-B556-E7362504DD4A}"/>
</file>

<file path=customXml/itemProps3.xml><?xml version="1.0" encoding="utf-8"?>
<ds:datastoreItem xmlns:ds="http://schemas.openxmlformats.org/officeDocument/2006/customXml" ds:itemID="{AE0A3E44-470F-418C-A03E-320B7D7DD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Case_PressRelease</Template>
  <TotalTime>1</TotalTime>
  <Pages>4</Pages>
  <Words>1176</Words>
  <Characters>6473</Characters>
  <Application>Microsoft Office Word</Application>
  <DocSecurity>0</DocSecurity>
  <Lines>53</Lines>
  <Paragraphs>15</Paragraphs>
  <ScaleCrop>false</ScaleCrop>
  <HeadingPairs>
    <vt:vector size="8" baseType="variant">
      <vt:variant>
        <vt:lpstr>Título</vt:lpstr>
      </vt:variant>
      <vt:variant>
        <vt:i4>1</vt:i4>
      </vt:variant>
      <vt:variant>
        <vt:lpstr>Titolo</vt:lpstr>
      </vt:variant>
      <vt:variant>
        <vt:i4>1</vt:i4>
      </vt:variant>
      <vt:variant>
        <vt:lpstr>Title</vt:lpstr>
      </vt:variant>
      <vt:variant>
        <vt:i4>1</vt:i4>
      </vt:variant>
      <vt:variant>
        <vt:lpstr>Titel</vt:lpstr>
      </vt:variant>
      <vt:variant>
        <vt:i4>1</vt:i4>
      </vt:variant>
    </vt:vector>
  </HeadingPairs>
  <TitlesOfParts>
    <vt:vector size="4" baseType="lpstr">
      <vt:lpstr>CNH INDUSTRIAL</vt:lpstr>
      <vt:lpstr>CNH INDUSTRIAL</vt:lpstr>
      <vt:lpstr>CNH INDUSTRIAL</vt:lpstr>
      <vt:lpstr>CNH INDUSTRIAL</vt:lpstr>
    </vt:vector>
  </TitlesOfParts>
  <Company>CNH Industrial</Company>
  <LinksUpToDate>false</LinksUpToDate>
  <CharactersWithSpaces>7634</CharactersWithSpaces>
  <SharedDoc>false</SharedDoc>
  <HyperlinkBase/>
  <HLinks>
    <vt:vector size="24" baseType="variant">
      <vt:variant>
        <vt:i4>524318</vt:i4>
      </vt:variant>
      <vt:variant>
        <vt:i4>9</vt:i4>
      </vt:variant>
      <vt:variant>
        <vt:i4>0</vt:i4>
      </vt:variant>
      <vt:variant>
        <vt:i4>5</vt:i4>
      </vt:variant>
      <vt:variant>
        <vt:lpwstr>mailto:lynn@tlcpr.co.uk</vt:lpwstr>
      </vt:variant>
      <vt:variant>
        <vt:lpwstr/>
      </vt:variant>
      <vt:variant>
        <vt:i4>4456466</vt:i4>
      </vt:variant>
      <vt:variant>
        <vt:i4>6</vt:i4>
      </vt:variant>
      <vt:variant>
        <vt:i4>0</vt:i4>
      </vt:variant>
      <vt:variant>
        <vt:i4>5</vt:i4>
      </vt:variant>
      <vt:variant>
        <vt:lpwstr>http://www.cnhindustrial.com</vt:lpwstr>
      </vt:variant>
      <vt:variant>
        <vt:lpwstr/>
      </vt:variant>
      <vt:variant>
        <vt:i4>1638463</vt:i4>
      </vt:variant>
      <vt:variant>
        <vt:i4>3</vt:i4>
      </vt:variant>
      <vt:variant>
        <vt:i4>0</vt:i4>
      </vt:variant>
      <vt:variant>
        <vt:i4>5</vt:i4>
      </vt:variant>
      <vt:variant>
        <vt:lpwstr>http://www.CASEce.com</vt:lpwstr>
      </vt:variant>
      <vt:variant>
        <vt:lpwstr/>
      </vt:variant>
      <vt:variant>
        <vt:i4>4653081</vt:i4>
      </vt:variant>
      <vt:variant>
        <vt:i4>0</vt:i4>
      </vt:variant>
      <vt:variant>
        <vt:i4>0</vt:i4>
      </vt:variant>
      <vt:variant>
        <vt:i4>5</vt:i4>
      </vt:variant>
      <vt:variant>
        <vt:lpwstr>http://www.casecetools.com/press-kit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CNH INDUSTRIAL</dc:title>
  <dc:creator>Silvia Ortiz</dc:creator>
  <cp:lastModifiedBy>Usuario</cp:lastModifiedBy>
  <cp:revision>4</cp:revision>
  <cp:lastPrinted>2017-03-01T10:39:00Z</cp:lastPrinted>
  <dcterms:created xsi:type="dcterms:W3CDTF">2017-04-20T08:38:00Z</dcterms:created>
  <dcterms:modified xsi:type="dcterms:W3CDTF">2017-04-26T16:20:00Z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7125b19a-5def-41ae-b10b-581734896cfb</vt:lpwstr>
  </property>
  <property fmtid="{D5CDD505-2E9C-101B-9397-08002B2CF9AE}" pid="3" name="bjSaver">
    <vt:lpwstr>nLyR4HS08U+6cYA5FRcj+CcI+JUHzUNm</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uid="4ecbf47d-2ec6-497d-85fc-f65b66e62fe7" value="" /&gt;&lt;/sisl&gt;</vt:lpwstr>
  </property>
  <property fmtid="{D5CDD505-2E9C-101B-9397-08002B2CF9AE}" pid="6" name="bjDocumentSecurityLabel">
    <vt:lpwstr>CNH Industrial: GENERAL BUSINESS [Minor prejudice to Company from unauthorised disclosure.]</vt:lpwstr>
  </property>
  <property fmtid="{D5CDD505-2E9C-101B-9397-08002B2CF9AE}" pid="7" name="CNH-LabelledBy:">
    <vt:lpwstr>ns026,20/04/2017 10:33:34,GENERAL BUSINESS</vt:lpwstr>
  </property>
  <property fmtid="{D5CDD505-2E9C-101B-9397-08002B2CF9AE}" pid="8" name="CNH-Classification">
    <vt:lpwstr>[GENERAL BUSINESS]</vt:lpwstr>
  </property>
</Properties>
</file>