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AF87C" w14:textId="77777777" w:rsidR="002C4C02" w:rsidRDefault="005263D8" w:rsidP="00020BCA">
      <w:pPr>
        <w:jc w:val="both"/>
        <w:rPr>
          <w:b/>
          <w:sz w:val="22"/>
          <w:szCs w:val="22"/>
          <w:lang w:val="en-GB"/>
        </w:rPr>
      </w:pPr>
      <w:r>
        <w:rPr>
          <w:b/>
          <w:sz w:val="22"/>
          <w:szCs w:val="22"/>
          <w:lang w:val="en-GB"/>
        </w:rPr>
        <w:t xml:space="preserve">CASE </w:t>
      </w:r>
      <w:r w:rsidR="00FC43B0">
        <w:rPr>
          <w:b/>
          <w:sz w:val="22"/>
          <w:szCs w:val="22"/>
          <w:lang w:val="en-GB"/>
        </w:rPr>
        <w:t xml:space="preserve">G-Series Wheel Loaders </w:t>
      </w:r>
      <w:r w:rsidR="00F04CEF">
        <w:rPr>
          <w:b/>
          <w:sz w:val="22"/>
          <w:szCs w:val="22"/>
          <w:lang w:val="en-GB"/>
        </w:rPr>
        <w:t xml:space="preserve">Lift Operator Comfort To </w:t>
      </w:r>
      <w:r w:rsidR="00E26DB9">
        <w:rPr>
          <w:b/>
          <w:sz w:val="22"/>
          <w:szCs w:val="22"/>
          <w:lang w:val="en-GB"/>
        </w:rPr>
        <w:t>New Level</w:t>
      </w:r>
      <w:r w:rsidR="00F04CEF">
        <w:rPr>
          <w:b/>
          <w:sz w:val="22"/>
          <w:szCs w:val="22"/>
          <w:lang w:val="en-GB"/>
        </w:rPr>
        <w:t>s</w:t>
      </w:r>
    </w:p>
    <w:p w14:paraId="727B7892" w14:textId="77777777" w:rsidR="00020BCA" w:rsidRPr="003C2E46" w:rsidRDefault="00020BCA" w:rsidP="00020BCA">
      <w:pPr>
        <w:jc w:val="both"/>
        <w:rPr>
          <w:b/>
          <w:sz w:val="22"/>
          <w:szCs w:val="22"/>
          <w:lang w:val="en-GB"/>
        </w:rPr>
      </w:pPr>
    </w:p>
    <w:p w14:paraId="05CD7CD8" w14:textId="77777777" w:rsidR="003274B1" w:rsidRPr="003274B1" w:rsidRDefault="00384F8C" w:rsidP="00020BCA">
      <w:pPr>
        <w:jc w:val="both"/>
        <w:rPr>
          <w:i/>
          <w:szCs w:val="19"/>
          <w:lang w:val="en-GB"/>
        </w:rPr>
      </w:pPr>
      <w:proofErr w:type="gramStart"/>
      <w:r>
        <w:rPr>
          <w:i/>
          <w:szCs w:val="19"/>
          <w:lang w:val="en-GB"/>
        </w:rPr>
        <w:t>Revolutionary windscreen</w:t>
      </w:r>
      <w:r w:rsidR="0020510B">
        <w:rPr>
          <w:i/>
          <w:szCs w:val="19"/>
          <w:lang w:val="en-GB"/>
        </w:rPr>
        <w:t xml:space="preserve"> design</w:t>
      </w:r>
      <w:r>
        <w:rPr>
          <w:i/>
          <w:szCs w:val="19"/>
          <w:lang w:val="en-GB"/>
        </w:rPr>
        <w:t>.</w:t>
      </w:r>
      <w:proofErr w:type="gramEnd"/>
      <w:r>
        <w:rPr>
          <w:i/>
          <w:szCs w:val="19"/>
          <w:lang w:val="en-GB"/>
        </w:rPr>
        <w:t xml:space="preserve"> Improved comfort in quietest CASE wheel loader</w:t>
      </w:r>
      <w:r w:rsidR="00D64A4B">
        <w:rPr>
          <w:i/>
          <w:szCs w:val="19"/>
          <w:lang w:val="en-GB"/>
        </w:rPr>
        <w:t xml:space="preserve">. </w:t>
      </w:r>
    </w:p>
    <w:p w14:paraId="373B0B10" w14:textId="77777777" w:rsidR="00020BCA" w:rsidRDefault="00020BCA" w:rsidP="00020BCA">
      <w:pPr>
        <w:pStyle w:val="01TESTO"/>
        <w:shd w:val="clear" w:color="auto" w:fill="FFFFFF" w:themeFill="background1"/>
        <w:jc w:val="both"/>
        <w:rPr>
          <w:lang w:val="en-GB"/>
        </w:rPr>
      </w:pPr>
    </w:p>
    <w:p w14:paraId="6F243F2C" w14:textId="77777777" w:rsidR="00020BCA" w:rsidRDefault="00020BCA" w:rsidP="00020BCA">
      <w:pPr>
        <w:pStyle w:val="01TESTO"/>
        <w:shd w:val="clear" w:color="auto" w:fill="FFFFFF" w:themeFill="background1"/>
        <w:jc w:val="both"/>
        <w:rPr>
          <w:lang w:val="en-GB"/>
        </w:rPr>
      </w:pPr>
    </w:p>
    <w:p w14:paraId="5C987D6F" w14:textId="77777777" w:rsidR="00F764A1" w:rsidRDefault="006818A1" w:rsidP="00020BCA">
      <w:pPr>
        <w:pStyle w:val="01TESTO"/>
        <w:shd w:val="clear" w:color="auto" w:fill="FFFFFF" w:themeFill="background1"/>
        <w:jc w:val="both"/>
        <w:rPr>
          <w:lang w:val="en-GB"/>
        </w:rPr>
      </w:pPr>
      <w:r>
        <w:rPr>
          <w:lang w:val="en-GB"/>
        </w:rPr>
        <w:t>Turin</w:t>
      </w:r>
      <w:r w:rsidR="00D64A4B">
        <w:rPr>
          <w:lang w:val="en-GB"/>
        </w:rPr>
        <w:t xml:space="preserve">, </w:t>
      </w:r>
      <w:r w:rsidR="00FC278C">
        <w:rPr>
          <w:lang w:val="en-GB"/>
        </w:rPr>
        <w:t xml:space="preserve">20 </w:t>
      </w:r>
      <w:r w:rsidR="00F6470F">
        <w:rPr>
          <w:lang w:val="en-GB"/>
        </w:rPr>
        <w:t>March</w:t>
      </w:r>
      <w:r w:rsidR="00D249FC" w:rsidRPr="008F535F">
        <w:rPr>
          <w:lang w:val="en-GB"/>
        </w:rPr>
        <w:t xml:space="preserve"> </w:t>
      </w:r>
      <w:r w:rsidR="00D01F1C" w:rsidRPr="008F535F">
        <w:rPr>
          <w:lang w:val="en-GB"/>
        </w:rPr>
        <w:t>201</w:t>
      </w:r>
      <w:r w:rsidR="00485B81" w:rsidRPr="008F535F">
        <w:rPr>
          <w:lang w:val="en-GB"/>
        </w:rPr>
        <w:t>7</w:t>
      </w:r>
    </w:p>
    <w:p w14:paraId="6110EE4E" w14:textId="77777777" w:rsidR="00020BCA" w:rsidRDefault="00020BCA" w:rsidP="00020BCA">
      <w:pPr>
        <w:pStyle w:val="01TESTO"/>
        <w:shd w:val="clear" w:color="auto" w:fill="FFFFFF" w:themeFill="background1"/>
        <w:jc w:val="both"/>
        <w:rPr>
          <w:color w:val="000000" w:themeColor="text1"/>
          <w:lang w:val="en-GB"/>
        </w:rPr>
      </w:pPr>
      <w:bookmarkStart w:id="0" w:name="_GoBack"/>
      <w:bookmarkEnd w:id="0"/>
    </w:p>
    <w:p w14:paraId="6192FE26" w14:textId="77777777" w:rsidR="006818A1" w:rsidRPr="0036572F" w:rsidRDefault="0036572F" w:rsidP="00020BCA">
      <w:pPr>
        <w:pStyle w:val="01TESTO"/>
        <w:shd w:val="clear" w:color="auto" w:fill="FFFFFF" w:themeFill="background1"/>
        <w:jc w:val="both"/>
        <w:rPr>
          <w:color w:val="000000" w:themeColor="text1"/>
          <w:lang w:val="en-GB"/>
        </w:rPr>
      </w:pPr>
      <w:r>
        <w:rPr>
          <w:color w:val="000000" w:themeColor="text1"/>
          <w:lang w:val="en-GB"/>
        </w:rPr>
        <w:t xml:space="preserve">CASE Construction Equipment </w:t>
      </w:r>
      <w:r w:rsidR="0032344E">
        <w:rPr>
          <w:color w:val="000000" w:themeColor="text1"/>
          <w:lang w:val="en-GB"/>
        </w:rPr>
        <w:t>launches today</w:t>
      </w:r>
      <w:r>
        <w:rPr>
          <w:color w:val="000000" w:themeColor="text1"/>
          <w:lang w:val="en-GB"/>
        </w:rPr>
        <w:t xml:space="preserve"> </w:t>
      </w:r>
      <w:r w:rsidR="004002EB">
        <w:rPr>
          <w:color w:val="000000" w:themeColor="text1"/>
          <w:lang w:val="en-GB"/>
        </w:rPr>
        <w:t>the</w:t>
      </w:r>
      <w:r>
        <w:rPr>
          <w:color w:val="000000" w:themeColor="text1"/>
          <w:lang w:val="en-GB"/>
        </w:rPr>
        <w:t xml:space="preserve"> seven-model G-Series range of wheel loaders, delivering new levels of operator comfort, with proven CASE productivity and </w:t>
      </w:r>
      <w:r w:rsidR="0054109C">
        <w:rPr>
          <w:color w:val="000000" w:themeColor="text1"/>
          <w:lang w:val="en-GB"/>
        </w:rPr>
        <w:t>fuel efficiency</w:t>
      </w:r>
      <w:r>
        <w:rPr>
          <w:color w:val="000000" w:themeColor="text1"/>
          <w:lang w:val="en-GB"/>
        </w:rPr>
        <w:t xml:space="preserve">. </w:t>
      </w:r>
    </w:p>
    <w:p w14:paraId="5F2CF382" w14:textId="77777777" w:rsidR="006818A1" w:rsidRDefault="006818A1" w:rsidP="00020BCA">
      <w:pPr>
        <w:pStyle w:val="01TESTO"/>
        <w:shd w:val="clear" w:color="auto" w:fill="FFFFFF" w:themeFill="background1"/>
        <w:jc w:val="both"/>
        <w:rPr>
          <w:color w:val="auto"/>
          <w:lang w:val="en-GB"/>
        </w:rPr>
      </w:pPr>
      <w:r>
        <w:rPr>
          <w:color w:val="auto"/>
          <w:lang w:val="en-GB"/>
        </w:rPr>
        <w:t>All seven G-Series wheel loaders offer:</w:t>
      </w:r>
    </w:p>
    <w:p w14:paraId="5A86BE28" w14:textId="77777777" w:rsidR="00020BCA" w:rsidRDefault="00020BCA" w:rsidP="00020BCA">
      <w:pPr>
        <w:pStyle w:val="01TESTO"/>
        <w:shd w:val="clear" w:color="auto" w:fill="FFFFFF" w:themeFill="background1"/>
        <w:jc w:val="both"/>
        <w:rPr>
          <w:color w:val="auto"/>
          <w:lang w:val="en-GB"/>
        </w:rPr>
      </w:pPr>
    </w:p>
    <w:p w14:paraId="7E39EF00" w14:textId="77777777" w:rsidR="006818A1" w:rsidRDefault="006818A1" w:rsidP="00020BCA">
      <w:pPr>
        <w:pStyle w:val="01TESTO"/>
        <w:numPr>
          <w:ilvl w:val="0"/>
          <w:numId w:val="4"/>
        </w:numPr>
        <w:shd w:val="clear" w:color="auto" w:fill="FFFFFF" w:themeFill="background1"/>
        <w:jc w:val="both"/>
        <w:rPr>
          <w:color w:val="auto"/>
          <w:lang w:val="en-GB"/>
        </w:rPr>
      </w:pPr>
      <w:r>
        <w:rPr>
          <w:color w:val="auto"/>
          <w:lang w:val="en-GB"/>
        </w:rPr>
        <w:t>Superior visibility with best-in-class windscreen size</w:t>
      </w:r>
    </w:p>
    <w:p w14:paraId="0F92D77A" w14:textId="77777777" w:rsidR="006818A1" w:rsidRDefault="006818A1" w:rsidP="00020BCA">
      <w:pPr>
        <w:pStyle w:val="01TESTO"/>
        <w:numPr>
          <w:ilvl w:val="0"/>
          <w:numId w:val="4"/>
        </w:numPr>
        <w:shd w:val="clear" w:color="auto" w:fill="FFFFFF" w:themeFill="background1"/>
        <w:jc w:val="both"/>
        <w:rPr>
          <w:color w:val="auto"/>
          <w:lang w:val="en-GB"/>
        </w:rPr>
      </w:pPr>
      <w:r>
        <w:rPr>
          <w:color w:val="auto"/>
          <w:lang w:val="en-GB"/>
        </w:rPr>
        <w:t>Improved operator comfort with premium control interface</w:t>
      </w:r>
      <w:r w:rsidR="0054109C">
        <w:rPr>
          <w:color w:val="auto"/>
          <w:lang w:val="en-GB"/>
        </w:rPr>
        <w:t>, seat-mounted console and new joystick steering with speed proportional sensitivity</w:t>
      </w:r>
    </w:p>
    <w:p w14:paraId="0F611C32" w14:textId="77777777" w:rsidR="006818A1" w:rsidRDefault="0054109C" w:rsidP="00020BCA">
      <w:pPr>
        <w:pStyle w:val="01TESTO"/>
        <w:numPr>
          <w:ilvl w:val="0"/>
          <w:numId w:val="4"/>
        </w:numPr>
        <w:shd w:val="clear" w:color="auto" w:fill="FFFFFF" w:themeFill="background1"/>
        <w:jc w:val="both"/>
        <w:rPr>
          <w:color w:val="auto"/>
          <w:lang w:val="en-GB"/>
        </w:rPr>
      </w:pPr>
      <w:r>
        <w:rPr>
          <w:color w:val="auto"/>
          <w:lang w:val="en-GB"/>
        </w:rPr>
        <w:t>Superior</w:t>
      </w:r>
      <w:r w:rsidR="006818A1">
        <w:rPr>
          <w:color w:val="auto"/>
          <w:lang w:val="en-GB"/>
        </w:rPr>
        <w:t xml:space="preserve"> payload to weight ratio for maximum productivity. </w:t>
      </w:r>
    </w:p>
    <w:p w14:paraId="1B835879" w14:textId="77777777" w:rsidR="006818A1" w:rsidRDefault="006818A1" w:rsidP="00020BCA">
      <w:pPr>
        <w:pStyle w:val="01TESTO"/>
        <w:numPr>
          <w:ilvl w:val="0"/>
          <w:numId w:val="4"/>
        </w:numPr>
        <w:shd w:val="clear" w:color="auto" w:fill="FFFFFF" w:themeFill="background1"/>
        <w:jc w:val="both"/>
        <w:rPr>
          <w:color w:val="auto"/>
          <w:lang w:val="en-GB"/>
        </w:rPr>
      </w:pPr>
      <w:r w:rsidRPr="000B7D75">
        <w:rPr>
          <w:color w:val="auto"/>
          <w:lang w:val="en-GB"/>
        </w:rPr>
        <w:t>Pressuri</w:t>
      </w:r>
      <w:r w:rsidR="000B7D75">
        <w:rPr>
          <w:color w:val="auto"/>
          <w:lang w:val="en-GB"/>
        </w:rPr>
        <w:t>z</w:t>
      </w:r>
      <w:r w:rsidRPr="000B7D75">
        <w:rPr>
          <w:color w:val="auto"/>
          <w:lang w:val="en-GB"/>
        </w:rPr>
        <w:t>ed</w:t>
      </w:r>
      <w:r>
        <w:rPr>
          <w:color w:val="auto"/>
          <w:lang w:val="en-GB"/>
        </w:rPr>
        <w:t xml:space="preserve"> cab with HEPA and active carbon filtration options</w:t>
      </w:r>
    </w:p>
    <w:p w14:paraId="18E5D72D" w14:textId="77777777" w:rsidR="0054109C" w:rsidRDefault="0054109C" w:rsidP="00020BCA">
      <w:pPr>
        <w:pStyle w:val="01TESTO"/>
        <w:numPr>
          <w:ilvl w:val="0"/>
          <w:numId w:val="4"/>
        </w:numPr>
        <w:shd w:val="clear" w:color="auto" w:fill="FFFFFF" w:themeFill="background1"/>
        <w:jc w:val="both"/>
        <w:rPr>
          <w:color w:val="auto"/>
          <w:lang w:val="en-GB"/>
        </w:rPr>
      </w:pPr>
      <w:r>
        <w:rPr>
          <w:color w:val="auto"/>
          <w:lang w:val="en-GB"/>
        </w:rPr>
        <w:t>Password protected start-up for increased security</w:t>
      </w:r>
    </w:p>
    <w:p w14:paraId="447C9C2F" w14:textId="77777777" w:rsidR="0054109C" w:rsidRDefault="0054109C" w:rsidP="00020BCA">
      <w:pPr>
        <w:pStyle w:val="01TESTO"/>
        <w:numPr>
          <w:ilvl w:val="0"/>
          <w:numId w:val="4"/>
        </w:numPr>
        <w:shd w:val="clear" w:color="auto" w:fill="FFFFFF" w:themeFill="background1"/>
        <w:jc w:val="both"/>
        <w:rPr>
          <w:color w:val="auto"/>
          <w:lang w:val="en-GB"/>
        </w:rPr>
      </w:pPr>
      <w:r>
        <w:rPr>
          <w:color w:val="auto"/>
          <w:lang w:val="en-GB"/>
        </w:rPr>
        <w:t>Striking new CASE Construction Equipment livery</w:t>
      </w:r>
    </w:p>
    <w:p w14:paraId="7B8091CF" w14:textId="77777777" w:rsidR="006818A1" w:rsidRDefault="006818A1" w:rsidP="00020BCA">
      <w:pPr>
        <w:pStyle w:val="01TESTO"/>
        <w:shd w:val="clear" w:color="auto" w:fill="FFFFFF" w:themeFill="background1"/>
        <w:jc w:val="both"/>
        <w:rPr>
          <w:lang w:val="en-GB"/>
        </w:rPr>
      </w:pPr>
    </w:p>
    <w:p w14:paraId="0E66B122" w14:textId="77777777" w:rsidR="00BC3615" w:rsidRDefault="00EA7E68" w:rsidP="00020BCA">
      <w:pPr>
        <w:pStyle w:val="01TESTO"/>
        <w:shd w:val="clear" w:color="auto" w:fill="FFFFFF" w:themeFill="background1"/>
        <w:jc w:val="both"/>
        <w:rPr>
          <w:lang w:val="en-GB"/>
        </w:rPr>
      </w:pPr>
      <w:r>
        <w:rPr>
          <w:lang w:val="en-GB"/>
        </w:rPr>
        <w:t>CASE</w:t>
      </w:r>
      <w:r w:rsidR="00DB6E02" w:rsidRPr="00F85257">
        <w:rPr>
          <w:lang w:val="en-GB"/>
        </w:rPr>
        <w:t xml:space="preserve"> </w:t>
      </w:r>
      <w:r w:rsidR="00483474">
        <w:rPr>
          <w:lang w:val="en-GB"/>
        </w:rPr>
        <w:t xml:space="preserve">Construction Equipment </w:t>
      </w:r>
      <w:r>
        <w:rPr>
          <w:lang w:val="en-GB"/>
        </w:rPr>
        <w:t xml:space="preserve">has developed </w:t>
      </w:r>
      <w:r w:rsidR="00E26DB9">
        <w:rPr>
          <w:lang w:val="en-GB"/>
        </w:rPr>
        <w:t>the</w:t>
      </w:r>
      <w:r>
        <w:rPr>
          <w:lang w:val="en-GB"/>
        </w:rPr>
        <w:t xml:space="preserve"> quietest, most comfortable wheel loader cab</w:t>
      </w:r>
      <w:r w:rsidR="00BC3615">
        <w:rPr>
          <w:lang w:val="en-GB"/>
        </w:rPr>
        <w:t xml:space="preserve">, available </w:t>
      </w:r>
      <w:r w:rsidR="0095766B">
        <w:rPr>
          <w:lang w:val="en-GB"/>
        </w:rPr>
        <w:t>across</w:t>
      </w:r>
      <w:r w:rsidR="00BC3615">
        <w:rPr>
          <w:lang w:val="en-GB"/>
        </w:rPr>
        <w:t xml:space="preserve"> a new seven-model range of G-Series machines</w:t>
      </w:r>
      <w:r w:rsidR="00E26DB9">
        <w:rPr>
          <w:lang w:val="en-GB"/>
        </w:rPr>
        <w:t xml:space="preserve">. The G-Series </w:t>
      </w:r>
      <w:r w:rsidR="00F04CEF">
        <w:rPr>
          <w:lang w:val="en-GB"/>
        </w:rPr>
        <w:t xml:space="preserve">wheel loaders </w:t>
      </w:r>
      <w:r w:rsidR="00E26DB9">
        <w:rPr>
          <w:lang w:val="en-GB"/>
        </w:rPr>
        <w:t>deliver</w:t>
      </w:r>
      <w:r>
        <w:rPr>
          <w:lang w:val="en-GB"/>
        </w:rPr>
        <w:t xml:space="preserve"> the highest </w:t>
      </w:r>
      <w:r w:rsidR="00BC3615">
        <w:rPr>
          <w:lang w:val="en-GB"/>
        </w:rPr>
        <w:t xml:space="preserve">possible </w:t>
      </w:r>
      <w:r>
        <w:rPr>
          <w:lang w:val="en-GB"/>
        </w:rPr>
        <w:t xml:space="preserve">levels of visibility and control, </w:t>
      </w:r>
      <w:r w:rsidR="00E26DB9">
        <w:rPr>
          <w:lang w:val="en-GB"/>
        </w:rPr>
        <w:t>providing operators with the perfect working environment to maximise productivity</w:t>
      </w:r>
      <w:r>
        <w:rPr>
          <w:lang w:val="en-GB"/>
        </w:rPr>
        <w:t xml:space="preserve">. </w:t>
      </w:r>
    </w:p>
    <w:p w14:paraId="76585770" w14:textId="77777777" w:rsidR="00BF7039" w:rsidRDefault="00BF7039" w:rsidP="00020BCA">
      <w:pPr>
        <w:pStyle w:val="01TESTO"/>
        <w:shd w:val="clear" w:color="auto" w:fill="FFFFFF" w:themeFill="background1"/>
        <w:jc w:val="both"/>
        <w:rPr>
          <w:color w:val="auto"/>
          <w:lang w:val="en-GB"/>
        </w:rPr>
      </w:pPr>
    </w:p>
    <w:p w14:paraId="14A60D71" w14:textId="77777777" w:rsidR="00A61444" w:rsidRDefault="00A61444" w:rsidP="00020BCA">
      <w:pPr>
        <w:pStyle w:val="01TESTO"/>
        <w:shd w:val="clear" w:color="auto" w:fill="FFFFFF" w:themeFill="background1"/>
        <w:jc w:val="both"/>
        <w:rPr>
          <w:color w:val="auto"/>
          <w:lang w:val="en-GB"/>
        </w:rPr>
      </w:pPr>
      <w:r>
        <w:rPr>
          <w:color w:val="auto"/>
          <w:lang w:val="en-GB"/>
        </w:rPr>
        <w:t>“Next year will mark the 60</w:t>
      </w:r>
      <w:r w:rsidRPr="00EC6C56">
        <w:rPr>
          <w:color w:val="auto"/>
          <w:vertAlign w:val="superscript"/>
          <w:lang w:val="en-GB"/>
        </w:rPr>
        <w:t>th</w:t>
      </w:r>
      <w:r>
        <w:rPr>
          <w:color w:val="auto"/>
          <w:lang w:val="en-GB"/>
        </w:rPr>
        <w:t xml:space="preserve"> anniversary of CASE Construction Equipment wheel loaders,”</w:t>
      </w:r>
      <w:r w:rsidR="008B2224">
        <w:rPr>
          <w:color w:val="auto"/>
          <w:lang w:val="en-GB"/>
        </w:rPr>
        <w:t xml:space="preserve"> said Alain de </w:t>
      </w:r>
      <w:proofErr w:type="spellStart"/>
      <w:r w:rsidR="008B2224">
        <w:rPr>
          <w:color w:val="auto"/>
          <w:lang w:val="en-GB"/>
        </w:rPr>
        <w:t>Nanteuil</w:t>
      </w:r>
      <w:proofErr w:type="spellEnd"/>
      <w:r w:rsidR="008B2224">
        <w:rPr>
          <w:color w:val="auto"/>
          <w:lang w:val="en-GB"/>
        </w:rPr>
        <w:t>, CASE E</w:t>
      </w:r>
      <w:r>
        <w:rPr>
          <w:color w:val="auto"/>
          <w:lang w:val="en-GB"/>
        </w:rPr>
        <w:t>ME</w:t>
      </w:r>
      <w:r w:rsidR="008B2224">
        <w:rPr>
          <w:color w:val="auto"/>
          <w:lang w:val="en-GB"/>
        </w:rPr>
        <w:t>A</w:t>
      </w:r>
      <w:r>
        <w:rPr>
          <w:color w:val="auto"/>
          <w:lang w:val="en-GB"/>
        </w:rPr>
        <w:t xml:space="preserve"> Wheel Loader Product Manager. “Through the years every generation has introduced new innovations and capabilities and this all-new G-Series generation of CASE Construction Equipment wheel loaders is the biggest leap forwards.”</w:t>
      </w:r>
    </w:p>
    <w:p w14:paraId="415E6258" w14:textId="77777777" w:rsidR="00020BCA" w:rsidRDefault="00020BCA" w:rsidP="00020BCA">
      <w:pPr>
        <w:pStyle w:val="01TESTO"/>
        <w:shd w:val="clear" w:color="auto" w:fill="FFFFFF" w:themeFill="background1"/>
        <w:jc w:val="both"/>
        <w:rPr>
          <w:b/>
          <w:lang w:val="en-GB"/>
        </w:rPr>
      </w:pPr>
    </w:p>
    <w:p w14:paraId="5CEFAFF2" w14:textId="77777777" w:rsidR="00F04CEF" w:rsidRPr="0039732E" w:rsidRDefault="00F04CEF" w:rsidP="00020BCA">
      <w:pPr>
        <w:pStyle w:val="01TESTO"/>
        <w:shd w:val="clear" w:color="auto" w:fill="FFFFFF" w:themeFill="background1"/>
        <w:jc w:val="both"/>
        <w:rPr>
          <w:b/>
          <w:lang w:val="en-GB"/>
        </w:rPr>
      </w:pPr>
      <w:r w:rsidRPr="0039732E">
        <w:rPr>
          <w:b/>
          <w:lang w:val="en-GB"/>
        </w:rPr>
        <w:t xml:space="preserve">Revolutionary </w:t>
      </w:r>
      <w:r>
        <w:rPr>
          <w:b/>
          <w:lang w:val="en-GB"/>
        </w:rPr>
        <w:t xml:space="preserve">cab with panoramic </w:t>
      </w:r>
      <w:r w:rsidRPr="0039732E">
        <w:rPr>
          <w:b/>
          <w:lang w:val="en-GB"/>
        </w:rPr>
        <w:t>windscreen</w:t>
      </w:r>
    </w:p>
    <w:p w14:paraId="723DB8EB" w14:textId="08E42829" w:rsidR="00F04CEF" w:rsidRDefault="00BC3615" w:rsidP="00020BCA">
      <w:pPr>
        <w:pStyle w:val="01TESTO"/>
        <w:shd w:val="clear" w:color="auto" w:fill="FFFFFF" w:themeFill="background1"/>
        <w:jc w:val="both"/>
        <w:rPr>
          <w:lang w:val="en-GB"/>
        </w:rPr>
      </w:pPr>
      <w:r>
        <w:rPr>
          <w:lang w:val="en-GB"/>
        </w:rPr>
        <w:t xml:space="preserve">The cab is the </w:t>
      </w:r>
      <w:r w:rsidR="00265AC1">
        <w:rPr>
          <w:lang w:val="en-GB"/>
        </w:rPr>
        <w:t xml:space="preserve">wheel loader </w:t>
      </w:r>
      <w:r>
        <w:rPr>
          <w:lang w:val="en-GB"/>
        </w:rPr>
        <w:t>operator’s home and their office</w:t>
      </w:r>
      <w:r w:rsidR="00265AC1">
        <w:rPr>
          <w:lang w:val="en-GB"/>
        </w:rPr>
        <w:t>,</w:t>
      </w:r>
      <w:r>
        <w:rPr>
          <w:lang w:val="en-GB"/>
        </w:rPr>
        <w:t xml:space="preserve"> and it plays a major role in their everyday life. </w:t>
      </w:r>
      <w:r w:rsidR="00265AC1">
        <w:rPr>
          <w:lang w:val="en-GB"/>
        </w:rPr>
        <w:t>Drivers</w:t>
      </w:r>
      <w:r>
        <w:rPr>
          <w:lang w:val="en-GB"/>
        </w:rPr>
        <w:t xml:space="preserve"> </w:t>
      </w:r>
      <w:r w:rsidR="00E26DB9">
        <w:rPr>
          <w:lang w:val="en-GB"/>
        </w:rPr>
        <w:t xml:space="preserve">can spend </w:t>
      </w:r>
      <w:r w:rsidR="00F04CEF">
        <w:rPr>
          <w:lang w:val="en-GB"/>
        </w:rPr>
        <w:t>many</w:t>
      </w:r>
      <w:r w:rsidR="00E26DB9">
        <w:rPr>
          <w:lang w:val="en-GB"/>
        </w:rPr>
        <w:t xml:space="preserve"> hours a day in the </w:t>
      </w:r>
      <w:r>
        <w:rPr>
          <w:lang w:val="en-GB"/>
        </w:rPr>
        <w:t>machine, making cab comfort and working environment an essential component of a productive machine.</w:t>
      </w:r>
      <w:r w:rsidR="00E26DB9">
        <w:rPr>
          <w:lang w:val="en-GB"/>
        </w:rPr>
        <w:t xml:space="preserve"> </w:t>
      </w:r>
      <w:r w:rsidR="00265AC1">
        <w:rPr>
          <w:lang w:val="en-GB"/>
        </w:rPr>
        <w:t xml:space="preserve">CASE Construction Equipment has a history of innovation, pioneered through many generations of wheel loaders, since 1958. </w:t>
      </w:r>
      <w:r w:rsidR="00F04CEF">
        <w:rPr>
          <w:lang w:val="en-GB"/>
        </w:rPr>
        <w:t>T</w:t>
      </w:r>
      <w:r w:rsidR="00EA7E68">
        <w:rPr>
          <w:lang w:val="en-GB"/>
        </w:rPr>
        <w:t>h</w:t>
      </w:r>
      <w:r>
        <w:rPr>
          <w:lang w:val="en-GB"/>
        </w:rPr>
        <w:t>e</w:t>
      </w:r>
      <w:r w:rsidR="00EA7E68">
        <w:rPr>
          <w:lang w:val="en-GB"/>
        </w:rPr>
        <w:t xml:space="preserve"> </w:t>
      </w:r>
      <w:r>
        <w:rPr>
          <w:lang w:val="en-GB"/>
        </w:rPr>
        <w:t xml:space="preserve">G-Series </w:t>
      </w:r>
      <w:r w:rsidR="00EA7E68">
        <w:rPr>
          <w:lang w:val="en-GB"/>
        </w:rPr>
        <w:t xml:space="preserve">cab </w:t>
      </w:r>
      <w:r w:rsidR="00265AC1">
        <w:rPr>
          <w:lang w:val="en-GB"/>
        </w:rPr>
        <w:t>takes comfort and visibility to a</w:t>
      </w:r>
      <w:r w:rsidR="00F04CEF">
        <w:rPr>
          <w:lang w:val="en-GB"/>
        </w:rPr>
        <w:t xml:space="preserve"> </w:t>
      </w:r>
      <w:r w:rsidR="00265AC1">
        <w:rPr>
          <w:lang w:val="en-GB"/>
        </w:rPr>
        <w:t xml:space="preserve">new </w:t>
      </w:r>
      <w:r w:rsidR="00BF7039">
        <w:t>height</w:t>
      </w:r>
      <w:r w:rsidR="00265AC1">
        <w:rPr>
          <w:lang w:val="en-GB"/>
        </w:rPr>
        <w:t xml:space="preserve">, </w:t>
      </w:r>
      <w:r w:rsidR="00EA7E68">
        <w:rPr>
          <w:lang w:val="en-GB"/>
        </w:rPr>
        <w:t>d</w:t>
      </w:r>
      <w:r w:rsidR="00E563B1">
        <w:rPr>
          <w:lang w:val="en-GB"/>
        </w:rPr>
        <w:t>eliver</w:t>
      </w:r>
      <w:r w:rsidR="00265AC1">
        <w:rPr>
          <w:lang w:val="en-GB"/>
        </w:rPr>
        <w:t>ing</w:t>
      </w:r>
      <w:r w:rsidR="00E563B1">
        <w:rPr>
          <w:lang w:val="en-GB"/>
        </w:rPr>
        <w:t xml:space="preserve"> </w:t>
      </w:r>
      <w:r w:rsidR="00160298">
        <w:rPr>
          <w:lang w:val="en-GB"/>
        </w:rPr>
        <w:t>a host of improvements</w:t>
      </w:r>
      <w:r w:rsidR="0095766B">
        <w:rPr>
          <w:lang w:val="en-GB"/>
        </w:rPr>
        <w:t xml:space="preserve">. </w:t>
      </w:r>
    </w:p>
    <w:p w14:paraId="3DD6D93A" w14:textId="77777777" w:rsidR="00BF7039" w:rsidRDefault="00BF7039" w:rsidP="00020BCA">
      <w:pPr>
        <w:pStyle w:val="01TESTO"/>
        <w:shd w:val="clear" w:color="auto" w:fill="FFFFFF" w:themeFill="background1"/>
        <w:jc w:val="both"/>
        <w:rPr>
          <w:lang w:val="en-GB"/>
        </w:rPr>
      </w:pPr>
    </w:p>
    <w:p w14:paraId="44EBFFB0" w14:textId="77777777" w:rsidR="00E563B1" w:rsidRDefault="0095766B" w:rsidP="00020BCA">
      <w:pPr>
        <w:pStyle w:val="01TESTO"/>
        <w:shd w:val="clear" w:color="auto" w:fill="FFFFFF" w:themeFill="background1"/>
        <w:jc w:val="both"/>
        <w:rPr>
          <w:lang w:val="en-GB"/>
        </w:rPr>
      </w:pPr>
      <w:r>
        <w:rPr>
          <w:lang w:val="en-GB"/>
        </w:rPr>
        <w:lastRenderedPageBreak/>
        <w:t>This includes</w:t>
      </w:r>
      <w:r w:rsidR="00160298">
        <w:rPr>
          <w:lang w:val="en-GB"/>
        </w:rPr>
        <w:t xml:space="preserve"> </w:t>
      </w:r>
      <w:r w:rsidR="002A3054">
        <w:rPr>
          <w:lang w:val="en-GB"/>
        </w:rPr>
        <w:t xml:space="preserve">a </w:t>
      </w:r>
      <w:r w:rsidR="00F04CEF">
        <w:rPr>
          <w:lang w:val="en-GB"/>
        </w:rPr>
        <w:t xml:space="preserve">full width </w:t>
      </w:r>
      <w:r w:rsidR="002A3054">
        <w:rPr>
          <w:lang w:val="en-GB"/>
        </w:rPr>
        <w:t xml:space="preserve">panoramic </w:t>
      </w:r>
      <w:r w:rsidR="00FC43B0">
        <w:rPr>
          <w:lang w:val="en-GB"/>
        </w:rPr>
        <w:t>wi</w:t>
      </w:r>
      <w:r w:rsidR="00A07A57">
        <w:rPr>
          <w:lang w:val="en-GB"/>
        </w:rPr>
        <w:t>nd</w:t>
      </w:r>
      <w:r w:rsidR="00FC43B0">
        <w:rPr>
          <w:lang w:val="en-GB"/>
        </w:rPr>
        <w:t>screen</w:t>
      </w:r>
      <w:r w:rsidR="00BC3615">
        <w:rPr>
          <w:lang w:val="en-GB"/>
        </w:rPr>
        <w:t xml:space="preserve">, </w:t>
      </w:r>
      <w:r w:rsidR="00E563B1">
        <w:rPr>
          <w:lang w:val="en-GB"/>
        </w:rPr>
        <w:t xml:space="preserve">a colourful Premium Control interface with 8” display, fully adjustable seat-mounted control console, the security of </w:t>
      </w:r>
      <w:r w:rsidR="00F04CEF">
        <w:rPr>
          <w:lang w:val="en-GB"/>
        </w:rPr>
        <w:t xml:space="preserve">a </w:t>
      </w:r>
      <w:r w:rsidR="00E563B1">
        <w:rPr>
          <w:lang w:val="en-GB"/>
        </w:rPr>
        <w:t xml:space="preserve">password-protected ignition and the ease of automatic bucket functions adjustable from within the cab. The </w:t>
      </w:r>
      <w:r w:rsidR="00F04CEF">
        <w:rPr>
          <w:lang w:val="en-GB"/>
        </w:rPr>
        <w:t>operator also benefits from</w:t>
      </w:r>
      <w:r w:rsidR="00E563B1">
        <w:rPr>
          <w:lang w:val="en-GB"/>
        </w:rPr>
        <w:t xml:space="preserve"> smooth, low effort loader controls, a</w:t>
      </w:r>
      <w:r w:rsidR="00A07A57">
        <w:rPr>
          <w:lang w:val="en-GB"/>
        </w:rPr>
        <w:t>n active</w:t>
      </w:r>
      <w:r w:rsidR="00E563B1">
        <w:rPr>
          <w:lang w:val="en-GB"/>
        </w:rPr>
        <w:t xml:space="preserve"> suspension seat and </w:t>
      </w:r>
      <w:r w:rsidR="00A07A57">
        <w:rPr>
          <w:lang w:val="en-GB"/>
        </w:rPr>
        <w:t xml:space="preserve">the machine </w:t>
      </w:r>
      <w:r w:rsidR="00E563B1">
        <w:rPr>
          <w:lang w:val="en-GB"/>
        </w:rPr>
        <w:t>feature</w:t>
      </w:r>
      <w:r w:rsidR="00A07A57">
        <w:rPr>
          <w:lang w:val="en-GB"/>
        </w:rPr>
        <w:t xml:space="preserve">s </w:t>
      </w:r>
      <w:r w:rsidR="00E563B1">
        <w:rPr>
          <w:lang w:val="en-GB"/>
        </w:rPr>
        <w:t xml:space="preserve">hands-free mobile phone connectivity. </w:t>
      </w:r>
    </w:p>
    <w:p w14:paraId="2F251D03" w14:textId="77777777" w:rsidR="00BF7039" w:rsidRDefault="00BF7039" w:rsidP="00020BCA">
      <w:pPr>
        <w:pStyle w:val="01TESTO"/>
        <w:shd w:val="clear" w:color="auto" w:fill="FFFFFF" w:themeFill="background1"/>
        <w:jc w:val="both"/>
        <w:rPr>
          <w:lang w:val="en-GB"/>
        </w:rPr>
      </w:pPr>
    </w:p>
    <w:p w14:paraId="2CBCE791" w14:textId="77777777" w:rsidR="00160298" w:rsidRPr="00F85257" w:rsidRDefault="00160298" w:rsidP="00020BCA">
      <w:pPr>
        <w:pStyle w:val="01TESTO"/>
        <w:shd w:val="clear" w:color="auto" w:fill="FFFFFF" w:themeFill="background1"/>
        <w:jc w:val="both"/>
        <w:rPr>
          <w:lang w:val="en-GB"/>
        </w:rPr>
      </w:pPr>
      <w:r>
        <w:rPr>
          <w:lang w:val="en-GB"/>
        </w:rPr>
        <w:t xml:space="preserve">Building upon the </w:t>
      </w:r>
      <w:r w:rsidR="00B42661">
        <w:rPr>
          <w:lang w:val="en-GB"/>
        </w:rPr>
        <w:t xml:space="preserve">popular </w:t>
      </w:r>
      <w:r>
        <w:rPr>
          <w:lang w:val="en-GB"/>
        </w:rPr>
        <w:t xml:space="preserve">CASE F-Series cab, which </w:t>
      </w:r>
      <w:r w:rsidR="00F04CEF">
        <w:rPr>
          <w:lang w:val="en-GB"/>
        </w:rPr>
        <w:t xml:space="preserve">already </w:t>
      </w:r>
      <w:r>
        <w:rPr>
          <w:lang w:val="en-GB"/>
        </w:rPr>
        <w:t>boasted a best-in-class windscreen size, the G-Series loaders have a one-piece curved front screen that provides an unparalleled view</w:t>
      </w:r>
      <w:r w:rsidR="00721E58">
        <w:rPr>
          <w:lang w:val="en-GB"/>
        </w:rPr>
        <w:t xml:space="preserve"> from side to side, </w:t>
      </w:r>
      <w:r>
        <w:rPr>
          <w:lang w:val="en-GB"/>
        </w:rPr>
        <w:t>from the ground to the sky. Along with a slim engine cover, heated rear window and multiple rear view mirrors, the G-Series wheel loader</w:t>
      </w:r>
      <w:r w:rsidR="00F04CEF">
        <w:rPr>
          <w:lang w:val="en-GB"/>
        </w:rPr>
        <w:t>s</w:t>
      </w:r>
      <w:r>
        <w:rPr>
          <w:lang w:val="en-GB"/>
        </w:rPr>
        <w:t xml:space="preserve"> </w:t>
      </w:r>
      <w:r w:rsidR="00F04CEF">
        <w:rPr>
          <w:lang w:val="en-GB"/>
        </w:rPr>
        <w:t>deliver</w:t>
      </w:r>
      <w:r>
        <w:rPr>
          <w:lang w:val="en-GB"/>
        </w:rPr>
        <w:t xml:space="preserve"> </w:t>
      </w:r>
      <w:r w:rsidR="0039732E">
        <w:rPr>
          <w:lang w:val="en-GB"/>
        </w:rPr>
        <w:t xml:space="preserve">a level of </w:t>
      </w:r>
      <w:r>
        <w:rPr>
          <w:lang w:val="en-GB"/>
        </w:rPr>
        <w:t>front and rear visibility</w:t>
      </w:r>
      <w:r w:rsidR="0039732E">
        <w:rPr>
          <w:lang w:val="en-GB"/>
        </w:rPr>
        <w:t xml:space="preserve"> that has never been seen before. </w:t>
      </w:r>
    </w:p>
    <w:p w14:paraId="660C7D57" w14:textId="77777777" w:rsidR="00020BCA" w:rsidRDefault="00020BCA" w:rsidP="00020BCA">
      <w:pPr>
        <w:pStyle w:val="01TESTO"/>
        <w:shd w:val="clear" w:color="auto" w:fill="FFFFFF" w:themeFill="background1"/>
        <w:jc w:val="both"/>
        <w:rPr>
          <w:b/>
          <w:lang w:val="en-GB"/>
        </w:rPr>
      </w:pPr>
    </w:p>
    <w:p w14:paraId="08316061" w14:textId="77777777" w:rsidR="008C383A" w:rsidRPr="00E563B1" w:rsidRDefault="00E563B1" w:rsidP="00020BCA">
      <w:pPr>
        <w:pStyle w:val="01TESTO"/>
        <w:shd w:val="clear" w:color="auto" w:fill="FFFFFF" w:themeFill="background1"/>
        <w:jc w:val="both"/>
        <w:rPr>
          <w:b/>
          <w:lang w:val="en-GB"/>
        </w:rPr>
      </w:pPr>
      <w:r>
        <w:rPr>
          <w:b/>
          <w:lang w:val="en-GB"/>
        </w:rPr>
        <w:t>Reduced noise</w:t>
      </w:r>
      <w:r w:rsidR="008260F1">
        <w:rPr>
          <w:b/>
          <w:lang w:val="en-GB"/>
        </w:rPr>
        <w:t xml:space="preserve"> and improved environment</w:t>
      </w:r>
    </w:p>
    <w:p w14:paraId="694B20AF" w14:textId="77777777" w:rsidR="00CF5319" w:rsidRDefault="0039732E" w:rsidP="00020BCA">
      <w:pPr>
        <w:pStyle w:val="01TESTO"/>
        <w:shd w:val="clear" w:color="auto" w:fill="FFFFFF" w:themeFill="background1"/>
        <w:jc w:val="both"/>
        <w:rPr>
          <w:lang w:val="en-GB"/>
        </w:rPr>
      </w:pPr>
      <w:r>
        <w:rPr>
          <w:lang w:val="en-GB"/>
        </w:rPr>
        <w:t>In-cab noise levels are a full 2dB lower than the previous generation of machines.</w:t>
      </w:r>
      <w:r w:rsidR="008C383A">
        <w:rPr>
          <w:lang w:val="en-GB"/>
        </w:rPr>
        <w:t xml:space="preserve"> </w:t>
      </w:r>
      <w:r>
        <w:rPr>
          <w:lang w:val="en-GB"/>
        </w:rPr>
        <w:t xml:space="preserve">The 521G to 821G loaders boast just 68dB in the cab, while the 921G to 1121G have noise levels set at just 69dB, the lowest internal levels yet seen on a CASE </w:t>
      </w:r>
      <w:r w:rsidR="00E563B1">
        <w:rPr>
          <w:lang w:val="en-GB"/>
        </w:rPr>
        <w:t>loader</w:t>
      </w:r>
      <w:r>
        <w:rPr>
          <w:lang w:val="en-GB"/>
        </w:rPr>
        <w:t>.</w:t>
      </w:r>
      <w:r w:rsidR="008C383A">
        <w:rPr>
          <w:lang w:val="en-GB"/>
        </w:rPr>
        <w:t xml:space="preserve"> </w:t>
      </w:r>
      <w:r w:rsidR="008260F1">
        <w:rPr>
          <w:lang w:val="en-GB"/>
        </w:rPr>
        <w:t xml:space="preserve">The cabs benefit from improved primary and recirculation air filtration, with longer filter replacement intervals. </w:t>
      </w:r>
      <w:r w:rsidR="00A07A57">
        <w:rPr>
          <w:lang w:val="en-GB"/>
        </w:rPr>
        <w:t xml:space="preserve">High </w:t>
      </w:r>
      <w:r w:rsidR="00355548" w:rsidRPr="00355548">
        <w:rPr>
          <w:lang w:val="en-GB"/>
        </w:rPr>
        <w:t>effectiveness</w:t>
      </w:r>
      <w:r w:rsidR="008260F1">
        <w:rPr>
          <w:lang w:val="en-GB"/>
        </w:rPr>
        <w:t xml:space="preserve"> and Activ</w:t>
      </w:r>
      <w:r w:rsidR="00CF5319">
        <w:rPr>
          <w:lang w:val="en-GB"/>
        </w:rPr>
        <w:t>e</w:t>
      </w:r>
      <w:r w:rsidR="008260F1">
        <w:rPr>
          <w:lang w:val="en-GB"/>
        </w:rPr>
        <w:t xml:space="preserve"> Carbon filters can also be supplied for tough working conditions.</w:t>
      </w:r>
      <w:r w:rsidR="00CF5319">
        <w:rPr>
          <w:lang w:val="en-GB"/>
        </w:rPr>
        <w:t xml:space="preserve"> </w:t>
      </w:r>
    </w:p>
    <w:p w14:paraId="0231C34D" w14:textId="77777777" w:rsidR="00020BCA" w:rsidRDefault="00020BCA" w:rsidP="00020BCA">
      <w:pPr>
        <w:pStyle w:val="01TESTO"/>
        <w:shd w:val="clear" w:color="auto" w:fill="FFFFFF" w:themeFill="background1"/>
        <w:jc w:val="both"/>
        <w:rPr>
          <w:b/>
          <w:color w:val="auto"/>
          <w:lang w:val="en-GB"/>
        </w:rPr>
      </w:pPr>
    </w:p>
    <w:p w14:paraId="4A1E1FC3" w14:textId="77777777" w:rsidR="00E563B1" w:rsidRDefault="008C383A" w:rsidP="00020BCA">
      <w:pPr>
        <w:pStyle w:val="01TESTO"/>
        <w:shd w:val="clear" w:color="auto" w:fill="FFFFFF" w:themeFill="background1"/>
        <w:jc w:val="both"/>
        <w:rPr>
          <w:b/>
          <w:color w:val="auto"/>
          <w:lang w:val="en-GB"/>
        </w:rPr>
      </w:pPr>
      <w:r w:rsidRPr="008C383A">
        <w:rPr>
          <w:b/>
          <w:color w:val="auto"/>
          <w:lang w:val="en-GB"/>
        </w:rPr>
        <w:t xml:space="preserve">Breakthrough </w:t>
      </w:r>
      <w:r w:rsidR="00E563B1">
        <w:rPr>
          <w:b/>
          <w:color w:val="auto"/>
          <w:lang w:val="en-GB"/>
        </w:rPr>
        <w:t>machine-operator</w:t>
      </w:r>
      <w:r w:rsidRPr="008C383A">
        <w:rPr>
          <w:b/>
          <w:color w:val="auto"/>
          <w:lang w:val="en-GB"/>
        </w:rPr>
        <w:t xml:space="preserve"> interface</w:t>
      </w:r>
    </w:p>
    <w:p w14:paraId="00B55DED" w14:textId="77777777" w:rsidR="008C383A" w:rsidRDefault="008C383A" w:rsidP="00020BCA">
      <w:pPr>
        <w:pStyle w:val="01TESTO"/>
        <w:shd w:val="clear" w:color="auto" w:fill="FFFFFF" w:themeFill="background1"/>
        <w:jc w:val="both"/>
        <w:rPr>
          <w:color w:val="auto"/>
          <w:lang w:val="en-GB"/>
        </w:rPr>
      </w:pPr>
      <w:r>
        <w:rPr>
          <w:color w:val="auto"/>
          <w:lang w:val="en-GB"/>
        </w:rPr>
        <w:t xml:space="preserve">The operator control interface in the G-Series wheel loader cab </w:t>
      </w:r>
      <w:r w:rsidR="008260F1">
        <w:rPr>
          <w:color w:val="auto"/>
          <w:lang w:val="en-GB"/>
        </w:rPr>
        <w:t xml:space="preserve">is </w:t>
      </w:r>
      <w:r>
        <w:rPr>
          <w:color w:val="auto"/>
          <w:lang w:val="en-GB"/>
        </w:rPr>
        <w:t>eas</w:t>
      </w:r>
      <w:r w:rsidR="008260F1">
        <w:rPr>
          <w:color w:val="auto"/>
          <w:lang w:val="en-GB"/>
        </w:rPr>
        <w:t>y</w:t>
      </w:r>
      <w:r>
        <w:rPr>
          <w:color w:val="auto"/>
          <w:lang w:val="en-GB"/>
        </w:rPr>
        <w:t xml:space="preserve"> </w:t>
      </w:r>
      <w:r w:rsidR="000B7D75">
        <w:rPr>
          <w:color w:val="auto"/>
          <w:lang w:val="en-GB"/>
        </w:rPr>
        <w:t xml:space="preserve">to </w:t>
      </w:r>
      <w:r>
        <w:rPr>
          <w:color w:val="auto"/>
          <w:lang w:val="en-GB"/>
        </w:rPr>
        <w:t xml:space="preserve">use, </w:t>
      </w:r>
      <w:r w:rsidR="008260F1">
        <w:rPr>
          <w:color w:val="auto"/>
          <w:lang w:val="en-GB"/>
        </w:rPr>
        <w:t xml:space="preserve">contributing to </w:t>
      </w:r>
      <w:r>
        <w:rPr>
          <w:color w:val="auto"/>
          <w:lang w:val="en-GB"/>
        </w:rPr>
        <w:t xml:space="preserve">improved controllability and productivity. </w:t>
      </w:r>
      <w:r w:rsidR="008260F1">
        <w:rPr>
          <w:color w:val="auto"/>
          <w:lang w:val="en-GB"/>
        </w:rPr>
        <w:t>A</w:t>
      </w:r>
      <w:r>
        <w:rPr>
          <w:color w:val="auto"/>
          <w:lang w:val="en-GB"/>
        </w:rPr>
        <w:t xml:space="preserve"> bright, full colour 8” display is easy to read regardless of external light conditions, delivering intuitive navigation through machine settings and information screens. </w:t>
      </w:r>
      <w:r w:rsidR="00E563B1">
        <w:rPr>
          <w:color w:val="auto"/>
          <w:lang w:val="en-GB"/>
        </w:rPr>
        <w:t>The display also provides a wide view rear monitor when required.</w:t>
      </w:r>
    </w:p>
    <w:p w14:paraId="7EF243EF" w14:textId="77777777" w:rsidR="00BF7039" w:rsidRDefault="00BF7039" w:rsidP="00020BCA">
      <w:pPr>
        <w:pStyle w:val="01TESTO"/>
        <w:shd w:val="clear" w:color="auto" w:fill="FFFFFF" w:themeFill="background1"/>
        <w:jc w:val="both"/>
        <w:rPr>
          <w:color w:val="auto"/>
          <w:lang w:val="en-GB"/>
        </w:rPr>
      </w:pPr>
    </w:p>
    <w:p w14:paraId="48E10EA9" w14:textId="49E55B74" w:rsidR="008C383A" w:rsidRDefault="008260F1" w:rsidP="00020BCA">
      <w:pPr>
        <w:pStyle w:val="01TESTO"/>
        <w:shd w:val="clear" w:color="auto" w:fill="FFFFFF" w:themeFill="background1"/>
        <w:jc w:val="both"/>
        <w:rPr>
          <w:color w:val="auto"/>
          <w:lang w:val="en-GB"/>
        </w:rPr>
      </w:pPr>
      <w:r>
        <w:rPr>
          <w:color w:val="auto"/>
          <w:lang w:val="en-GB"/>
        </w:rPr>
        <w:t xml:space="preserve">There is a </w:t>
      </w:r>
      <w:r w:rsidR="008C383A">
        <w:rPr>
          <w:color w:val="auto"/>
          <w:lang w:val="en-GB"/>
        </w:rPr>
        <w:t xml:space="preserve">new control pad </w:t>
      </w:r>
      <w:r>
        <w:rPr>
          <w:color w:val="auto"/>
          <w:lang w:val="en-GB"/>
        </w:rPr>
        <w:t>for</w:t>
      </w:r>
      <w:r w:rsidR="008C383A">
        <w:rPr>
          <w:color w:val="auto"/>
          <w:lang w:val="en-GB"/>
        </w:rPr>
        <w:t xml:space="preserve"> automatic bucket functions to be set a</w:t>
      </w:r>
      <w:r w:rsidR="00A07A57">
        <w:rPr>
          <w:color w:val="auto"/>
          <w:lang w:val="en-GB"/>
        </w:rPr>
        <w:t>nd adjusted from within the cab</w:t>
      </w:r>
      <w:r w:rsidR="008C383A">
        <w:rPr>
          <w:color w:val="auto"/>
          <w:lang w:val="en-GB"/>
        </w:rPr>
        <w:t>. The seat-mounted console is fully adjustable and features a wide armrest and ergonomic joystick that</w:t>
      </w:r>
      <w:r>
        <w:rPr>
          <w:color w:val="auto"/>
          <w:lang w:val="en-GB"/>
        </w:rPr>
        <w:t>,</w:t>
      </w:r>
      <w:r w:rsidR="008C383A">
        <w:rPr>
          <w:color w:val="auto"/>
          <w:lang w:val="en-GB"/>
        </w:rPr>
        <w:t xml:space="preserve"> combined with electro-hydraulic controls and the redesigned premium active suspension seat, delivers accurate control in all working conditions.</w:t>
      </w:r>
    </w:p>
    <w:p w14:paraId="4E9E7CB3" w14:textId="77777777" w:rsidR="00BF7039" w:rsidRDefault="00BF7039" w:rsidP="00020BCA">
      <w:pPr>
        <w:pStyle w:val="01TESTO"/>
        <w:shd w:val="clear" w:color="auto" w:fill="FFFFFF" w:themeFill="background1"/>
        <w:jc w:val="both"/>
        <w:rPr>
          <w:color w:val="auto"/>
          <w:lang w:val="en-GB"/>
        </w:rPr>
      </w:pPr>
    </w:p>
    <w:p w14:paraId="7CFC40C2" w14:textId="77777777" w:rsidR="008C383A" w:rsidRDefault="008260F1" w:rsidP="00020BCA">
      <w:pPr>
        <w:pStyle w:val="01TESTO"/>
        <w:shd w:val="clear" w:color="auto" w:fill="FFFFFF" w:themeFill="background1"/>
        <w:jc w:val="both"/>
        <w:rPr>
          <w:color w:val="auto"/>
          <w:lang w:val="en-GB"/>
        </w:rPr>
      </w:pPr>
      <w:r>
        <w:rPr>
          <w:color w:val="auto"/>
          <w:lang w:val="en-GB"/>
        </w:rPr>
        <w:t>A</w:t>
      </w:r>
      <w:r w:rsidR="008C383A">
        <w:rPr>
          <w:color w:val="auto"/>
          <w:lang w:val="en-GB"/>
        </w:rPr>
        <w:t xml:space="preserve"> joystick steering option provides two equally-sized joysticks with wide armrests on both sides of the seat, like CASE Construction Equipment excavators. Joystick steering features </w:t>
      </w:r>
      <w:r w:rsidR="00A07A57">
        <w:rPr>
          <w:color w:val="auto"/>
          <w:lang w:val="en-GB"/>
        </w:rPr>
        <w:t xml:space="preserve">speed proportional sensitivity with </w:t>
      </w:r>
      <w:r w:rsidR="008C383A">
        <w:rPr>
          <w:color w:val="auto"/>
          <w:lang w:val="en-GB"/>
        </w:rPr>
        <w:t>three settings that allow the operator to perfectly match the machine to every operation and jobsite requirement.</w:t>
      </w:r>
    </w:p>
    <w:p w14:paraId="52BD98DF" w14:textId="77777777" w:rsidR="00BF7039" w:rsidRDefault="00BF7039" w:rsidP="00020BCA">
      <w:pPr>
        <w:pStyle w:val="01TESTO"/>
        <w:shd w:val="clear" w:color="auto" w:fill="FFFFFF" w:themeFill="background1"/>
        <w:jc w:val="both"/>
        <w:rPr>
          <w:color w:val="auto"/>
          <w:lang w:val="en-GB"/>
        </w:rPr>
      </w:pPr>
    </w:p>
    <w:p w14:paraId="744D5633" w14:textId="77777777" w:rsidR="008C383A" w:rsidRDefault="008C383A" w:rsidP="00020BCA">
      <w:pPr>
        <w:pStyle w:val="01TESTO"/>
        <w:shd w:val="clear" w:color="auto" w:fill="FFFFFF" w:themeFill="background1"/>
        <w:jc w:val="both"/>
        <w:rPr>
          <w:color w:val="auto"/>
          <w:lang w:val="en-GB"/>
        </w:rPr>
      </w:pPr>
      <w:r>
        <w:rPr>
          <w:color w:val="auto"/>
          <w:lang w:val="en-GB"/>
        </w:rPr>
        <w:t xml:space="preserve">New features include an integrated microphone </w:t>
      </w:r>
      <w:proofErr w:type="gramStart"/>
      <w:r>
        <w:rPr>
          <w:color w:val="auto"/>
          <w:lang w:val="en-GB"/>
        </w:rPr>
        <w:t>that</w:t>
      </w:r>
      <w:r w:rsidR="00721E58">
        <w:rPr>
          <w:color w:val="auto"/>
          <w:lang w:val="en-GB"/>
        </w:rPr>
        <w:t>,</w:t>
      </w:r>
      <w:proofErr w:type="gramEnd"/>
      <w:r>
        <w:rPr>
          <w:color w:val="auto"/>
          <w:lang w:val="en-GB"/>
        </w:rPr>
        <w:t xml:space="preserve"> combined with a Bluetooth connection and automatic answering function</w:t>
      </w:r>
      <w:r w:rsidR="00721E58">
        <w:rPr>
          <w:color w:val="auto"/>
          <w:lang w:val="en-GB"/>
        </w:rPr>
        <w:t>,</w:t>
      </w:r>
      <w:r>
        <w:rPr>
          <w:color w:val="auto"/>
          <w:lang w:val="en-GB"/>
        </w:rPr>
        <w:t xml:space="preserve"> allows operator</w:t>
      </w:r>
      <w:r w:rsidR="00702A22">
        <w:rPr>
          <w:color w:val="auto"/>
          <w:lang w:val="en-GB"/>
        </w:rPr>
        <w:t>s</w:t>
      </w:r>
      <w:r>
        <w:rPr>
          <w:color w:val="auto"/>
          <w:lang w:val="en-GB"/>
        </w:rPr>
        <w:t xml:space="preserve"> to answer phone calls safely without taking</w:t>
      </w:r>
      <w:r w:rsidR="00EC6C56">
        <w:rPr>
          <w:color w:val="auto"/>
          <w:lang w:val="en-GB"/>
        </w:rPr>
        <w:t xml:space="preserve"> their eyes </w:t>
      </w:r>
      <w:r w:rsidR="00EC6C56">
        <w:rPr>
          <w:color w:val="auto"/>
          <w:lang w:val="en-GB"/>
        </w:rPr>
        <w:lastRenderedPageBreak/>
        <w:t>of the working area or their hands off the controls. Operators will also welcome the convenience of multiple storage areas for documents and personal effects and a fridge box option that can keep food and drinks fresh and cool all day.</w:t>
      </w:r>
    </w:p>
    <w:p w14:paraId="55F0C8F4" w14:textId="77777777" w:rsidR="00435506" w:rsidRDefault="00435506" w:rsidP="00020BCA">
      <w:pPr>
        <w:jc w:val="both"/>
        <w:rPr>
          <w:b/>
          <w:color w:val="auto"/>
          <w:lang w:val="en-GB"/>
        </w:rPr>
      </w:pPr>
    </w:p>
    <w:p w14:paraId="115A1E2C" w14:textId="77777777" w:rsidR="008260F1" w:rsidRDefault="008260F1" w:rsidP="00020BCA">
      <w:pPr>
        <w:pStyle w:val="01TESTO"/>
        <w:shd w:val="clear" w:color="auto" w:fill="FFFFFF" w:themeFill="background1"/>
        <w:jc w:val="both"/>
        <w:rPr>
          <w:b/>
          <w:color w:val="auto"/>
          <w:lang w:val="en-GB"/>
        </w:rPr>
      </w:pPr>
      <w:r w:rsidRPr="008260F1">
        <w:rPr>
          <w:b/>
          <w:color w:val="auto"/>
          <w:lang w:val="en-GB"/>
        </w:rPr>
        <w:t>Proven driveline efficiency</w:t>
      </w:r>
    </w:p>
    <w:p w14:paraId="4944362E" w14:textId="11A06E8C" w:rsidR="00F04CEF" w:rsidRDefault="00F04CEF" w:rsidP="00020BCA">
      <w:pPr>
        <w:pStyle w:val="01TESTO"/>
        <w:shd w:val="clear" w:color="auto" w:fill="FFFFFF" w:themeFill="background1"/>
        <w:jc w:val="both"/>
        <w:rPr>
          <w:lang w:val="en-GB"/>
        </w:rPr>
      </w:pPr>
      <w:r>
        <w:rPr>
          <w:lang w:val="en-GB"/>
        </w:rPr>
        <w:t xml:space="preserve">All G-Series wheel loaders are powered by efficient EU Stage IV/Tier 4 Final diesel engines with no Diesel Particulate Filter (DPF) or Exhaust Gas Recirculation </w:t>
      </w:r>
      <w:r w:rsidR="00BF7039">
        <w:rPr>
          <w:rFonts w:ascii="Verdana" w:hAnsi="Verdana"/>
          <w:sz w:val="20"/>
          <w:lang w:val="en-GB"/>
        </w:rPr>
        <w:t>(EGR)</w:t>
      </w:r>
      <w:r>
        <w:rPr>
          <w:lang w:val="en-GB"/>
        </w:rPr>
        <w:t>.</w:t>
      </w:r>
      <w:r w:rsidR="008260F1">
        <w:rPr>
          <w:lang w:val="en-GB"/>
        </w:rPr>
        <w:t xml:space="preserve"> FPT Industrial’s Hi-</w:t>
      </w:r>
      <w:proofErr w:type="spellStart"/>
      <w:r w:rsidR="008260F1">
        <w:rPr>
          <w:lang w:val="en-GB"/>
        </w:rPr>
        <w:t>eSCR</w:t>
      </w:r>
      <w:proofErr w:type="spellEnd"/>
      <w:r w:rsidR="008260F1">
        <w:rPr>
          <w:lang w:val="en-GB"/>
        </w:rPr>
        <w:t xml:space="preserve"> after-treatment system uses fewer components to meet exhaust emissions standards, allowing for a compact engine compartment and reduced maintenance costs for customers.</w:t>
      </w:r>
      <w:r w:rsidR="006752B0">
        <w:rPr>
          <w:lang w:val="en-GB"/>
        </w:rPr>
        <w:t xml:space="preserve"> All major components are sourced and the machines are assembled</w:t>
      </w:r>
      <w:r w:rsidR="00482681">
        <w:rPr>
          <w:lang w:val="en-GB"/>
        </w:rPr>
        <w:t xml:space="preserve"> </w:t>
      </w:r>
      <w:r w:rsidR="008B2224">
        <w:rPr>
          <w:lang w:val="en-GB"/>
        </w:rPr>
        <w:t>in Europe.</w:t>
      </w:r>
    </w:p>
    <w:p w14:paraId="5604ECA5" w14:textId="77777777" w:rsidR="00BF7039" w:rsidRDefault="00BF7039" w:rsidP="00020BCA">
      <w:pPr>
        <w:pStyle w:val="01TESTO"/>
        <w:shd w:val="clear" w:color="auto" w:fill="FFFFFF" w:themeFill="background1"/>
        <w:jc w:val="both"/>
        <w:rPr>
          <w:lang w:val="en-GB"/>
        </w:rPr>
      </w:pPr>
    </w:p>
    <w:p w14:paraId="58DF6564" w14:textId="77777777" w:rsidR="006752B0" w:rsidRDefault="006752B0" w:rsidP="00020BCA">
      <w:pPr>
        <w:pStyle w:val="01TESTO"/>
        <w:shd w:val="clear" w:color="auto" w:fill="FFFFFF" w:themeFill="background1"/>
        <w:jc w:val="both"/>
        <w:rPr>
          <w:lang w:val="en-GB"/>
        </w:rPr>
      </w:pPr>
      <w:proofErr w:type="gramStart"/>
      <w:r>
        <w:rPr>
          <w:lang w:val="en-GB"/>
        </w:rPr>
        <w:t>The proven cooling cube, which puts the machine’s radiators and coolers in the middle of the machine rather that at the rear, ensures that cooling cores are kept out of dusty working areas to provide maximum cooling eff</w:t>
      </w:r>
      <w:r w:rsidR="00817EB8">
        <w:rPr>
          <w:lang w:val="en-GB"/>
        </w:rPr>
        <w:t>ectiveness</w:t>
      </w:r>
      <w:r>
        <w:rPr>
          <w:lang w:val="en-GB"/>
        </w:rPr>
        <w:t>.</w:t>
      </w:r>
      <w:proofErr w:type="gramEnd"/>
      <w:r>
        <w:rPr>
          <w:lang w:val="en-GB"/>
        </w:rPr>
        <w:t xml:space="preserve"> </w:t>
      </w:r>
      <w:r w:rsidR="00A07A57">
        <w:rPr>
          <w:lang w:val="en-GB"/>
        </w:rPr>
        <w:t>Optimi</w:t>
      </w:r>
      <w:r w:rsidR="00715E4E">
        <w:rPr>
          <w:lang w:val="en-GB"/>
        </w:rPr>
        <w:t>s</w:t>
      </w:r>
      <w:r w:rsidR="00A07A57">
        <w:rPr>
          <w:lang w:val="en-GB"/>
        </w:rPr>
        <w:t>ed weight distribution</w:t>
      </w:r>
      <w:r>
        <w:rPr>
          <w:lang w:val="en-GB"/>
        </w:rPr>
        <w:t xml:space="preserve"> contributes to increased payload capability and machine stability.</w:t>
      </w:r>
    </w:p>
    <w:p w14:paraId="15F76882" w14:textId="77777777" w:rsidR="00BF7039" w:rsidRDefault="00BF7039" w:rsidP="00020BCA">
      <w:pPr>
        <w:pStyle w:val="01TESTO"/>
        <w:shd w:val="clear" w:color="auto" w:fill="FFFFFF" w:themeFill="background1"/>
        <w:jc w:val="both"/>
        <w:rPr>
          <w:lang w:val="en-GB"/>
        </w:rPr>
      </w:pPr>
    </w:p>
    <w:p w14:paraId="0D418FA3" w14:textId="77777777" w:rsidR="008260F1" w:rsidRDefault="008260F1" w:rsidP="00020BCA">
      <w:pPr>
        <w:pStyle w:val="01TESTO"/>
        <w:shd w:val="clear" w:color="auto" w:fill="FFFFFF" w:themeFill="background1"/>
        <w:jc w:val="both"/>
        <w:rPr>
          <w:lang w:val="en-GB"/>
        </w:rPr>
      </w:pPr>
      <w:r>
        <w:rPr>
          <w:lang w:val="en-GB"/>
        </w:rPr>
        <w:t>The G Series machines drive through proven CASE transmissions that offer improved fuel efficiency and reduced cycle times. CASE heavy duty axles with wet, multi-disc brakes, have open differentials to reduce friction</w:t>
      </w:r>
      <w:r w:rsidR="00756160">
        <w:rPr>
          <w:lang w:val="en-GB"/>
        </w:rPr>
        <w:t>,</w:t>
      </w:r>
      <w:r>
        <w:rPr>
          <w:lang w:val="en-GB"/>
        </w:rPr>
        <w:t xml:space="preserve"> with an optional 100% Auto-lock to deliver maximum tractive effort and </w:t>
      </w:r>
      <w:r w:rsidR="00756160">
        <w:rPr>
          <w:lang w:val="en-GB"/>
        </w:rPr>
        <w:t>reduced tyre wear</w:t>
      </w:r>
      <w:r>
        <w:rPr>
          <w:lang w:val="en-GB"/>
        </w:rPr>
        <w:t>.</w:t>
      </w:r>
    </w:p>
    <w:p w14:paraId="27301FAE" w14:textId="77777777" w:rsidR="00020BCA" w:rsidRDefault="00020BCA" w:rsidP="00020BCA">
      <w:pPr>
        <w:pStyle w:val="01TESTO"/>
        <w:shd w:val="clear" w:color="auto" w:fill="FFFFFF" w:themeFill="background1"/>
        <w:jc w:val="both"/>
        <w:rPr>
          <w:b/>
          <w:color w:val="auto"/>
          <w:lang w:val="en-GB"/>
        </w:rPr>
      </w:pPr>
    </w:p>
    <w:p w14:paraId="7C3C2A47" w14:textId="77777777" w:rsidR="000D0012" w:rsidRPr="000D0012" w:rsidRDefault="000D0012" w:rsidP="00020BCA">
      <w:pPr>
        <w:pStyle w:val="01TESTO"/>
        <w:shd w:val="clear" w:color="auto" w:fill="FFFFFF" w:themeFill="background1"/>
        <w:jc w:val="both"/>
        <w:rPr>
          <w:b/>
          <w:color w:val="auto"/>
          <w:lang w:val="en-GB"/>
        </w:rPr>
      </w:pPr>
      <w:r w:rsidRPr="000D0012">
        <w:rPr>
          <w:b/>
          <w:color w:val="auto"/>
          <w:lang w:val="en-GB"/>
        </w:rPr>
        <w:t>Modern livery</w:t>
      </w:r>
    </w:p>
    <w:p w14:paraId="2B2EDE5B" w14:textId="77777777" w:rsidR="00EC6C56" w:rsidRDefault="00FC43B0" w:rsidP="00020BCA">
      <w:pPr>
        <w:pStyle w:val="01TESTO"/>
        <w:shd w:val="clear" w:color="auto" w:fill="FFFFFF" w:themeFill="background1"/>
        <w:jc w:val="both"/>
        <w:rPr>
          <w:color w:val="auto"/>
          <w:lang w:val="en-GB"/>
        </w:rPr>
      </w:pPr>
      <w:r>
        <w:rPr>
          <w:color w:val="auto"/>
          <w:lang w:val="en-GB"/>
        </w:rPr>
        <w:t>The</w:t>
      </w:r>
      <w:r w:rsidR="000D0012">
        <w:rPr>
          <w:color w:val="auto"/>
          <w:lang w:val="en-GB"/>
        </w:rPr>
        <w:t xml:space="preserve"> G-Series</w:t>
      </w:r>
      <w:r>
        <w:rPr>
          <w:color w:val="auto"/>
          <w:lang w:val="en-GB"/>
        </w:rPr>
        <w:t xml:space="preserve"> loaders </w:t>
      </w:r>
      <w:r w:rsidR="00715E4E">
        <w:rPr>
          <w:color w:val="auto"/>
          <w:lang w:val="en-GB"/>
        </w:rPr>
        <w:t>feature</w:t>
      </w:r>
      <w:r>
        <w:rPr>
          <w:color w:val="auto"/>
          <w:lang w:val="en-GB"/>
        </w:rPr>
        <w:t xml:space="preserve"> </w:t>
      </w:r>
      <w:r w:rsidR="00715E4E">
        <w:rPr>
          <w:color w:val="auto"/>
          <w:lang w:val="en-GB"/>
        </w:rPr>
        <w:t>the</w:t>
      </w:r>
      <w:r>
        <w:rPr>
          <w:color w:val="auto"/>
          <w:lang w:val="en-GB"/>
        </w:rPr>
        <w:t xml:space="preserve"> new CASE Construction Equipment livery, </w:t>
      </w:r>
      <w:r w:rsidR="00715E4E">
        <w:rPr>
          <w:color w:val="auto"/>
          <w:lang w:val="en-GB"/>
        </w:rPr>
        <w:t>present</w:t>
      </w:r>
      <w:r w:rsidR="008B2224">
        <w:rPr>
          <w:color w:val="auto"/>
          <w:lang w:val="en-GB"/>
        </w:rPr>
        <w:t xml:space="preserve"> in all product ranges,</w:t>
      </w:r>
      <w:r>
        <w:rPr>
          <w:color w:val="auto"/>
          <w:lang w:val="en-GB"/>
        </w:rPr>
        <w:t xml:space="preserve"> </w:t>
      </w:r>
      <w:r w:rsidR="00715E4E">
        <w:rPr>
          <w:color w:val="auto"/>
          <w:lang w:val="en-GB"/>
        </w:rPr>
        <w:t xml:space="preserve">which </w:t>
      </w:r>
      <w:r>
        <w:rPr>
          <w:color w:val="auto"/>
          <w:lang w:val="en-GB"/>
        </w:rPr>
        <w:t>reinforc</w:t>
      </w:r>
      <w:r w:rsidR="000D0012">
        <w:rPr>
          <w:color w:val="auto"/>
          <w:lang w:val="en-GB"/>
        </w:rPr>
        <w:t xml:space="preserve">es the core values of the brand: </w:t>
      </w:r>
      <w:r w:rsidR="00701208">
        <w:rPr>
          <w:color w:val="auto"/>
          <w:lang w:val="en-GB"/>
        </w:rPr>
        <w:t xml:space="preserve">“We have used trends that are being led by our automotive brands, with dark colours on the wheels and lower mechanical section of the machines and the </w:t>
      </w:r>
      <w:r w:rsidR="0003097B">
        <w:rPr>
          <w:color w:val="auto"/>
          <w:lang w:val="en-GB"/>
        </w:rPr>
        <w:t xml:space="preserve">upper </w:t>
      </w:r>
      <w:r w:rsidR="00701208">
        <w:rPr>
          <w:color w:val="auto"/>
          <w:lang w:val="en-GB"/>
        </w:rPr>
        <w:t xml:space="preserve">bodywork in ‘power tan’ to enhance the feeling of strength,” said David </w:t>
      </w:r>
      <w:proofErr w:type="spellStart"/>
      <w:r w:rsidR="00701208">
        <w:rPr>
          <w:color w:val="auto"/>
          <w:lang w:val="en-GB"/>
        </w:rPr>
        <w:t>Wilkie</w:t>
      </w:r>
      <w:proofErr w:type="spellEnd"/>
      <w:r w:rsidR="00701208">
        <w:rPr>
          <w:color w:val="auto"/>
          <w:lang w:val="en-GB"/>
        </w:rPr>
        <w:t xml:space="preserve">, CNH Industrial Design </w:t>
      </w:r>
      <w:r w:rsidR="00E1046A" w:rsidRPr="000017A4">
        <w:rPr>
          <w:color w:val="auto"/>
          <w:lang w:val="en-GB"/>
        </w:rPr>
        <w:t>Centre</w:t>
      </w:r>
      <w:r w:rsidR="00E1046A">
        <w:rPr>
          <w:color w:val="auto"/>
          <w:lang w:val="en-GB"/>
        </w:rPr>
        <w:t xml:space="preserve"> </w:t>
      </w:r>
      <w:r w:rsidR="00701208">
        <w:rPr>
          <w:color w:val="auto"/>
          <w:lang w:val="en-GB"/>
        </w:rPr>
        <w:t>Director.</w:t>
      </w:r>
      <w:r w:rsidR="0003097B">
        <w:rPr>
          <w:color w:val="auto"/>
          <w:lang w:val="en-GB"/>
        </w:rPr>
        <w:t xml:space="preserve"> “We have also done a lot of work on graphics, moving towards a very bold, clear, 2D graphic,</w:t>
      </w:r>
      <w:r w:rsidR="00020BCA">
        <w:rPr>
          <w:color w:val="auto"/>
          <w:lang w:val="en-GB"/>
        </w:rPr>
        <w:t xml:space="preserve"> </w:t>
      </w:r>
      <w:r w:rsidR="0003097B">
        <w:rPr>
          <w:color w:val="auto"/>
          <w:lang w:val="en-GB"/>
        </w:rPr>
        <w:t>that gives a feeling of clarity and with a reflective fi</w:t>
      </w:r>
      <w:r w:rsidR="006752B0">
        <w:rPr>
          <w:color w:val="auto"/>
          <w:lang w:val="en-GB"/>
        </w:rPr>
        <w:t>nish that can be seen at night.</w:t>
      </w:r>
    </w:p>
    <w:p w14:paraId="40150693" w14:textId="4F7112A6" w:rsidR="00BF7039" w:rsidRDefault="00BF7039">
      <w:pPr>
        <w:spacing w:line="240" w:lineRule="auto"/>
        <w:rPr>
          <w:color w:val="auto"/>
          <w:lang w:val="en-GB"/>
        </w:rPr>
      </w:pPr>
      <w:r>
        <w:rPr>
          <w:color w:val="auto"/>
          <w:lang w:val="en-GB"/>
        </w:rPr>
        <w:br w:type="page"/>
      </w:r>
    </w:p>
    <w:tbl>
      <w:tblPr>
        <w:tblW w:w="8608" w:type="dxa"/>
        <w:tblInd w:w="60" w:type="dxa"/>
        <w:tblCellMar>
          <w:left w:w="0" w:type="dxa"/>
          <w:right w:w="0" w:type="dxa"/>
        </w:tblCellMar>
        <w:tblLook w:val="04A0" w:firstRow="1" w:lastRow="0" w:firstColumn="1" w:lastColumn="0" w:noHBand="0" w:noVBand="1"/>
      </w:tblPr>
      <w:tblGrid>
        <w:gridCol w:w="1476"/>
        <w:gridCol w:w="1018"/>
        <w:gridCol w:w="1019"/>
        <w:gridCol w:w="1019"/>
        <w:gridCol w:w="1019"/>
        <w:gridCol w:w="1019"/>
        <w:gridCol w:w="1019"/>
        <w:gridCol w:w="1019"/>
      </w:tblGrid>
      <w:tr w:rsidR="000239ED" w14:paraId="644E1C21" w14:textId="77777777" w:rsidTr="00BF3B3D">
        <w:trPr>
          <w:trHeight w:val="483"/>
        </w:trPr>
        <w:tc>
          <w:tcPr>
            <w:tcW w:w="14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503F778F" w14:textId="77777777" w:rsidR="000239ED" w:rsidRDefault="000239ED" w:rsidP="00BF3B3D">
            <w:pPr>
              <w:jc w:val="center"/>
              <w:rPr>
                <w:rFonts w:eastAsia="Calibri" w:cs="Arial"/>
                <w:b/>
                <w:bCs/>
                <w:sz w:val="24"/>
                <w:szCs w:val="24"/>
                <w:lang w:eastAsia="es-ES"/>
              </w:rPr>
            </w:pPr>
            <w:r w:rsidRPr="00872FD2">
              <w:rPr>
                <w:b/>
                <w:bCs/>
                <w:sz w:val="24"/>
                <w:szCs w:val="24"/>
                <w:lang w:val="en-US" w:eastAsia="es-ES"/>
              </w:rPr>
              <w:lastRenderedPageBreak/>
              <w:t> </w:t>
            </w:r>
            <w:r>
              <w:rPr>
                <w:b/>
                <w:bCs/>
                <w:sz w:val="24"/>
                <w:szCs w:val="24"/>
                <w:lang w:eastAsia="es-ES"/>
              </w:rPr>
              <w:t>G-SERIES</w:t>
            </w:r>
          </w:p>
        </w:tc>
        <w:tc>
          <w:tcPr>
            <w:tcW w:w="1018" w:type="dxa"/>
            <w:tcBorders>
              <w:top w:val="single" w:sz="8" w:space="0" w:color="auto"/>
              <w:left w:val="single" w:sz="8" w:space="0" w:color="auto"/>
              <w:bottom w:val="single" w:sz="8" w:space="0" w:color="auto"/>
              <w:right w:val="single" w:sz="8" w:space="0" w:color="auto"/>
            </w:tcBorders>
            <w:vAlign w:val="center"/>
          </w:tcPr>
          <w:p w14:paraId="2DDA81AA" w14:textId="77777777" w:rsidR="000239ED" w:rsidRPr="00872FD2" w:rsidRDefault="000239ED" w:rsidP="00BF3B3D">
            <w:pPr>
              <w:jc w:val="center"/>
              <w:rPr>
                <w:b/>
                <w:bCs/>
                <w:sz w:val="24"/>
                <w:szCs w:val="24"/>
                <w:lang w:eastAsia="es-ES"/>
              </w:rPr>
            </w:pPr>
            <w:r w:rsidRPr="00872FD2">
              <w:rPr>
                <w:b/>
                <w:bCs/>
                <w:sz w:val="24"/>
                <w:szCs w:val="24"/>
                <w:lang w:eastAsia="es-ES"/>
              </w:rPr>
              <w:t>521G</w:t>
            </w:r>
          </w:p>
        </w:tc>
        <w:tc>
          <w:tcPr>
            <w:tcW w:w="1019" w:type="dxa"/>
            <w:tcBorders>
              <w:top w:val="single" w:sz="8" w:space="0" w:color="auto"/>
              <w:left w:val="single" w:sz="8" w:space="0" w:color="auto"/>
              <w:bottom w:val="single" w:sz="8" w:space="0" w:color="auto"/>
              <w:right w:val="single" w:sz="8" w:space="0" w:color="auto"/>
            </w:tcBorders>
            <w:vAlign w:val="center"/>
          </w:tcPr>
          <w:p w14:paraId="32AD32FF" w14:textId="77777777" w:rsidR="000239ED" w:rsidRPr="00872FD2" w:rsidRDefault="000239ED" w:rsidP="00BF3B3D">
            <w:pPr>
              <w:jc w:val="center"/>
              <w:rPr>
                <w:b/>
                <w:bCs/>
                <w:sz w:val="24"/>
                <w:szCs w:val="24"/>
                <w:lang w:eastAsia="es-ES"/>
              </w:rPr>
            </w:pPr>
            <w:r w:rsidRPr="00872FD2">
              <w:rPr>
                <w:b/>
                <w:bCs/>
                <w:sz w:val="24"/>
                <w:szCs w:val="24"/>
                <w:lang w:eastAsia="es-ES"/>
              </w:rPr>
              <w:t>621G</w:t>
            </w:r>
          </w:p>
        </w:tc>
        <w:tc>
          <w:tcPr>
            <w:tcW w:w="1019" w:type="dxa"/>
            <w:tcBorders>
              <w:top w:val="single" w:sz="8" w:space="0" w:color="auto"/>
              <w:left w:val="single" w:sz="8" w:space="0" w:color="auto"/>
              <w:bottom w:val="single" w:sz="8" w:space="0" w:color="auto"/>
              <w:right w:val="single" w:sz="8" w:space="0" w:color="auto"/>
            </w:tcBorders>
            <w:vAlign w:val="center"/>
          </w:tcPr>
          <w:p w14:paraId="398A2B1E" w14:textId="77777777" w:rsidR="000239ED" w:rsidRPr="00872FD2" w:rsidRDefault="000239ED" w:rsidP="00BF3B3D">
            <w:pPr>
              <w:jc w:val="center"/>
              <w:rPr>
                <w:b/>
                <w:bCs/>
                <w:sz w:val="24"/>
                <w:szCs w:val="24"/>
                <w:lang w:eastAsia="es-ES"/>
              </w:rPr>
            </w:pPr>
            <w:r w:rsidRPr="00872FD2">
              <w:rPr>
                <w:b/>
                <w:bCs/>
                <w:sz w:val="24"/>
                <w:szCs w:val="24"/>
                <w:lang w:eastAsia="es-ES"/>
              </w:rPr>
              <w:t>721G</w:t>
            </w:r>
          </w:p>
        </w:tc>
        <w:tc>
          <w:tcPr>
            <w:tcW w:w="1019" w:type="dxa"/>
            <w:tcBorders>
              <w:top w:val="single" w:sz="8" w:space="0" w:color="auto"/>
              <w:left w:val="single" w:sz="8" w:space="0" w:color="auto"/>
              <w:bottom w:val="single" w:sz="8" w:space="0" w:color="auto"/>
              <w:right w:val="single" w:sz="8" w:space="0" w:color="auto"/>
            </w:tcBorders>
            <w:vAlign w:val="center"/>
          </w:tcPr>
          <w:p w14:paraId="04A4E682" w14:textId="77777777" w:rsidR="000239ED" w:rsidRPr="00872FD2" w:rsidRDefault="000239ED" w:rsidP="00BF3B3D">
            <w:pPr>
              <w:jc w:val="center"/>
              <w:rPr>
                <w:b/>
                <w:bCs/>
                <w:sz w:val="24"/>
                <w:szCs w:val="24"/>
                <w:lang w:eastAsia="es-ES"/>
              </w:rPr>
            </w:pPr>
            <w:r w:rsidRPr="00872FD2">
              <w:rPr>
                <w:b/>
                <w:bCs/>
                <w:sz w:val="24"/>
                <w:szCs w:val="24"/>
                <w:lang w:eastAsia="es-ES"/>
              </w:rPr>
              <w:t>821G</w:t>
            </w:r>
          </w:p>
        </w:tc>
        <w:tc>
          <w:tcPr>
            <w:tcW w:w="1019" w:type="dxa"/>
            <w:tcBorders>
              <w:top w:val="single" w:sz="8" w:space="0" w:color="auto"/>
              <w:left w:val="single" w:sz="8" w:space="0" w:color="auto"/>
              <w:bottom w:val="single" w:sz="8" w:space="0" w:color="auto"/>
              <w:right w:val="single" w:sz="8" w:space="0" w:color="auto"/>
            </w:tcBorders>
            <w:vAlign w:val="center"/>
          </w:tcPr>
          <w:p w14:paraId="452BBD14" w14:textId="77777777" w:rsidR="000239ED" w:rsidRPr="00872FD2" w:rsidRDefault="000239ED" w:rsidP="00BF3B3D">
            <w:pPr>
              <w:jc w:val="center"/>
              <w:rPr>
                <w:b/>
                <w:bCs/>
                <w:sz w:val="24"/>
                <w:szCs w:val="24"/>
                <w:lang w:eastAsia="es-ES"/>
              </w:rPr>
            </w:pPr>
            <w:r w:rsidRPr="00872FD2">
              <w:rPr>
                <w:b/>
                <w:bCs/>
                <w:sz w:val="24"/>
                <w:szCs w:val="24"/>
                <w:lang w:eastAsia="es-ES"/>
              </w:rPr>
              <w:t>921G</w:t>
            </w:r>
          </w:p>
        </w:tc>
        <w:tc>
          <w:tcPr>
            <w:tcW w:w="1019" w:type="dxa"/>
            <w:tcBorders>
              <w:top w:val="single" w:sz="8" w:space="0" w:color="auto"/>
              <w:left w:val="single" w:sz="8" w:space="0" w:color="auto"/>
              <w:bottom w:val="single" w:sz="8" w:space="0" w:color="auto"/>
              <w:right w:val="single" w:sz="8" w:space="0" w:color="auto"/>
            </w:tcBorders>
            <w:vAlign w:val="center"/>
          </w:tcPr>
          <w:p w14:paraId="3A01766B" w14:textId="77777777" w:rsidR="000239ED" w:rsidRPr="00872FD2" w:rsidRDefault="000239ED" w:rsidP="00BF3B3D">
            <w:pPr>
              <w:jc w:val="center"/>
              <w:rPr>
                <w:b/>
                <w:bCs/>
                <w:sz w:val="24"/>
                <w:szCs w:val="24"/>
                <w:lang w:eastAsia="es-ES"/>
              </w:rPr>
            </w:pPr>
            <w:r w:rsidRPr="00872FD2">
              <w:rPr>
                <w:b/>
                <w:bCs/>
                <w:sz w:val="24"/>
                <w:szCs w:val="24"/>
                <w:lang w:eastAsia="es-ES"/>
              </w:rPr>
              <w:t>1021G</w:t>
            </w:r>
          </w:p>
        </w:tc>
        <w:tc>
          <w:tcPr>
            <w:tcW w:w="1019" w:type="dxa"/>
            <w:tcBorders>
              <w:top w:val="single" w:sz="8" w:space="0" w:color="auto"/>
              <w:left w:val="single" w:sz="8" w:space="0" w:color="auto"/>
              <w:bottom w:val="single" w:sz="4" w:space="0" w:color="auto"/>
              <w:right w:val="single" w:sz="8" w:space="0" w:color="auto"/>
            </w:tcBorders>
            <w:vAlign w:val="center"/>
          </w:tcPr>
          <w:p w14:paraId="6528ABA7" w14:textId="77777777" w:rsidR="000239ED" w:rsidRPr="00872FD2" w:rsidRDefault="000239ED" w:rsidP="00BF3B3D">
            <w:pPr>
              <w:jc w:val="center"/>
              <w:rPr>
                <w:b/>
                <w:bCs/>
                <w:sz w:val="24"/>
                <w:szCs w:val="24"/>
                <w:lang w:eastAsia="es-ES"/>
              </w:rPr>
            </w:pPr>
            <w:r w:rsidRPr="00872FD2">
              <w:rPr>
                <w:b/>
                <w:bCs/>
                <w:sz w:val="24"/>
                <w:szCs w:val="24"/>
                <w:lang w:eastAsia="es-ES"/>
              </w:rPr>
              <w:t>1121G</w:t>
            </w:r>
          </w:p>
        </w:tc>
      </w:tr>
      <w:tr w:rsidR="000239ED" w14:paraId="07FA64C3" w14:textId="77777777" w:rsidTr="000239ED">
        <w:trPr>
          <w:trHeight w:val="469"/>
        </w:trPr>
        <w:tc>
          <w:tcPr>
            <w:tcW w:w="1476" w:type="dxa"/>
            <w:tcBorders>
              <w:top w:val="single" w:sz="8" w:space="0" w:color="auto"/>
              <w:left w:val="single" w:sz="8" w:space="0" w:color="auto"/>
              <w:bottom w:val="nil"/>
              <w:right w:val="nil"/>
            </w:tcBorders>
            <w:shd w:val="clear" w:color="auto" w:fill="FFFFFF"/>
            <w:tcMar>
              <w:top w:w="0" w:type="dxa"/>
              <w:left w:w="70" w:type="dxa"/>
              <w:bottom w:w="0" w:type="dxa"/>
              <w:right w:w="70" w:type="dxa"/>
            </w:tcMar>
            <w:vAlign w:val="center"/>
            <w:hideMark/>
          </w:tcPr>
          <w:p w14:paraId="2399FE7F" w14:textId="77777777" w:rsidR="000239ED" w:rsidRDefault="000239ED" w:rsidP="00BF3B3D">
            <w:pPr>
              <w:rPr>
                <w:rFonts w:ascii="Calibri" w:eastAsia="Calibri" w:hAnsi="Calibri" w:cs="Calibri"/>
                <w:sz w:val="22"/>
                <w:szCs w:val="22"/>
                <w:lang w:eastAsia="es-ES"/>
              </w:rPr>
            </w:pPr>
            <w:r>
              <w:rPr>
                <w:lang w:eastAsia="es-ES"/>
              </w:rPr>
              <w:t>Bucket Payload</w:t>
            </w:r>
          </w:p>
        </w:tc>
        <w:tc>
          <w:tcPr>
            <w:tcW w:w="1018" w:type="dxa"/>
            <w:tcBorders>
              <w:top w:val="single" w:sz="8" w:space="0" w:color="auto"/>
              <w:left w:val="single" w:sz="8" w:space="0" w:color="auto"/>
              <w:bottom w:val="single" w:sz="4" w:space="0" w:color="auto"/>
              <w:right w:val="nil"/>
            </w:tcBorders>
            <w:shd w:val="clear" w:color="auto" w:fill="FFFFFF"/>
            <w:vAlign w:val="center"/>
          </w:tcPr>
          <w:p w14:paraId="65C5262D" w14:textId="537E0312" w:rsidR="000239ED" w:rsidRPr="000239ED" w:rsidRDefault="000239ED" w:rsidP="00BF3B3D">
            <w:pPr>
              <w:jc w:val="center"/>
              <w:rPr>
                <w:lang w:eastAsia="es-ES"/>
              </w:rPr>
            </w:pPr>
            <w:r w:rsidRPr="000239ED">
              <w:rPr>
                <w:lang w:eastAsia="es-ES"/>
              </w:rPr>
              <w:t>3.9 t</w:t>
            </w:r>
          </w:p>
        </w:tc>
        <w:tc>
          <w:tcPr>
            <w:tcW w:w="1019" w:type="dxa"/>
            <w:tcBorders>
              <w:top w:val="single" w:sz="8" w:space="0" w:color="auto"/>
              <w:left w:val="single" w:sz="8" w:space="0" w:color="auto"/>
              <w:bottom w:val="single" w:sz="4" w:space="0" w:color="auto"/>
              <w:right w:val="nil"/>
            </w:tcBorders>
            <w:shd w:val="clear" w:color="auto" w:fill="FFFFFF"/>
            <w:vAlign w:val="center"/>
          </w:tcPr>
          <w:p w14:paraId="57567698" w14:textId="5CC5267B" w:rsidR="000239ED" w:rsidRPr="000239ED" w:rsidRDefault="000239ED" w:rsidP="00BF3B3D">
            <w:pPr>
              <w:jc w:val="center"/>
              <w:rPr>
                <w:lang w:eastAsia="es-ES"/>
              </w:rPr>
            </w:pPr>
            <w:r w:rsidRPr="000239ED">
              <w:rPr>
                <w:lang w:eastAsia="es-ES"/>
              </w:rPr>
              <w:t>4.7 t</w:t>
            </w:r>
          </w:p>
        </w:tc>
        <w:tc>
          <w:tcPr>
            <w:tcW w:w="1019" w:type="dxa"/>
            <w:tcBorders>
              <w:top w:val="single" w:sz="8" w:space="0" w:color="auto"/>
              <w:left w:val="single" w:sz="8" w:space="0" w:color="auto"/>
              <w:bottom w:val="single" w:sz="4" w:space="0" w:color="auto"/>
              <w:right w:val="nil"/>
            </w:tcBorders>
            <w:shd w:val="clear" w:color="auto" w:fill="FFFFFF"/>
            <w:vAlign w:val="center"/>
          </w:tcPr>
          <w:p w14:paraId="2B1094CA" w14:textId="64734556" w:rsidR="000239ED" w:rsidRPr="000239ED" w:rsidRDefault="000239ED" w:rsidP="00BF3B3D">
            <w:pPr>
              <w:jc w:val="center"/>
              <w:rPr>
                <w:lang w:eastAsia="es-ES"/>
              </w:rPr>
            </w:pPr>
            <w:r w:rsidRPr="000239ED">
              <w:rPr>
                <w:lang w:eastAsia="es-ES"/>
              </w:rPr>
              <w:t>5.5 t</w:t>
            </w:r>
          </w:p>
        </w:tc>
        <w:tc>
          <w:tcPr>
            <w:tcW w:w="1019" w:type="dxa"/>
            <w:tcBorders>
              <w:top w:val="single" w:sz="8" w:space="0" w:color="auto"/>
              <w:left w:val="single" w:sz="8" w:space="0" w:color="auto"/>
              <w:bottom w:val="single" w:sz="4" w:space="0" w:color="auto"/>
              <w:right w:val="nil"/>
            </w:tcBorders>
            <w:shd w:val="clear" w:color="auto" w:fill="FFFFFF"/>
            <w:vAlign w:val="center"/>
          </w:tcPr>
          <w:p w14:paraId="3628CE9E" w14:textId="6BAFB0B1" w:rsidR="000239ED" w:rsidRPr="000239ED" w:rsidRDefault="000239ED" w:rsidP="00BF3B3D">
            <w:pPr>
              <w:jc w:val="center"/>
              <w:rPr>
                <w:lang w:eastAsia="es-ES"/>
              </w:rPr>
            </w:pPr>
            <w:r w:rsidRPr="000239ED">
              <w:rPr>
                <w:lang w:eastAsia="es-ES"/>
              </w:rPr>
              <w:t>6.4 t</w:t>
            </w:r>
          </w:p>
        </w:tc>
        <w:tc>
          <w:tcPr>
            <w:tcW w:w="1019" w:type="dxa"/>
            <w:tcBorders>
              <w:top w:val="single" w:sz="8" w:space="0" w:color="auto"/>
              <w:left w:val="single" w:sz="8" w:space="0" w:color="auto"/>
              <w:bottom w:val="single" w:sz="4" w:space="0" w:color="auto"/>
              <w:right w:val="nil"/>
            </w:tcBorders>
            <w:shd w:val="clear" w:color="auto" w:fill="FFFFFF"/>
            <w:vAlign w:val="center"/>
          </w:tcPr>
          <w:p w14:paraId="568B56F1" w14:textId="3DC9552C" w:rsidR="000239ED" w:rsidRPr="000239ED" w:rsidRDefault="000239ED" w:rsidP="00BF3B3D">
            <w:pPr>
              <w:jc w:val="center"/>
              <w:rPr>
                <w:lang w:eastAsia="es-ES"/>
              </w:rPr>
            </w:pPr>
            <w:r w:rsidRPr="000239ED">
              <w:rPr>
                <w:lang w:eastAsia="es-ES"/>
              </w:rPr>
              <w:t xml:space="preserve">7.5 t </w:t>
            </w:r>
          </w:p>
        </w:tc>
        <w:tc>
          <w:tcPr>
            <w:tcW w:w="1019" w:type="dxa"/>
            <w:tcBorders>
              <w:top w:val="single" w:sz="8" w:space="0" w:color="auto"/>
              <w:left w:val="single" w:sz="8" w:space="0" w:color="auto"/>
              <w:bottom w:val="single" w:sz="4" w:space="0" w:color="auto"/>
              <w:right w:val="single" w:sz="4" w:space="0" w:color="auto"/>
            </w:tcBorders>
            <w:shd w:val="clear" w:color="auto" w:fill="FFFFFF"/>
            <w:vAlign w:val="center"/>
          </w:tcPr>
          <w:p w14:paraId="3A9349B2" w14:textId="064F90EE" w:rsidR="000239ED" w:rsidRPr="000239ED" w:rsidRDefault="000239ED" w:rsidP="000239ED">
            <w:pPr>
              <w:jc w:val="center"/>
            </w:pPr>
            <w:r w:rsidRPr="000239ED">
              <w:rPr>
                <w:lang w:eastAsia="es-ES"/>
              </w:rPr>
              <w:t>9.5 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3F7F0BF4" w14:textId="105D5337" w:rsidR="000239ED" w:rsidRPr="000239ED" w:rsidRDefault="000239ED" w:rsidP="000239ED">
            <w:pPr>
              <w:jc w:val="center"/>
            </w:pPr>
            <w:r w:rsidRPr="000239ED">
              <w:rPr>
                <w:lang w:eastAsia="es-ES"/>
              </w:rPr>
              <w:t xml:space="preserve">10.2 t </w:t>
            </w:r>
          </w:p>
        </w:tc>
      </w:tr>
      <w:tr w:rsidR="000239ED" w:rsidRPr="000239ED" w14:paraId="3EDCCEB1" w14:textId="77777777" w:rsidTr="000239ED">
        <w:trPr>
          <w:trHeight w:val="547"/>
        </w:trPr>
        <w:tc>
          <w:tcPr>
            <w:tcW w:w="1476" w:type="dxa"/>
            <w:tcBorders>
              <w:top w:val="single" w:sz="8" w:space="0" w:color="auto"/>
              <w:left w:val="single" w:sz="8" w:space="0" w:color="auto"/>
              <w:bottom w:val="single" w:sz="8" w:space="0" w:color="000000"/>
              <w:right w:val="single" w:sz="4" w:space="0" w:color="auto"/>
            </w:tcBorders>
            <w:shd w:val="clear" w:color="auto" w:fill="FFFFFF"/>
            <w:tcMar>
              <w:top w:w="0" w:type="dxa"/>
              <w:left w:w="70" w:type="dxa"/>
              <w:bottom w:w="0" w:type="dxa"/>
              <w:right w:w="70" w:type="dxa"/>
            </w:tcMar>
            <w:vAlign w:val="center"/>
            <w:hideMark/>
          </w:tcPr>
          <w:p w14:paraId="2BF84D81" w14:textId="77777777" w:rsidR="000239ED" w:rsidRDefault="000239ED" w:rsidP="00BF3B3D">
            <w:pPr>
              <w:rPr>
                <w:rFonts w:ascii="Calibri" w:eastAsia="Calibri" w:hAnsi="Calibri" w:cs="Calibri"/>
                <w:sz w:val="22"/>
                <w:szCs w:val="22"/>
                <w:lang w:eastAsia="es-ES"/>
              </w:rPr>
            </w:pPr>
            <w:r>
              <w:rPr>
                <w:lang w:eastAsia="es-ES"/>
              </w:rPr>
              <w:t xml:space="preserve">Bucket Volume </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14:paraId="6FC21E55" w14:textId="64B058D1" w:rsidR="000239ED" w:rsidRPr="000239ED" w:rsidRDefault="000239ED" w:rsidP="00BF3B3D">
            <w:pPr>
              <w:jc w:val="center"/>
              <w:rPr>
                <w:szCs w:val="19"/>
                <w:lang w:eastAsia="es-ES"/>
              </w:rPr>
            </w:pPr>
            <w:r w:rsidRPr="000239ED">
              <w:rPr>
                <w:szCs w:val="19"/>
                <w:lang w:eastAsia="es-ES"/>
              </w:rPr>
              <w:t>2.1 m</w:t>
            </w:r>
            <w:r w:rsidRPr="000239ED">
              <w:rPr>
                <w:rFonts w:cs="Arial"/>
                <w:bCs/>
                <w:color w:val="252525"/>
                <w:sz w:val="24"/>
                <w:szCs w:val="19"/>
                <w:shd w:val="clear" w:color="auto" w:fill="FFFFFF"/>
              </w:rPr>
              <w:t>³</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0512A63B" w14:textId="57BF083D" w:rsidR="000239ED" w:rsidRPr="000239ED" w:rsidRDefault="000239ED" w:rsidP="000239ED">
            <w:pPr>
              <w:jc w:val="center"/>
              <w:rPr>
                <w:lang w:eastAsia="es-ES"/>
              </w:rPr>
            </w:pPr>
            <w:r w:rsidRPr="000239ED">
              <w:rPr>
                <w:szCs w:val="19"/>
                <w:lang w:eastAsia="es-ES"/>
              </w:rPr>
              <w:t>2.3 m</w:t>
            </w:r>
            <w:r w:rsidRPr="000239ED">
              <w:rPr>
                <w:rFonts w:cs="Arial"/>
                <w:bCs/>
                <w:color w:val="252525"/>
                <w:sz w:val="24"/>
                <w:szCs w:val="19"/>
                <w:shd w:val="clear" w:color="auto" w:fill="FFFFFF"/>
              </w:rPr>
              <w:t>³</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377FE8F2" w14:textId="27F8048B" w:rsidR="000239ED" w:rsidRPr="000239ED" w:rsidRDefault="000239ED" w:rsidP="000239ED">
            <w:pPr>
              <w:jc w:val="center"/>
              <w:rPr>
                <w:lang w:eastAsia="es-ES"/>
              </w:rPr>
            </w:pPr>
            <w:r w:rsidRPr="000239ED">
              <w:rPr>
                <w:szCs w:val="19"/>
                <w:lang w:eastAsia="es-ES"/>
              </w:rPr>
              <w:t>2.7 m</w:t>
            </w:r>
            <w:r w:rsidRPr="000239ED">
              <w:rPr>
                <w:rFonts w:cs="Arial"/>
                <w:bCs/>
                <w:color w:val="252525"/>
                <w:sz w:val="24"/>
                <w:szCs w:val="19"/>
                <w:shd w:val="clear" w:color="auto" w:fill="FFFFFF"/>
              </w:rPr>
              <w:t>³</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411858A4" w14:textId="41A62DBF" w:rsidR="000239ED" w:rsidRPr="000239ED" w:rsidRDefault="000239ED" w:rsidP="000239ED">
            <w:pPr>
              <w:jc w:val="center"/>
              <w:rPr>
                <w:lang w:val="de-DE" w:eastAsia="es-ES"/>
              </w:rPr>
            </w:pPr>
            <w:r w:rsidRPr="000239ED">
              <w:rPr>
                <w:szCs w:val="19"/>
                <w:lang w:val="de-DE" w:eastAsia="es-ES"/>
              </w:rPr>
              <w:t>3.6 m</w:t>
            </w:r>
            <w:r w:rsidRPr="000239ED">
              <w:rPr>
                <w:rFonts w:cs="Arial"/>
                <w:bCs/>
                <w:color w:val="252525"/>
                <w:sz w:val="24"/>
                <w:szCs w:val="19"/>
                <w:shd w:val="clear" w:color="auto" w:fill="FFFFFF"/>
                <w:lang w:val="de-DE"/>
              </w:rPr>
              <w:t>³</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5E0D656A" w14:textId="42065795" w:rsidR="000239ED" w:rsidRPr="000239ED" w:rsidRDefault="000239ED" w:rsidP="000239ED">
            <w:pPr>
              <w:jc w:val="center"/>
              <w:rPr>
                <w:lang w:val="de-DE" w:eastAsia="es-ES"/>
              </w:rPr>
            </w:pPr>
            <w:r w:rsidRPr="000239ED">
              <w:rPr>
                <w:szCs w:val="19"/>
                <w:lang w:val="de-DE" w:eastAsia="es-ES"/>
              </w:rPr>
              <w:t>4.0 m</w:t>
            </w:r>
            <w:r w:rsidRPr="000239ED">
              <w:rPr>
                <w:rFonts w:cs="Arial"/>
                <w:bCs/>
                <w:color w:val="252525"/>
                <w:sz w:val="24"/>
                <w:szCs w:val="19"/>
                <w:shd w:val="clear" w:color="auto" w:fill="FFFFFF"/>
                <w:lang w:val="de-DE"/>
              </w:rPr>
              <w:t>³</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42F88B8B" w14:textId="3FCE9912" w:rsidR="000239ED" w:rsidRPr="000239ED" w:rsidRDefault="000239ED" w:rsidP="000239ED">
            <w:pPr>
              <w:jc w:val="center"/>
              <w:rPr>
                <w:lang w:val="de-DE"/>
              </w:rPr>
            </w:pPr>
            <w:r w:rsidRPr="000239ED">
              <w:rPr>
                <w:szCs w:val="19"/>
                <w:lang w:val="de-DE" w:eastAsia="es-ES"/>
              </w:rPr>
              <w:t>4.4 m</w:t>
            </w:r>
            <w:r w:rsidRPr="000239ED">
              <w:rPr>
                <w:rFonts w:cs="Arial"/>
                <w:bCs/>
                <w:color w:val="252525"/>
                <w:sz w:val="24"/>
                <w:szCs w:val="19"/>
                <w:shd w:val="clear" w:color="auto" w:fill="FFFFFF"/>
                <w:lang w:val="de-DE"/>
              </w:rPr>
              <w:t>³</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540E2CE2" w14:textId="3AD534C1" w:rsidR="000239ED" w:rsidRPr="000239ED" w:rsidRDefault="000239ED" w:rsidP="000239ED">
            <w:pPr>
              <w:jc w:val="center"/>
              <w:rPr>
                <w:lang w:val="de-DE"/>
              </w:rPr>
            </w:pPr>
            <w:r w:rsidRPr="000239ED">
              <w:rPr>
                <w:szCs w:val="19"/>
                <w:lang w:val="de-DE" w:eastAsia="es-ES"/>
              </w:rPr>
              <w:t>5.0 m</w:t>
            </w:r>
            <w:r w:rsidRPr="000239ED">
              <w:rPr>
                <w:rFonts w:cs="Arial"/>
                <w:bCs/>
                <w:color w:val="252525"/>
                <w:sz w:val="24"/>
                <w:szCs w:val="19"/>
                <w:shd w:val="clear" w:color="auto" w:fill="FFFFFF"/>
                <w:lang w:val="de-DE"/>
              </w:rPr>
              <w:t>³</w:t>
            </w:r>
          </w:p>
        </w:tc>
      </w:tr>
      <w:tr w:rsidR="000239ED" w:rsidRPr="000239ED" w14:paraId="45586F13" w14:textId="77777777" w:rsidTr="00BF3B3D">
        <w:trPr>
          <w:trHeight w:val="541"/>
        </w:trPr>
        <w:tc>
          <w:tcPr>
            <w:tcW w:w="1476"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tcPr>
          <w:p w14:paraId="37F2280E" w14:textId="77777777" w:rsidR="000239ED" w:rsidRPr="000239ED" w:rsidRDefault="000239ED" w:rsidP="00BF3B3D">
            <w:pPr>
              <w:rPr>
                <w:rFonts w:eastAsia="Calibri" w:cs="Arial"/>
                <w:szCs w:val="19"/>
                <w:lang w:val="de-DE" w:eastAsia="es-ES"/>
              </w:rPr>
            </w:pPr>
            <w:r w:rsidRPr="000239ED">
              <w:rPr>
                <w:lang w:val="de-DE" w:eastAsia="es-ES"/>
              </w:rPr>
              <w:t>Power</w:t>
            </w:r>
          </w:p>
        </w:tc>
        <w:tc>
          <w:tcPr>
            <w:tcW w:w="1018" w:type="dxa"/>
            <w:tcBorders>
              <w:top w:val="nil"/>
              <w:left w:val="single" w:sz="8" w:space="0" w:color="auto"/>
              <w:bottom w:val="single" w:sz="8" w:space="0" w:color="auto"/>
              <w:right w:val="single" w:sz="4" w:space="0" w:color="auto"/>
            </w:tcBorders>
            <w:shd w:val="clear" w:color="auto" w:fill="FFFFFF"/>
            <w:vAlign w:val="center"/>
          </w:tcPr>
          <w:p w14:paraId="5FF76D10" w14:textId="77777777" w:rsidR="000239ED" w:rsidRPr="000239ED" w:rsidRDefault="000239ED" w:rsidP="00BF3B3D">
            <w:pPr>
              <w:jc w:val="center"/>
              <w:rPr>
                <w:lang w:val="de-DE" w:eastAsia="es-ES"/>
              </w:rPr>
            </w:pPr>
            <w:r w:rsidRPr="000239ED">
              <w:rPr>
                <w:lang w:val="de-DE" w:eastAsia="es-ES"/>
              </w:rPr>
              <w:t>142 hp</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321FDFB2" w14:textId="77777777" w:rsidR="000239ED" w:rsidRPr="000239ED" w:rsidRDefault="000239ED" w:rsidP="00BF3B3D">
            <w:pPr>
              <w:jc w:val="center"/>
              <w:rPr>
                <w:lang w:val="de-DE" w:eastAsia="es-ES"/>
              </w:rPr>
            </w:pPr>
            <w:r w:rsidRPr="000239ED">
              <w:rPr>
                <w:lang w:val="de-DE" w:eastAsia="es-ES"/>
              </w:rPr>
              <w:t>172 hp</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0BD58430" w14:textId="77777777" w:rsidR="000239ED" w:rsidRPr="000239ED" w:rsidRDefault="000239ED" w:rsidP="00BF3B3D">
            <w:pPr>
              <w:jc w:val="center"/>
              <w:rPr>
                <w:lang w:val="de-DE" w:eastAsia="es-ES"/>
              </w:rPr>
            </w:pPr>
            <w:r w:rsidRPr="000239ED">
              <w:rPr>
                <w:lang w:val="de-DE" w:eastAsia="es-ES"/>
              </w:rPr>
              <w:t>195 hp</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193CD4B8" w14:textId="77777777" w:rsidR="000239ED" w:rsidRPr="000239ED" w:rsidRDefault="000239ED" w:rsidP="00BF3B3D">
            <w:pPr>
              <w:jc w:val="center"/>
              <w:rPr>
                <w:lang w:val="de-DE" w:eastAsia="es-ES"/>
              </w:rPr>
            </w:pPr>
            <w:r w:rsidRPr="000239ED">
              <w:rPr>
                <w:lang w:val="de-DE" w:eastAsia="es-ES"/>
              </w:rPr>
              <w:t>230 hp</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4DB961EC" w14:textId="77777777" w:rsidR="000239ED" w:rsidRPr="000239ED" w:rsidRDefault="000239ED" w:rsidP="00BF3B3D">
            <w:pPr>
              <w:jc w:val="center"/>
              <w:rPr>
                <w:lang w:val="de-DE" w:eastAsia="es-ES"/>
              </w:rPr>
            </w:pPr>
            <w:r w:rsidRPr="000239ED">
              <w:rPr>
                <w:lang w:val="de-DE" w:eastAsia="es-ES"/>
              </w:rPr>
              <w:t>255 hp</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5BEE74B9" w14:textId="77777777" w:rsidR="000239ED" w:rsidRPr="000239ED" w:rsidRDefault="000239ED" w:rsidP="00BF3B3D">
            <w:pPr>
              <w:jc w:val="center"/>
              <w:rPr>
                <w:lang w:val="de-DE" w:eastAsia="es-ES"/>
              </w:rPr>
            </w:pPr>
            <w:r w:rsidRPr="000239ED">
              <w:rPr>
                <w:lang w:val="de-DE" w:eastAsia="es-ES"/>
              </w:rPr>
              <w:t>320 hp</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6600BCD0" w14:textId="77777777" w:rsidR="000239ED" w:rsidRPr="000239ED" w:rsidRDefault="000239ED" w:rsidP="00BF3B3D">
            <w:pPr>
              <w:jc w:val="center"/>
              <w:rPr>
                <w:lang w:val="de-DE" w:eastAsia="es-ES"/>
              </w:rPr>
            </w:pPr>
            <w:r w:rsidRPr="000239ED">
              <w:rPr>
                <w:lang w:val="de-DE" w:eastAsia="es-ES"/>
              </w:rPr>
              <w:t>347 hp</w:t>
            </w:r>
          </w:p>
        </w:tc>
      </w:tr>
      <w:tr w:rsidR="000239ED" w14:paraId="69582841" w14:textId="77777777" w:rsidTr="00BF3B3D">
        <w:trPr>
          <w:trHeight w:val="974"/>
        </w:trPr>
        <w:tc>
          <w:tcPr>
            <w:tcW w:w="1476"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14:paraId="6CA9FAE0" w14:textId="77777777" w:rsidR="000239ED" w:rsidRPr="000239ED" w:rsidRDefault="000239ED" w:rsidP="00BF3B3D">
            <w:pPr>
              <w:rPr>
                <w:rFonts w:ascii="Calibri" w:eastAsia="Calibri" w:hAnsi="Calibri" w:cs="Calibri"/>
                <w:sz w:val="22"/>
                <w:szCs w:val="22"/>
                <w:lang w:val="de-DE" w:eastAsia="es-ES"/>
              </w:rPr>
            </w:pPr>
            <w:r w:rsidRPr="000239ED">
              <w:rPr>
                <w:lang w:val="de-DE" w:eastAsia="es-ES"/>
              </w:rPr>
              <w:t>Weight</w:t>
            </w:r>
          </w:p>
        </w:tc>
        <w:tc>
          <w:tcPr>
            <w:tcW w:w="1018" w:type="dxa"/>
            <w:tcBorders>
              <w:top w:val="nil"/>
              <w:left w:val="single" w:sz="8" w:space="0" w:color="auto"/>
              <w:bottom w:val="single" w:sz="8" w:space="0" w:color="auto"/>
              <w:right w:val="single" w:sz="4" w:space="0" w:color="auto"/>
            </w:tcBorders>
            <w:shd w:val="clear" w:color="auto" w:fill="FFFFFF"/>
            <w:vAlign w:val="center"/>
          </w:tcPr>
          <w:p w14:paraId="500A4E72" w14:textId="77777777" w:rsidR="000239ED" w:rsidRPr="000239ED" w:rsidRDefault="000239ED" w:rsidP="00BF3B3D">
            <w:pPr>
              <w:jc w:val="center"/>
              <w:rPr>
                <w:lang w:val="de-DE" w:eastAsia="es-ES"/>
              </w:rPr>
            </w:pPr>
            <w:r w:rsidRPr="000239ED">
              <w:rPr>
                <w:lang w:val="de-DE" w:eastAsia="es-ES"/>
              </w:rPr>
              <w:t>12.2 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36705AFC" w14:textId="77777777" w:rsidR="000239ED" w:rsidRPr="000239ED" w:rsidRDefault="000239ED" w:rsidP="00BF3B3D">
            <w:pPr>
              <w:jc w:val="center"/>
              <w:rPr>
                <w:lang w:val="de-DE" w:eastAsia="es-ES"/>
              </w:rPr>
            </w:pPr>
            <w:r w:rsidRPr="000239ED">
              <w:rPr>
                <w:lang w:val="de-DE" w:eastAsia="es-ES"/>
              </w:rPr>
              <w:t>14.2 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0F5F3AC9" w14:textId="77777777" w:rsidR="000239ED" w:rsidRPr="000239ED" w:rsidRDefault="000239ED" w:rsidP="00BF3B3D">
            <w:pPr>
              <w:jc w:val="center"/>
              <w:rPr>
                <w:lang w:val="de-DE" w:eastAsia="es-ES"/>
              </w:rPr>
            </w:pPr>
            <w:r w:rsidRPr="000239ED">
              <w:rPr>
                <w:lang w:val="de-DE" w:eastAsia="es-ES"/>
              </w:rPr>
              <w:t>16.2 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535EDE33" w14:textId="77777777" w:rsidR="000239ED" w:rsidRPr="000239ED" w:rsidRDefault="000239ED" w:rsidP="00BF3B3D">
            <w:pPr>
              <w:jc w:val="center"/>
              <w:rPr>
                <w:lang w:val="de-DE" w:eastAsia="es-ES"/>
              </w:rPr>
            </w:pPr>
            <w:r w:rsidRPr="000239ED">
              <w:rPr>
                <w:lang w:val="de-DE" w:eastAsia="es-ES"/>
              </w:rPr>
              <w:t>19.4 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797F38AB" w14:textId="77777777" w:rsidR="000239ED" w:rsidRPr="000239ED" w:rsidRDefault="000239ED" w:rsidP="00BF3B3D">
            <w:pPr>
              <w:jc w:val="center"/>
              <w:rPr>
                <w:lang w:val="de-DE" w:eastAsia="es-ES"/>
              </w:rPr>
            </w:pPr>
            <w:r w:rsidRPr="000239ED">
              <w:rPr>
                <w:lang w:val="de-DE" w:eastAsia="es-ES"/>
              </w:rPr>
              <w:t>21.7 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20ADF8C6" w14:textId="77777777" w:rsidR="000239ED" w:rsidRPr="000239ED" w:rsidRDefault="000239ED" w:rsidP="00BF3B3D">
            <w:pPr>
              <w:jc w:val="center"/>
              <w:rPr>
                <w:lang w:val="de-DE" w:eastAsia="es-ES"/>
              </w:rPr>
            </w:pPr>
            <w:r w:rsidRPr="000239ED">
              <w:rPr>
                <w:lang w:val="de-DE" w:eastAsia="es-ES"/>
              </w:rPr>
              <w:t>27.9 t</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14:paraId="4D2D991F" w14:textId="77777777" w:rsidR="000239ED" w:rsidRDefault="000239ED" w:rsidP="00BF3B3D">
            <w:pPr>
              <w:jc w:val="center"/>
              <w:rPr>
                <w:lang w:eastAsia="es-ES"/>
              </w:rPr>
            </w:pPr>
            <w:r w:rsidRPr="000239ED">
              <w:rPr>
                <w:lang w:val="de-DE" w:eastAsia="es-ES"/>
              </w:rPr>
              <w:t>3</w:t>
            </w:r>
            <w:r>
              <w:rPr>
                <w:lang w:eastAsia="es-ES"/>
              </w:rPr>
              <w:t>0.0 t</w:t>
            </w:r>
          </w:p>
        </w:tc>
      </w:tr>
    </w:tbl>
    <w:p w14:paraId="184B538F" w14:textId="5C8D6D6B" w:rsidR="00CF5319" w:rsidRDefault="00CF5319">
      <w:pPr>
        <w:spacing w:line="240" w:lineRule="auto"/>
        <w:rPr>
          <w:rFonts w:cs="Arial"/>
          <w:szCs w:val="19"/>
          <w:lang w:val="en-GB"/>
        </w:rPr>
      </w:pPr>
    </w:p>
    <w:p w14:paraId="1CD15ADC" w14:textId="77777777" w:rsidR="00197D07" w:rsidRPr="00FF50A9" w:rsidRDefault="00197D07" w:rsidP="00F04CEF">
      <w:pPr>
        <w:pStyle w:val="style2"/>
        <w:spacing w:before="0" w:beforeAutospacing="0" w:after="200" w:afterAutospacing="0" w:line="300" w:lineRule="exact"/>
        <w:jc w:val="both"/>
        <w:rPr>
          <w:sz w:val="19"/>
          <w:szCs w:val="19"/>
          <w:lang w:val="en-GB"/>
        </w:rPr>
      </w:pPr>
      <w:r w:rsidRPr="00FF50A9">
        <w:rPr>
          <w:sz w:val="19"/>
          <w:szCs w:val="19"/>
          <w:lang w:val="en-GB" w:eastAsia="it-IT"/>
        </w:rPr>
        <w:t xml:space="preserve">Please visit our website to download text, high-resolution image files and videos related to this press release (jpg 300 dpi, CMYK): </w:t>
      </w:r>
      <w:hyperlink r:id="rId10" w:history="1">
        <w:r w:rsidRPr="00FF50A9">
          <w:rPr>
            <w:rStyle w:val="Hipervnculo"/>
            <w:sz w:val="19"/>
            <w:szCs w:val="19"/>
            <w:lang w:val="en-GB"/>
          </w:rPr>
          <w:t>www.casecetools.com/press-kit</w:t>
        </w:r>
      </w:hyperlink>
    </w:p>
    <w:p w14:paraId="26976F75" w14:textId="77777777" w:rsidR="00FC278C" w:rsidRDefault="00FC278C">
      <w:pPr>
        <w:spacing w:line="240" w:lineRule="auto"/>
        <w:rPr>
          <w:rFonts w:cs="Arial"/>
          <w:szCs w:val="19"/>
          <w:lang w:val="en-GB" w:eastAsia="es-ES"/>
        </w:rPr>
      </w:pPr>
    </w:p>
    <w:p w14:paraId="1A9BA490" w14:textId="77777777" w:rsidR="00435506" w:rsidRDefault="00435506">
      <w:pPr>
        <w:spacing w:line="240" w:lineRule="auto"/>
        <w:rPr>
          <w:rFonts w:cs="Arial"/>
          <w:szCs w:val="19"/>
          <w:lang w:val="en-GB" w:eastAsia="es-ES"/>
        </w:rPr>
      </w:pPr>
    </w:p>
    <w:p w14:paraId="6004DF9C" w14:textId="77777777" w:rsidR="00197D07" w:rsidRPr="00FF50A9" w:rsidRDefault="00197D07" w:rsidP="00F04CEF">
      <w:pPr>
        <w:pStyle w:val="style2"/>
        <w:spacing w:before="0" w:beforeAutospacing="0" w:after="200" w:afterAutospacing="0"/>
        <w:jc w:val="both"/>
        <w:rPr>
          <w:b/>
          <w:lang w:val="en-GB"/>
        </w:rPr>
      </w:pPr>
      <w:r w:rsidRPr="00FF50A9">
        <w:rPr>
          <w:b/>
          <w:sz w:val="19"/>
          <w:szCs w:val="19"/>
          <w:lang w:val="en-GB"/>
        </w:rPr>
        <w:t>Follow CASE on: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197D07" w:rsidRPr="00FF50A9" w14:paraId="1072A9BF" w14:textId="77777777" w:rsidTr="00D067C0">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197D07" w:rsidRPr="00FF50A9" w14:paraId="6CEF1B3D" w14:textId="77777777" w:rsidTr="00D067C0">
              <w:trPr>
                <w:trHeight w:val="442"/>
                <w:tblCellSpacing w:w="0" w:type="dxa"/>
              </w:trPr>
              <w:tc>
                <w:tcPr>
                  <w:tcW w:w="570" w:type="dxa"/>
                  <w:vAlign w:val="center"/>
                  <w:hideMark/>
                </w:tcPr>
                <w:p w14:paraId="36033F76" w14:textId="77777777" w:rsidR="00197D07" w:rsidRPr="00FF50A9" w:rsidRDefault="00BF7039" w:rsidP="00F04CEF">
                  <w:pPr>
                    <w:spacing w:after="200" w:line="240" w:lineRule="auto"/>
                    <w:jc w:val="both"/>
                    <w:rPr>
                      <w:rFonts w:ascii="Calibri" w:eastAsia="Calibri" w:hAnsi="Calibri"/>
                      <w:sz w:val="22"/>
                      <w:szCs w:val="22"/>
                      <w:lang w:val="en-GB"/>
                    </w:rPr>
                  </w:pPr>
                  <w:hyperlink r:id="rId11" w:history="1"/>
                  <w:r w:rsidR="00197D07" w:rsidRPr="00FF50A9">
                    <w:rPr>
                      <w:noProof/>
                      <w:lang w:val="es-ES" w:eastAsia="es-ES"/>
                    </w:rPr>
                    <w:drawing>
                      <wp:inline distT="0" distB="0" distL="0" distR="0" wp14:anchorId="554E2EF7" wp14:editId="336C8A3E">
                        <wp:extent cx="190500" cy="190500"/>
                        <wp:effectExtent l="0" t="0" r="0" b="0"/>
                        <wp:docPr id="15" name="Imagen 15" descr="F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35A658E6" w14:textId="77777777" w:rsidR="00197D07" w:rsidRPr="00FF50A9" w:rsidRDefault="00197D07" w:rsidP="00F04CEF">
                  <w:pPr>
                    <w:spacing w:after="200"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660039D9" wp14:editId="31B8250E">
                        <wp:extent cx="190500" cy="190500"/>
                        <wp:effectExtent l="0" t="0" r="0" b="0"/>
                        <wp:docPr id="14" name="Imagen 14" descr="cid:image002.gif@01D123A8.097F989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id:image002.gif@01D123A8.097F98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49AD50E3" w14:textId="77777777" w:rsidR="00197D07" w:rsidRPr="00FF50A9" w:rsidRDefault="00197D07" w:rsidP="00F04CEF">
                  <w:pPr>
                    <w:spacing w:after="200"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00726128" wp14:editId="3F05F18E">
                        <wp:extent cx="190500" cy="190500"/>
                        <wp:effectExtent l="0" t="0" r="0" b="0"/>
                        <wp:docPr id="13" name="Imagen 13" descr="cid:image003.gif@01D123A8.097F989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image003.gif@01D123A8.097F989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70" w:type="dxa"/>
                  <w:vAlign w:val="center"/>
                  <w:hideMark/>
                </w:tcPr>
                <w:p w14:paraId="1904EC6F" w14:textId="77777777" w:rsidR="00197D07" w:rsidRPr="00FF50A9" w:rsidRDefault="00197D07" w:rsidP="00F04CEF">
                  <w:pPr>
                    <w:spacing w:after="200" w:line="240" w:lineRule="auto"/>
                    <w:jc w:val="both"/>
                    <w:rPr>
                      <w:rFonts w:ascii="Calibri" w:eastAsia="Calibri" w:hAnsi="Calibri"/>
                      <w:sz w:val="22"/>
                      <w:szCs w:val="22"/>
                      <w:lang w:val="en-GB"/>
                    </w:rPr>
                  </w:pPr>
                  <w:r w:rsidRPr="00FF50A9">
                    <w:rPr>
                      <w:rFonts w:ascii="Times New Roman" w:hAnsi="Times New Roman"/>
                      <w:noProof/>
                      <w:color w:val="0000FF"/>
                      <w:sz w:val="24"/>
                      <w:szCs w:val="24"/>
                      <w:lang w:val="es-ES" w:eastAsia="es-ES"/>
                    </w:rPr>
                    <w:drawing>
                      <wp:inline distT="0" distB="0" distL="0" distR="0" wp14:anchorId="6210AD00" wp14:editId="34C9CB31">
                        <wp:extent cx="190500" cy="190500"/>
                        <wp:effectExtent l="0" t="0" r="0" b="0"/>
                        <wp:docPr id="12" name="Imagen 12" descr="cid:image004.gif@01D123A8.097F989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id:image004.gif@01D123A8.097F9890"/>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bl>
          <w:p w14:paraId="2BF4E6DA" w14:textId="77777777" w:rsidR="00197D07" w:rsidRPr="00FF50A9" w:rsidRDefault="00197D07" w:rsidP="00F04CEF">
            <w:pPr>
              <w:spacing w:after="200" w:line="240" w:lineRule="auto"/>
              <w:jc w:val="both"/>
              <w:rPr>
                <w:rFonts w:ascii="Times New Roman" w:hAnsi="Times New Roman"/>
                <w:sz w:val="20"/>
                <w:lang w:val="en-GB"/>
              </w:rPr>
            </w:pPr>
          </w:p>
        </w:tc>
        <w:tc>
          <w:tcPr>
            <w:tcW w:w="130" w:type="dxa"/>
            <w:vAlign w:val="center"/>
            <w:hideMark/>
          </w:tcPr>
          <w:p w14:paraId="6D48FE0D" w14:textId="77777777" w:rsidR="00197D07" w:rsidRPr="00FF50A9" w:rsidRDefault="00197D07" w:rsidP="00F04CEF">
            <w:pPr>
              <w:spacing w:after="200"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226" w:type="dxa"/>
            <w:vAlign w:val="center"/>
            <w:hideMark/>
          </w:tcPr>
          <w:p w14:paraId="24473628" w14:textId="77777777" w:rsidR="00197D07" w:rsidRPr="00FF50A9" w:rsidRDefault="00197D07" w:rsidP="00F04CEF">
            <w:pPr>
              <w:spacing w:after="200" w:line="240" w:lineRule="auto"/>
              <w:jc w:val="both"/>
              <w:rPr>
                <w:rFonts w:ascii="Calibri" w:eastAsia="Calibri" w:hAnsi="Calibri"/>
                <w:sz w:val="22"/>
                <w:szCs w:val="22"/>
                <w:lang w:val="en-GB"/>
              </w:rPr>
            </w:pPr>
            <w:r w:rsidRPr="00FF50A9">
              <w:rPr>
                <w:rFonts w:ascii="Times New Roman" w:hAnsi="Times New Roman"/>
                <w:sz w:val="20"/>
                <w:lang w:val="en-GB"/>
              </w:rPr>
              <w:t> </w:t>
            </w:r>
          </w:p>
        </w:tc>
        <w:tc>
          <w:tcPr>
            <w:tcW w:w="5867" w:type="dxa"/>
            <w:vAlign w:val="center"/>
            <w:hideMark/>
          </w:tcPr>
          <w:p w14:paraId="5AF552B4" w14:textId="77777777" w:rsidR="00197D07" w:rsidRPr="00FF50A9" w:rsidRDefault="00197D07" w:rsidP="00F04CEF">
            <w:pPr>
              <w:spacing w:after="200" w:line="240" w:lineRule="auto"/>
              <w:jc w:val="both"/>
              <w:rPr>
                <w:rFonts w:ascii="Calibri" w:eastAsia="Calibri" w:hAnsi="Calibri"/>
                <w:sz w:val="22"/>
                <w:szCs w:val="22"/>
                <w:lang w:val="en-GB"/>
              </w:rPr>
            </w:pPr>
            <w:r w:rsidRPr="00FF50A9">
              <w:rPr>
                <w:rFonts w:ascii="Verdana" w:hAnsi="Verdana"/>
                <w:lang w:val="en-GB"/>
              </w:rPr>
              <w:t> </w:t>
            </w:r>
            <w:hyperlink r:id="rId23" w:history="1"/>
          </w:p>
        </w:tc>
      </w:tr>
    </w:tbl>
    <w:p w14:paraId="19E6BC83" w14:textId="77777777" w:rsidR="00197D07" w:rsidRPr="00FF50A9" w:rsidRDefault="00197D07" w:rsidP="00020BCA">
      <w:pPr>
        <w:jc w:val="both"/>
        <w:rPr>
          <w:rFonts w:cs="Arial"/>
          <w:i/>
          <w:color w:val="auto"/>
          <w:sz w:val="16"/>
          <w:szCs w:val="16"/>
          <w:lang w:val="en-GB"/>
        </w:rPr>
      </w:pPr>
      <w:r w:rsidRPr="00FF50A9">
        <w:rPr>
          <w:rFonts w:cs="Arial"/>
          <w:i/>
          <w:sz w:val="16"/>
          <w:szCs w:val="16"/>
          <w:lang w:val="en-GB"/>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at </w:t>
      </w:r>
      <w:hyperlink r:id="rId24" w:history="1">
        <w:r w:rsidRPr="00FF50A9">
          <w:rPr>
            <w:rStyle w:val="Hipervnculo"/>
            <w:rFonts w:cs="Arial"/>
            <w:i/>
            <w:sz w:val="16"/>
            <w:szCs w:val="16"/>
            <w:lang w:val="en-GB"/>
          </w:rPr>
          <w:t>www.CASEce.com</w:t>
        </w:r>
      </w:hyperlink>
      <w:r w:rsidRPr="00FF50A9">
        <w:rPr>
          <w:rFonts w:cs="Arial"/>
          <w:i/>
          <w:sz w:val="16"/>
          <w:szCs w:val="16"/>
          <w:lang w:val="en-GB"/>
        </w:rPr>
        <w:t>.</w:t>
      </w:r>
    </w:p>
    <w:p w14:paraId="43DAA2F0" w14:textId="77777777" w:rsidR="00197D07" w:rsidRPr="00FF50A9" w:rsidRDefault="00197D07" w:rsidP="00020BCA">
      <w:pPr>
        <w:jc w:val="both"/>
        <w:rPr>
          <w:rFonts w:cs="Arial"/>
          <w:i/>
          <w:sz w:val="16"/>
          <w:szCs w:val="16"/>
          <w:lang w:val="en-GB"/>
        </w:rPr>
      </w:pPr>
      <w:r w:rsidRPr="00FF50A9">
        <w:rPr>
          <w:rFonts w:cs="Arial"/>
          <w:i/>
          <w:sz w:val="16"/>
          <w:szCs w:val="16"/>
          <w:lang w:val="en-GB"/>
        </w:rPr>
        <w:t xml:space="preserve">CASE Construction Equipment is a brand of CNH Industrial N.V., a World leader in Capital Goods listed on the New York Stock Exchange (NYSE: CNHI) and on the </w:t>
      </w:r>
      <w:proofErr w:type="spellStart"/>
      <w:r w:rsidRPr="00FF50A9">
        <w:rPr>
          <w:rFonts w:cs="Arial"/>
          <w:i/>
          <w:sz w:val="16"/>
          <w:szCs w:val="16"/>
          <w:lang w:val="en-GB"/>
        </w:rPr>
        <w:t>Mercato</w:t>
      </w:r>
      <w:proofErr w:type="spellEnd"/>
      <w:r w:rsidRPr="00FF50A9">
        <w:rPr>
          <w:rFonts w:cs="Arial"/>
          <w:i/>
          <w:sz w:val="16"/>
          <w:szCs w:val="16"/>
          <w:lang w:val="en-GB"/>
        </w:rPr>
        <w:t xml:space="preserve"> </w:t>
      </w:r>
      <w:proofErr w:type="spellStart"/>
      <w:r w:rsidRPr="00FF50A9">
        <w:rPr>
          <w:rFonts w:cs="Arial"/>
          <w:i/>
          <w:sz w:val="16"/>
          <w:szCs w:val="16"/>
          <w:lang w:val="en-GB"/>
        </w:rPr>
        <w:t>Telematico</w:t>
      </w:r>
      <w:proofErr w:type="spellEnd"/>
      <w:r w:rsidRPr="00FF50A9">
        <w:rPr>
          <w:rFonts w:cs="Arial"/>
          <w:i/>
          <w:sz w:val="16"/>
          <w:szCs w:val="16"/>
          <w:lang w:val="en-GB"/>
        </w:rPr>
        <w:t xml:space="preserve"> </w:t>
      </w:r>
      <w:proofErr w:type="spellStart"/>
      <w:r w:rsidRPr="00FF50A9">
        <w:rPr>
          <w:rFonts w:cs="Arial"/>
          <w:i/>
          <w:sz w:val="16"/>
          <w:szCs w:val="16"/>
          <w:lang w:val="en-GB"/>
        </w:rPr>
        <w:t>Azionario</w:t>
      </w:r>
      <w:proofErr w:type="spellEnd"/>
      <w:r w:rsidRPr="00FF50A9">
        <w:rPr>
          <w:rFonts w:cs="Arial"/>
          <w:i/>
          <w:sz w:val="16"/>
          <w:szCs w:val="16"/>
          <w:lang w:val="en-GB"/>
        </w:rPr>
        <w:t xml:space="preserve"> of the </w:t>
      </w:r>
      <w:proofErr w:type="spellStart"/>
      <w:r w:rsidRPr="00FF50A9">
        <w:rPr>
          <w:rFonts w:cs="Arial"/>
          <w:i/>
          <w:sz w:val="16"/>
          <w:szCs w:val="16"/>
          <w:lang w:val="en-GB"/>
        </w:rPr>
        <w:t>Borsa</w:t>
      </w:r>
      <w:proofErr w:type="spellEnd"/>
      <w:r w:rsidRPr="00FF50A9">
        <w:rPr>
          <w:rFonts w:cs="Arial"/>
          <w:i/>
          <w:sz w:val="16"/>
          <w:szCs w:val="16"/>
          <w:lang w:val="en-GB"/>
        </w:rPr>
        <w:t xml:space="preserve"> </w:t>
      </w:r>
      <w:proofErr w:type="spellStart"/>
      <w:r w:rsidRPr="00FF50A9">
        <w:rPr>
          <w:rFonts w:cs="Arial"/>
          <w:i/>
          <w:sz w:val="16"/>
          <w:szCs w:val="16"/>
          <w:lang w:val="en-GB"/>
        </w:rPr>
        <w:t>Italiana</w:t>
      </w:r>
      <w:proofErr w:type="spellEnd"/>
      <w:r w:rsidRPr="00FF50A9">
        <w:rPr>
          <w:rFonts w:cs="Arial"/>
          <w:i/>
          <w:sz w:val="16"/>
          <w:szCs w:val="16"/>
          <w:lang w:val="en-GB"/>
        </w:rPr>
        <w:t xml:space="preserve"> (MI: CNHI). More information about CNH Industrial can be found online at </w:t>
      </w:r>
      <w:hyperlink r:id="rId25" w:history="1">
        <w:r w:rsidRPr="00FF50A9">
          <w:rPr>
            <w:rStyle w:val="Hipervnculo"/>
            <w:rFonts w:cs="Arial"/>
            <w:i/>
            <w:sz w:val="16"/>
            <w:szCs w:val="16"/>
            <w:lang w:val="en-GB"/>
          </w:rPr>
          <w:t>www.cnhindustrial.com</w:t>
        </w:r>
      </w:hyperlink>
      <w:r w:rsidRPr="00FF50A9">
        <w:rPr>
          <w:rStyle w:val="Hipervnculo"/>
          <w:lang w:val="en-GB"/>
        </w:rPr>
        <w:t>.</w:t>
      </w:r>
    </w:p>
    <w:p w14:paraId="35A9B79E" w14:textId="77777777" w:rsidR="00020BCA" w:rsidRDefault="00020BCA" w:rsidP="00020BCA">
      <w:pPr>
        <w:rPr>
          <w:b/>
          <w:lang w:val="en-GB"/>
        </w:rPr>
      </w:pPr>
    </w:p>
    <w:p w14:paraId="4AF5E77D" w14:textId="77777777" w:rsidR="00197D07" w:rsidRPr="00FF50A9" w:rsidRDefault="008F535F" w:rsidP="00020BCA">
      <w:pPr>
        <w:rPr>
          <w:b/>
          <w:lang w:val="en-GB"/>
        </w:rPr>
      </w:pPr>
      <w:r>
        <w:rPr>
          <w:b/>
          <w:lang w:val="en-GB"/>
        </w:rPr>
        <w:t>F</w:t>
      </w:r>
      <w:r w:rsidR="00197D07" w:rsidRPr="00FF50A9">
        <w:rPr>
          <w:b/>
          <w:lang w:val="en-GB"/>
        </w:rPr>
        <w:t>or more information contact:</w:t>
      </w:r>
    </w:p>
    <w:p w14:paraId="56BE7E00" w14:textId="77777777" w:rsidR="00020BCA" w:rsidRDefault="00020BCA" w:rsidP="00020BCA">
      <w:pPr>
        <w:jc w:val="both"/>
        <w:rPr>
          <w:sz w:val="18"/>
          <w:szCs w:val="18"/>
          <w:lang w:val="en-GB"/>
        </w:rPr>
      </w:pPr>
    </w:p>
    <w:p w14:paraId="64F4ACCD" w14:textId="77777777" w:rsidR="00197D07" w:rsidRPr="00FF50A9" w:rsidRDefault="00197D07" w:rsidP="00020BCA">
      <w:pPr>
        <w:jc w:val="both"/>
        <w:rPr>
          <w:rFonts w:ascii="Helvetica" w:hAnsi="Helvetica"/>
          <w:sz w:val="18"/>
          <w:szCs w:val="18"/>
          <w:lang w:val="en-GB" w:eastAsia="es-ES"/>
        </w:rPr>
      </w:pPr>
      <w:r w:rsidRPr="00FF50A9">
        <w:rPr>
          <w:sz w:val="18"/>
          <w:szCs w:val="18"/>
          <w:lang w:val="en-GB"/>
        </w:rPr>
        <w:t xml:space="preserve">Lynn Campbell (TLC </w:t>
      </w:r>
      <w:proofErr w:type="spellStart"/>
      <w:r w:rsidRPr="00FF50A9">
        <w:rPr>
          <w:sz w:val="18"/>
          <w:szCs w:val="18"/>
          <w:lang w:val="en-GB"/>
        </w:rPr>
        <w:t>pr</w:t>
      </w:r>
      <w:proofErr w:type="spellEnd"/>
      <w:r w:rsidRPr="00FF50A9">
        <w:rPr>
          <w:sz w:val="18"/>
          <w:szCs w:val="18"/>
          <w:lang w:val="en-GB"/>
        </w:rPr>
        <w:t xml:space="preserve"> for ALARCON &amp; HARRIS)</w:t>
      </w:r>
    </w:p>
    <w:p w14:paraId="19961668" w14:textId="77777777" w:rsidR="00020BCA" w:rsidRPr="000017A4" w:rsidRDefault="00020BCA" w:rsidP="00020BCA">
      <w:pPr>
        <w:pStyle w:val="01TESTO"/>
        <w:jc w:val="both"/>
        <w:rPr>
          <w:sz w:val="18"/>
          <w:szCs w:val="18"/>
          <w:lang w:val="en-GB"/>
        </w:rPr>
      </w:pPr>
    </w:p>
    <w:p w14:paraId="2DE656C5" w14:textId="77777777" w:rsidR="00197D07" w:rsidRPr="001951A2" w:rsidRDefault="00197D07" w:rsidP="00020BCA">
      <w:pPr>
        <w:pStyle w:val="01TESTO"/>
        <w:jc w:val="both"/>
        <w:rPr>
          <w:sz w:val="18"/>
          <w:szCs w:val="18"/>
          <w:lang w:val="fr-FR"/>
        </w:rPr>
      </w:pPr>
      <w:r w:rsidRPr="001951A2">
        <w:rPr>
          <w:sz w:val="18"/>
          <w:szCs w:val="18"/>
          <w:lang w:val="fr-FR"/>
        </w:rPr>
        <w:t>Tel: +44 (0) 1704 566354</w:t>
      </w:r>
    </w:p>
    <w:p w14:paraId="789B85E0" w14:textId="77777777" w:rsidR="00020BCA" w:rsidRDefault="00020BCA" w:rsidP="00020BCA">
      <w:pPr>
        <w:pStyle w:val="01TESTO"/>
        <w:jc w:val="both"/>
        <w:rPr>
          <w:sz w:val="18"/>
          <w:szCs w:val="18"/>
          <w:lang w:val="fr-FR"/>
        </w:rPr>
      </w:pPr>
    </w:p>
    <w:p w14:paraId="217309DD" w14:textId="27A9F04A" w:rsidR="000A4F6A" w:rsidRPr="001951A2" w:rsidRDefault="00197D07" w:rsidP="00BF7039">
      <w:pPr>
        <w:pStyle w:val="01TESTO"/>
        <w:jc w:val="both"/>
        <w:rPr>
          <w:rFonts w:cs="Arial"/>
          <w:szCs w:val="19"/>
          <w:lang w:val="fr-FR"/>
        </w:rPr>
      </w:pPr>
      <w:r w:rsidRPr="001951A2">
        <w:rPr>
          <w:sz w:val="18"/>
          <w:szCs w:val="18"/>
          <w:lang w:val="fr-FR"/>
        </w:rPr>
        <w:t xml:space="preserve">Email: </w:t>
      </w:r>
      <w:hyperlink r:id="rId26" w:tooltip="mailto:lynn@tlcpr.co.uk" w:history="1">
        <w:r w:rsidRPr="001951A2">
          <w:rPr>
            <w:rStyle w:val="Hipervnculo"/>
            <w:sz w:val="18"/>
            <w:szCs w:val="18"/>
            <w:lang w:val="fr-FR"/>
          </w:rPr>
          <w:t>lynn@tlcpr.co.uk</w:t>
        </w:r>
      </w:hyperlink>
    </w:p>
    <w:sectPr w:rsidR="000A4F6A" w:rsidRPr="001951A2" w:rsidSect="00D01F1C">
      <w:headerReference w:type="default" r:id="rId27"/>
      <w:footerReference w:type="default" r:id="rId28"/>
      <w:headerReference w:type="first" r:id="rId29"/>
      <w:footerReference w:type="first" r:id="rId30"/>
      <w:pgSz w:w="11906" w:h="16838"/>
      <w:pgMar w:top="2835" w:right="851" w:bottom="2608" w:left="2552" w:header="567" w:footer="567" w:gutter="0"/>
      <w:cols w:space="708"/>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04C1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91001" w14:textId="77777777" w:rsidR="008430E7" w:rsidRDefault="008430E7">
      <w:pPr>
        <w:spacing w:line="240" w:lineRule="auto"/>
      </w:pPr>
      <w:r>
        <w:separator/>
      </w:r>
    </w:p>
  </w:endnote>
  <w:endnote w:type="continuationSeparator" w:id="0">
    <w:p w14:paraId="43FA18D9" w14:textId="77777777" w:rsidR="008430E7" w:rsidRDefault="008430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48D7B" w14:textId="77777777" w:rsidR="004230B1" w:rsidRDefault="004230B1" w:rsidP="00D01F1C">
    <w:pPr>
      <w:pStyle w:val="Piedepgina"/>
    </w:pPr>
  </w:p>
  <w:p w14:paraId="063497A1" w14:textId="77777777" w:rsidR="004230B1" w:rsidRDefault="004230B1" w:rsidP="00D01F1C">
    <w:pPr>
      <w:pStyle w:val="Piedepgina"/>
    </w:pPr>
  </w:p>
  <w:p w14:paraId="2AA9BD34" w14:textId="77777777" w:rsidR="004230B1" w:rsidRDefault="004230B1" w:rsidP="00D01F1C">
    <w:pPr>
      <w:pStyle w:val="Piedepgina"/>
    </w:pPr>
  </w:p>
  <w:p w14:paraId="4CCC32D4" w14:textId="77777777" w:rsidR="004230B1" w:rsidRDefault="004230B1"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A2467" w14:textId="77777777" w:rsidR="004230B1" w:rsidRPr="00C7201A" w:rsidRDefault="004230B1"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A4333" w14:textId="77777777" w:rsidR="008430E7" w:rsidRDefault="008430E7">
      <w:pPr>
        <w:spacing w:line="240" w:lineRule="auto"/>
      </w:pPr>
      <w:r>
        <w:separator/>
      </w:r>
    </w:p>
  </w:footnote>
  <w:footnote w:type="continuationSeparator" w:id="0">
    <w:p w14:paraId="2AB38E4F" w14:textId="77777777" w:rsidR="008430E7" w:rsidRDefault="008430E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1E62A" w14:textId="77777777" w:rsidR="004230B1" w:rsidRDefault="004230B1" w:rsidP="00D01F1C">
    <w:r>
      <w:rPr>
        <w:noProof/>
        <w:lang w:val="es-ES" w:eastAsia="es-ES"/>
      </w:rPr>
      <w:drawing>
        <wp:anchor distT="0" distB="0" distL="114300" distR="114300" simplePos="0" relativeHeight="251659776" behindDoc="1" locked="0" layoutInCell="1" allowOverlap="1" wp14:anchorId="3895E3C9" wp14:editId="69506EF5">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6704" behindDoc="0" locked="0" layoutInCell="1" allowOverlap="1" wp14:anchorId="4DBD9E25" wp14:editId="7E68D5EB">
              <wp:simplePos x="0" y="0"/>
              <wp:positionH relativeFrom="column">
                <wp:posOffset>-635</wp:posOffset>
              </wp:positionH>
              <wp:positionV relativeFrom="paragraph">
                <wp:posOffset>452755</wp:posOffset>
              </wp:positionV>
              <wp:extent cx="6858000" cy="0"/>
              <wp:effectExtent l="12065" t="8255" r="26035" b="2984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SX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4230B1" w:rsidRPr="00C7201A" w14:paraId="484A4B96" w14:textId="77777777">
      <w:trPr>
        <w:trHeight w:val="735"/>
      </w:trPr>
      <w:tc>
        <w:tcPr>
          <w:tcW w:w="2614" w:type="dxa"/>
          <w:shd w:val="clear" w:color="auto" w:fill="auto"/>
          <w:vAlign w:val="bottom"/>
        </w:tcPr>
        <w:p w14:paraId="786724F2" w14:textId="77777777" w:rsidR="004230B1" w:rsidRPr="00750ACB" w:rsidRDefault="004230B1" w:rsidP="00D01F1C">
          <w:pPr>
            <w:pStyle w:val="04FOOTER"/>
            <w:ind w:right="-101"/>
            <w:rPr>
              <w:sz w:val="14"/>
              <w:highlight w:val="yellow"/>
              <w:lang w:val="en-US"/>
            </w:rPr>
          </w:pPr>
        </w:p>
      </w:tc>
      <w:tc>
        <w:tcPr>
          <w:tcW w:w="2835" w:type="dxa"/>
          <w:vAlign w:val="bottom"/>
        </w:tcPr>
        <w:p w14:paraId="28015F76" w14:textId="77777777" w:rsidR="004230B1" w:rsidRPr="00750ACB" w:rsidRDefault="004230B1" w:rsidP="00D01F1C">
          <w:pPr>
            <w:pStyle w:val="04FOOTER"/>
            <w:ind w:right="-101"/>
            <w:rPr>
              <w:sz w:val="14"/>
              <w:highlight w:val="yellow"/>
            </w:rPr>
          </w:pPr>
        </w:p>
      </w:tc>
      <w:tc>
        <w:tcPr>
          <w:tcW w:w="3360" w:type="dxa"/>
          <w:shd w:val="clear" w:color="auto" w:fill="auto"/>
          <w:vAlign w:val="bottom"/>
        </w:tcPr>
        <w:p w14:paraId="57B7FBF8" w14:textId="77777777" w:rsidR="004230B1" w:rsidRPr="00750ACB" w:rsidRDefault="004230B1" w:rsidP="00D01F1C">
          <w:pPr>
            <w:pStyle w:val="04FOOTER"/>
            <w:ind w:right="-101"/>
            <w:rPr>
              <w:sz w:val="14"/>
              <w:highlight w:val="yellow"/>
            </w:rPr>
          </w:pPr>
        </w:p>
      </w:tc>
    </w:tr>
  </w:tbl>
  <w:p w14:paraId="654281F2" w14:textId="77777777" w:rsidR="004230B1" w:rsidRPr="00B32BE8" w:rsidRDefault="004230B1"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4230B1" w14:paraId="237B04FB" w14:textId="77777777">
      <w:trPr>
        <w:trHeight w:val="5211"/>
      </w:trPr>
      <w:tc>
        <w:tcPr>
          <w:tcW w:w="606" w:type="dxa"/>
          <w:shd w:val="clear" w:color="auto" w:fill="auto"/>
          <w:vAlign w:val="bottom"/>
        </w:tcPr>
        <w:p w14:paraId="4380138E" w14:textId="77777777" w:rsidR="004230B1" w:rsidRDefault="004230B1" w:rsidP="00D01F1C">
          <w:pPr>
            <w:pStyle w:val="01TESTO"/>
          </w:pPr>
          <w:r>
            <w:rPr>
              <w:noProof/>
              <w:lang w:val="es-ES" w:eastAsia="es-ES"/>
            </w:rPr>
            <w:drawing>
              <wp:anchor distT="0" distB="0" distL="114300" distR="114300" simplePos="0" relativeHeight="251660800" behindDoc="1" locked="0" layoutInCell="1" allowOverlap="1" wp14:anchorId="16E38877" wp14:editId="31F70CE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17AD538" w14:textId="77777777" w:rsidR="004230B1" w:rsidRDefault="004230B1" w:rsidP="00D01F1C">
    <w:r>
      <w:rPr>
        <w:noProof/>
        <w:lang w:val="es-ES" w:eastAsia="es-ES"/>
      </w:rPr>
      <w:drawing>
        <wp:anchor distT="0" distB="0" distL="114300" distR="114300" simplePos="0" relativeHeight="251657728" behindDoc="1" locked="0" layoutInCell="1" allowOverlap="1" wp14:anchorId="6DB5F0CC" wp14:editId="77E3B2E0">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75522373" wp14:editId="6B26D827">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54656" behindDoc="0" locked="0" layoutInCell="1" allowOverlap="1" wp14:anchorId="4C3F473B" wp14:editId="329C6E0A">
              <wp:simplePos x="0" y="0"/>
              <wp:positionH relativeFrom="column">
                <wp:posOffset>-1270</wp:posOffset>
              </wp:positionH>
              <wp:positionV relativeFrom="paragraph">
                <wp:posOffset>455295</wp:posOffset>
              </wp:positionV>
              <wp:extent cx="7086600" cy="0"/>
              <wp:effectExtent l="11430" t="10795" r="26670" b="2730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ox1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" strokeweight=".03739mm"/>
          </w:pict>
        </mc:Fallback>
      </mc:AlternateContent>
    </w:r>
    <w:r>
      <w:rPr>
        <w:noProof/>
        <w:lang w:val="es-ES" w:eastAsia="es-ES"/>
      </w:rPr>
      <mc:AlternateContent>
        <mc:Choice Requires="wps">
          <w:drawing>
            <wp:anchor distT="0" distB="0" distL="114300" distR="114300" simplePos="0" relativeHeight="251655680" behindDoc="0" locked="0" layoutInCell="1" allowOverlap="1" wp14:anchorId="363633AD" wp14:editId="5869369C">
              <wp:simplePos x="0" y="0"/>
              <wp:positionH relativeFrom="column">
                <wp:posOffset>-1945005</wp:posOffset>
              </wp:positionH>
              <wp:positionV relativeFrom="paragraph">
                <wp:posOffset>3414395</wp:posOffset>
              </wp:positionV>
              <wp:extent cx="685800" cy="0"/>
              <wp:effectExtent l="10795" t="10795" r="27305" b="27305"/>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6z4y&#10;EhECAAAoBAAADgAAAAAAAAAAAAAAAAAuAgAAZHJzL2Uyb0RvYy54bWxQSwECLQAUAAYACAAAACEA&#10;KDMWf94AAAANAQAADwAAAAAAAAAAAAAAAABrBAAAZHJzL2Rvd25yZXYueG1sUEsFBgAAAAAEAAQA&#10;8wAAAHYFA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E55D4"/>
    <w:multiLevelType w:val="hybridMultilevel"/>
    <w:tmpl w:val="DA5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Gilkes">
    <w15:presenceInfo w15:providerId="Windows Live" w15:userId="7556f18d83459c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BE8"/>
    <w:rsid w:val="000017A4"/>
    <w:rsid w:val="00005839"/>
    <w:rsid w:val="000120A1"/>
    <w:rsid w:val="0001433C"/>
    <w:rsid w:val="0001567C"/>
    <w:rsid w:val="00017072"/>
    <w:rsid w:val="00020BCA"/>
    <w:rsid w:val="00021EE3"/>
    <w:rsid w:val="000222F2"/>
    <w:rsid w:val="000239ED"/>
    <w:rsid w:val="00024426"/>
    <w:rsid w:val="0003097B"/>
    <w:rsid w:val="0003270D"/>
    <w:rsid w:val="0003536F"/>
    <w:rsid w:val="00036197"/>
    <w:rsid w:val="0004651C"/>
    <w:rsid w:val="00047C96"/>
    <w:rsid w:val="00060289"/>
    <w:rsid w:val="00060E32"/>
    <w:rsid w:val="00065412"/>
    <w:rsid w:val="000674FB"/>
    <w:rsid w:val="00070004"/>
    <w:rsid w:val="0008171E"/>
    <w:rsid w:val="000849DF"/>
    <w:rsid w:val="00084B1F"/>
    <w:rsid w:val="00084D26"/>
    <w:rsid w:val="0009610F"/>
    <w:rsid w:val="000A421A"/>
    <w:rsid w:val="000A4F6A"/>
    <w:rsid w:val="000B02FD"/>
    <w:rsid w:val="000B6CF5"/>
    <w:rsid w:val="000B7D75"/>
    <w:rsid w:val="000D0012"/>
    <w:rsid w:val="000D7AB9"/>
    <w:rsid w:val="000E1A7E"/>
    <w:rsid w:val="000E71CF"/>
    <w:rsid w:val="000E7733"/>
    <w:rsid w:val="000F2B17"/>
    <w:rsid w:val="000F5EE1"/>
    <w:rsid w:val="000F7DA3"/>
    <w:rsid w:val="00104791"/>
    <w:rsid w:val="00104948"/>
    <w:rsid w:val="00105F55"/>
    <w:rsid w:val="00113BBD"/>
    <w:rsid w:val="00117552"/>
    <w:rsid w:val="00120A22"/>
    <w:rsid w:val="00121E80"/>
    <w:rsid w:val="00132964"/>
    <w:rsid w:val="0013796A"/>
    <w:rsid w:val="00156BEB"/>
    <w:rsid w:val="00157752"/>
    <w:rsid w:val="00160298"/>
    <w:rsid w:val="0016154B"/>
    <w:rsid w:val="001618D6"/>
    <w:rsid w:val="001642D7"/>
    <w:rsid w:val="00166BE9"/>
    <w:rsid w:val="00170B08"/>
    <w:rsid w:val="00171CD9"/>
    <w:rsid w:val="00173B3D"/>
    <w:rsid w:val="00174619"/>
    <w:rsid w:val="0017544B"/>
    <w:rsid w:val="001767F2"/>
    <w:rsid w:val="001841DA"/>
    <w:rsid w:val="00191B6C"/>
    <w:rsid w:val="00194173"/>
    <w:rsid w:val="00194B71"/>
    <w:rsid w:val="001951A2"/>
    <w:rsid w:val="00195CCA"/>
    <w:rsid w:val="00196F60"/>
    <w:rsid w:val="00197382"/>
    <w:rsid w:val="00197D07"/>
    <w:rsid w:val="001A33D9"/>
    <w:rsid w:val="001A37A3"/>
    <w:rsid w:val="001B5634"/>
    <w:rsid w:val="001C3014"/>
    <w:rsid w:val="001C7F3E"/>
    <w:rsid w:val="001D08A3"/>
    <w:rsid w:val="001D1C29"/>
    <w:rsid w:val="001D3518"/>
    <w:rsid w:val="001E3531"/>
    <w:rsid w:val="001F0F41"/>
    <w:rsid w:val="0020510B"/>
    <w:rsid w:val="00221028"/>
    <w:rsid w:val="002248FC"/>
    <w:rsid w:val="00224C79"/>
    <w:rsid w:val="00225E0B"/>
    <w:rsid w:val="002272D1"/>
    <w:rsid w:val="00232141"/>
    <w:rsid w:val="00237128"/>
    <w:rsid w:val="0024223A"/>
    <w:rsid w:val="0025333B"/>
    <w:rsid w:val="00263776"/>
    <w:rsid w:val="00265AC1"/>
    <w:rsid w:val="00271B83"/>
    <w:rsid w:val="00273BE8"/>
    <w:rsid w:val="00282A60"/>
    <w:rsid w:val="00283150"/>
    <w:rsid w:val="002866E6"/>
    <w:rsid w:val="00287362"/>
    <w:rsid w:val="00293CEA"/>
    <w:rsid w:val="00295F5B"/>
    <w:rsid w:val="00296740"/>
    <w:rsid w:val="002A0272"/>
    <w:rsid w:val="002A0A55"/>
    <w:rsid w:val="002A0D85"/>
    <w:rsid w:val="002A3054"/>
    <w:rsid w:val="002A6C54"/>
    <w:rsid w:val="002A6DB7"/>
    <w:rsid w:val="002B0D45"/>
    <w:rsid w:val="002B4B2A"/>
    <w:rsid w:val="002B5341"/>
    <w:rsid w:val="002C4C02"/>
    <w:rsid w:val="002E0413"/>
    <w:rsid w:val="002E42D8"/>
    <w:rsid w:val="002F6342"/>
    <w:rsid w:val="002F7342"/>
    <w:rsid w:val="002F74C3"/>
    <w:rsid w:val="00304652"/>
    <w:rsid w:val="003216EB"/>
    <w:rsid w:val="0032344E"/>
    <w:rsid w:val="00325CA3"/>
    <w:rsid w:val="003274B1"/>
    <w:rsid w:val="00330590"/>
    <w:rsid w:val="00336C6F"/>
    <w:rsid w:val="00355548"/>
    <w:rsid w:val="00355A9D"/>
    <w:rsid w:val="003577EC"/>
    <w:rsid w:val="00363FE5"/>
    <w:rsid w:val="0036572F"/>
    <w:rsid w:val="003761F5"/>
    <w:rsid w:val="00376E0D"/>
    <w:rsid w:val="003818E0"/>
    <w:rsid w:val="003835B0"/>
    <w:rsid w:val="003848BA"/>
    <w:rsid w:val="00384F8C"/>
    <w:rsid w:val="00386BD6"/>
    <w:rsid w:val="00386F45"/>
    <w:rsid w:val="003925AD"/>
    <w:rsid w:val="00394194"/>
    <w:rsid w:val="0039732E"/>
    <w:rsid w:val="003A1D55"/>
    <w:rsid w:val="003A25BD"/>
    <w:rsid w:val="003A7179"/>
    <w:rsid w:val="003B01A0"/>
    <w:rsid w:val="003B1753"/>
    <w:rsid w:val="003B6440"/>
    <w:rsid w:val="003B66D3"/>
    <w:rsid w:val="003B68E3"/>
    <w:rsid w:val="003C1713"/>
    <w:rsid w:val="003C1A58"/>
    <w:rsid w:val="003C2E46"/>
    <w:rsid w:val="003C4F6A"/>
    <w:rsid w:val="003D21A6"/>
    <w:rsid w:val="003D224E"/>
    <w:rsid w:val="003D4B8A"/>
    <w:rsid w:val="003E30F0"/>
    <w:rsid w:val="003E6488"/>
    <w:rsid w:val="003E69C1"/>
    <w:rsid w:val="003F2938"/>
    <w:rsid w:val="003F2BAE"/>
    <w:rsid w:val="003F3969"/>
    <w:rsid w:val="004002EB"/>
    <w:rsid w:val="00410435"/>
    <w:rsid w:val="004149A9"/>
    <w:rsid w:val="00421B87"/>
    <w:rsid w:val="004230B1"/>
    <w:rsid w:val="0042385C"/>
    <w:rsid w:val="00426608"/>
    <w:rsid w:val="00432D77"/>
    <w:rsid w:val="0043406A"/>
    <w:rsid w:val="00435506"/>
    <w:rsid w:val="00453C3D"/>
    <w:rsid w:val="004543CA"/>
    <w:rsid w:val="00461F89"/>
    <w:rsid w:val="0046276A"/>
    <w:rsid w:val="004627BF"/>
    <w:rsid w:val="004632B1"/>
    <w:rsid w:val="00463600"/>
    <w:rsid w:val="00463B08"/>
    <w:rsid w:val="0046565A"/>
    <w:rsid w:val="00467BD4"/>
    <w:rsid w:val="00473E67"/>
    <w:rsid w:val="00474ED5"/>
    <w:rsid w:val="00477548"/>
    <w:rsid w:val="00482681"/>
    <w:rsid w:val="00483474"/>
    <w:rsid w:val="0048550D"/>
    <w:rsid w:val="00485B81"/>
    <w:rsid w:val="00491B25"/>
    <w:rsid w:val="004925F9"/>
    <w:rsid w:val="00493824"/>
    <w:rsid w:val="00495277"/>
    <w:rsid w:val="00496DE7"/>
    <w:rsid w:val="004A69F7"/>
    <w:rsid w:val="004B792F"/>
    <w:rsid w:val="004C1A8A"/>
    <w:rsid w:val="004C2ABA"/>
    <w:rsid w:val="004C7C83"/>
    <w:rsid w:val="004D0018"/>
    <w:rsid w:val="004D3025"/>
    <w:rsid w:val="004E27F6"/>
    <w:rsid w:val="004E4796"/>
    <w:rsid w:val="004E5104"/>
    <w:rsid w:val="004F363E"/>
    <w:rsid w:val="004F7034"/>
    <w:rsid w:val="004F791E"/>
    <w:rsid w:val="00500EE0"/>
    <w:rsid w:val="00503C5F"/>
    <w:rsid w:val="00510635"/>
    <w:rsid w:val="005173CB"/>
    <w:rsid w:val="0052035D"/>
    <w:rsid w:val="005212D9"/>
    <w:rsid w:val="005227B5"/>
    <w:rsid w:val="00523FB4"/>
    <w:rsid w:val="005240E6"/>
    <w:rsid w:val="005243A9"/>
    <w:rsid w:val="00526224"/>
    <w:rsid w:val="005263D8"/>
    <w:rsid w:val="00527696"/>
    <w:rsid w:val="0053481D"/>
    <w:rsid w:val="0054109C"/>
    <w:rsid w:val="00542899"/>
    <w:rsid w:val="005471DD"/>
    <w:rsid w:val="00551A21"/>
    <w:rsid w:val="00556669"/>
    <w:rsid w:val="005577CB"/>
    <w:rsid w:val="00567398"/>
    <w:rsid w:val="0057356A"/>
    <w:rsid w:val="00577BEF"/>
    <w:rsid w:val="00582D6E"/>
    <w:rsid w:val="00582DC8"/>
    <w:rsid w:val="00595532"/>
    <w:rsid w:val="0059734F"/>
    <w:rsid w:val="005A5028"/>
    <w:rsid w:val="005A6C8C"/>
    <w:rsid w:val="005A6EAB"/>
    <w:rsid w:val="005A73A9"/>
    <w:rsid w:val="005B0434"/>
    <w:rsid w:val="005B06CD"/>
    <w:rsid w:val="005B6B8A"/>
    <w:rsid w:val="005B77F1"/>
    <w:rsid w:val="005C1E9F"/>
    <w:rsid w:val="005C5C46"/>
    <w:rsid w:val="005D0DFE"/>
    <w:rsid w:val="005D1D11"/>
    <w:rsid w:val="005D2A71"/>
    <w:rsid w:val="005D6457"/>
    <w:rsid w:val="0060424F"/>
    <w:rsid w:val="00612508"/>
    <w:rsid w:val="00617B37"/>
    <w:rsid w:val="00623E11"/>
    <w:rsid w:val="00632A9D"/>
    <w:rsid w:val="00632FF8"/>
    <w:rsid w:val="00634A12"/>
    <w:rsid w:val="0063533E"/>
    <w:rsid w:val="00637C30"/>
    <w:rsid w:val="006406D5"/>
    <w:rsid w:val="0064142F"/>
    <w:rsid w:val="00646A11"/>
    <w:rsid w:val="00646A70"/>
    <w:rsid w:val="0065024B"/>
    <w:rsid w:val="00651F8A"/>
    <w:rsid w:val="00652C19"/>
    <w:rsid w:val="00656444"/>
    <w:rsid w:val="00662AF5"/>
    <w:rsid w:val="006650AB"/>
    <w:rsid w:val="006752B0"/>
    <w:rsid w:val="006818A1"/>
    <w:rsid w:val="00682611"/>
    <w:rsid w:val="006835F8"/>
    <w:rsid w:val="006844E7"/>
    <w:rsid w:val="006869DA"/>
    <w:rsid w:val="00687FC8"/>
    <w:rsid w:val="0069041B"/>
    <w:rsid w:val="0069054B"/>
    <w:rsid w:val="006963E9"/>
    <w:rsid w:val="00697577"/>
    <w:rsid w:val="006A27EA"/>
    <w:rsid w:val="006B6661"/>
    <w:rsid w:val="006B6D79"/>
    <w:rsid w:val="006C1B2A"/>
    <w:rsid w:val="006E4181"/>
    <w:rsid w:val="006E5758"/>
    <w:rsid w:val="006E650B"/>
    <w:rsid w:val="006E75BF"/>
    <w:rsid w:val="006F2594"/>
    <w:rsid w:val="00701208"/>
    <w:rsid w:val="00702A22"/>
    <w:rsid w:val="00704A21"/>
    <w:rsid w:val="00707BB8"/>
    <w:rsid w:val="007117E5"/>
    <w:rsid w:val="00711DE5"/>
    <w:rsid w:val="00715E4E"/>
    <w:rsid w:val="00720E55"/>
    <w:rsid w:val="00721E58"/>
    <w:rsid w:val="0072308B"/>
    <w:rsid w:val="00723D5B"/>
    <w:rsid w:val="00725DED"/>
    <w:rsid w:val="0072724F"/>
    <w:rsid w:val="00727666"/>
    <w:rsid w:val="00732D13"/>
    <w:rsid w:val="00736861"/>
    <w:rsid w:val="00752F5C"/>
    <w:rsid w:val="00756160"/>
    <w:rsid w:val="0075642A"/>
    <w:rsid w:val="00757B78"/>
    <w:rsid w:val="00761C00"/>
    <w:rsid w:val="0076781F"/>
    <w:rsid w:val="0077205D"/>
    <w:rsid w:val="007812B4"/>
    <w:rsid w:val="00784D02"/>
    <w:rsid w:val="00792C47"/>
    <w:rsid w:val="007A18B5"/>
    <w:rsid w:val="007B3B4C"/>
    <w:rsid w:val="007C2782"/>
    <w:rsid w:val="007C3390"/>
    <w:rsid w:val="007C3DBB"/>
    <w:rsid w:val="007C4170"/>
    <w:rsid w:val="007C62AF"/>
    <w:rsid w:val="007C7733"/>
    <w:rsid w:val="007D04F6"/>
    <w:rsid w:val="007D0F92"/>
    <w:rsid w:val="007D39AD"/>
    <w:rsid w:val="007D3F44"/>
    <w:rsid w:val="007E1AD8"/>
    <w:rsid w:val="007E6E58"/>
    <w:rsid w:val="007E6FAD"/>
    <w:rsid w:val="007F078C"/>
    <w:rsid w:val="007F2101"/>
    <w:rsid w:val="007F572A"/>
    <w:rsid w:val="008062BC"/>
    <w:rsid w:val="00817EB8"/>
    <w:rsid w:val="008222D0"/>
    <w:rsid w:val="008260F1"/>
    <w:rsid w:val="008327F4"/>
    <w:rsid w:val="00835F22"/>
    <w:rsid w:val="008412DC"/>
    <w:rsid w:val="008416ED"/>
    <w:rsid w:val="008418A7"/>
    <w:rsid w:val="00841D2D"/>
    <w:rsid w:val="008430E7"/>
    <w:rsid w:val="00847CCF"/>
    <w:rsid w:val="008510AB"/>
    <w:rsid w:val="00852ABE"/>
    <w:rsid w:val="008549A3"/>
    <w:rsid w:val="00857C2E"/>
    <w:rsid w:val="008632C3"/>
    <w:rsid w:val="00863785"/>
    <w:rsid w:val="0086570B"/>
    <w:rsid w:val="00870317"/>
    <w:rsid w:val="00875FC4"/>
    <w:rsid w:val="00876FEA"/>
    <w:rsid w:val="00880AFF"/>
    <w:rsid w:val="00883180"/>
    <w:rsid w:val="00885D98"/>
    <w:rsid w:val="00890809"/>
    <w:rsid w:val="00892696"/>
    <w:rsid w:val="0089670D"/>
    <w:rsid w:val="008A14E0"/>
    <w:rsid w:val="008A49B2"/>
    <w:rsid w:val="008B1E9C"/>
    <w:rsid w:val="008B2224"/>
    <w:rsid w:val="008B33A6"/>
    <w:rsid w:val="008B4C8B"/>
    <w:rsid w:val="008B608C"/>
    <w:rsid w:val="008C383A"/>
    <w:rsid w:val="008C5AAC"/>
    <w:rsid w:val="008D2A7B"/>
    <w:rsid w:val="008D4A64"/>
    <w:rsid w:val="008D7781"/>
    <w:rsid w:val="008E3ADA"/>
    <w:rsid w:val="008E6D38"/>
    <w:rsid w:val="008F27B2"/>
    <w:rsid w:val="008F345B"/>
    <w:rsid w:val="008F459C"/>
    <w:rsid w:val="008F535F"/>
    <w:rsid w:val="008F5499"/>
    <w:rsid w:val="00901F74"/>
    <w:rsid w:val="0090486D"/>
    <w:rsid w:val="00911291"/>
    <w:rsid w:val="00911609"/>
    <w:rsid w:val="00922012"/>
    <w:rsid w:val="0092405C"/>
    <w:rsid w:val="009354AA"/>
    <w:rsid w:val="0093575E"/>
    <w:rsid w:val="00936668"/>
    <w:rsid w:val="00941BBA"/>
    <w:rsid w:val="0094780E"/>
    <w:rsid w:val="00953A99"/>
    <w:rsid w:val="0095766B"/>
    <w:rsid w:val="00975565"/>
    <w:rsid w:val="00977FE9"/>
    <w:rsid w:val="009813A6"/>
    <w:rsid w:val="009840E2"/>
    <w:rsid w:val="00985182"/>
    <w:rsid w:val="00986747"/>
    <w:rsid w:val="00986929"/>
    <w:rsid w:val="00987EE9"/>
    <w:rsid w:val="009972D5"/>
    <w:rsid w:val="0099762C"/>
    <w:rsid w:val="009A09AF"/>
    <w:rsid w:val="009A2480"/>
    <w:rsid w:val="009A393F"/>
    <w:rsid w:val="009B5790"/>
    <w:rsid w:val="009C0E16"/>
    <w:rsid w:val="009C4DE7"/>
    <w:rsid w:val="009C5112"/>
    <w:rsid w:val="009E2F65"/>
    <w:rsid w:val="009E56DA"/>
    <w:rsid w:val="009F0C32"/>
    <w:rsid w:val="009F4E16"/>
    <w:rsid w:val="009F6697"/>
    <w:rsid w:val="00A0356F"/>
    <w:rsid w:val="00A03D17"/>
    <w:rsid w:val="00A03FB5"/>
    <w:rsid w:val="00A06413"/>
    <w:rsid w:val="00A071F9"/>
    <w:rsid w:val="00A07A57"/>
    <w:rsid w:val="00A11C95"/>
    <w:rsid w:val="00A124E3"/>
    <w:rsid w:val="00A20A0A"/>
    <w:rsid w:val="00A21A18"/>
    <w:rsid w:val="00A25B5E"/>
    <w:rsid w:val="00A30DE6"/>
    <w:rsid w:val="00A33AFD"/>
    <w:rsid w:val="00A35D4D"/>
    <w:rsid w:val="00A36F0E"/>
    <w:rsid w:val="00A40810"/>
    <w:rsid w:val="00A45586"/>
    <w:rsid w:val="00A46FCF"/>
    <w:rsid w:val="00A515EF"/>
    <w:rsid w:val="00A526AF"/>
    <w:rsid w:val="00A527D2"/>
    <w:rsid w:val="00A5783E"/>
    <w:rsid w:val="00A61444"/>
    <w:rsid w:val="00A6391F"/>
    <w:rsid w:val="00A65079"/>
    <w:rsid w:val="00A6684D"/>
    <w:rsid w:val="00A76496"/>
    <w:rsid w:val="00A806E1"/>
    <w:rsid w:val="00A86168"/>
    <w:rsid w:val="00AA52E9"/>
    <w:rsid w:val="00AA71FC"/>
    <w:rsid w:val="00AA74C6"/>
    <w:rsid w:val="00AB4202"/>
    <w:rsid w:val="00AC593E"/>
    <w:rsid w:val="00AC59F7"/>
    <w:rsid w:val="00AD1660"/>
    <w:rsid w:val="00AD1B64"/>
    <w:rsid w:val="00AD4824"/>
    <w:rsid w:val="00AD58F5"/>
    <w:rsid w:val="00AD6A8E"/>
    <w:rsid w:val="00AD6CE6"/>
    <w:rsid w:val="00AF4801"/>
    <w:rsid w:val="00B01CBB"/>
    <w:rsid w:val="00B10886"/>
    <w:rsid w:val="00B1137C"/>
    <w:rsid w:val="00B11CAA"/>
    <w:rsid w:val="00B249D8"/>
    <w:rsid w:val="00B26E62"/>
    <w:rsid w:val="00B303C6"/>
    <w:rsid w:val="00B314DB"/>
    <w:rsid w:val="00B32720"/>
    <w:rsid w:val="00B32BE8"/>
    <w:rsid w:val="00B4017B"/>
    <w:rsid w:val="00B42661"/>
    <w:rsid w:val="00B4271F"/>
    <w:rsid w:val="00B44C3B"/>
    <w:rsid w:val="00B462D7"/>
    <w:rsid w:val="00B46B04"/>
    <w:rsid w:val="00B5169B"/>
    <w:rsid w:val="00B53DB2"/>
    <w:rsid w:val="00B55E40"/>
    <w:rsid w:val="00B6126C"/>
    <w:rsid w:val="00B6208D"/>
    <w:rsid w:val="00B622F0"/>
    <w:rsid w:val="00B76635"/>
    <w:rsid w:val="00B81EB6"/>
    <w:rsid w:val="00B85252"/>
    <w:rsid w:val="00B86EA9"/>
    <w:rsid w:val="00B90140"/>
    <w:rsid w:val="00B964BE"/>
    <w:rsid w:val="00B96711"/>
    <w:rsid w:val="00BA4EA6"/>
    <w:rsid w:val="00BA6862"/>
    <w:rsid w:val="00BC3615"/>
    <w:rsid w:val="00BE11D8"/>
    <w:rsid w:val="00BE2B83"/>
    <w:rsid w:val="00BF00F8"/>
    <w:rsid w:val="00BF40B2"/>
    <w:rsid w:val="00BF5403"/>
    <w:rsid w:val="00BF7039"/>
    <w:rsid w:val="00C00DD7"/>
    <w:rsid w:val="00C07699"/>
    <w:rsid w:val="00C15592"/>
    <w:rsid w:val="00C269C3"/>
    <w:rsid w:val="00C30F70"/>
    <w:rsid w:val="00C32402"/>
    <w:rsid w:val="00C41FA8"/>
    <w:rsid w:val="00C436BD"/>
    <w:rsid w:val="00C4419C"/>
    <w:rsid w:val="00C55837"/>
    <w:rsid w:val="00C5701D"/>
    <w:rsid w:val="00C63D71"/>
    <w:rsid w:val="00C70E26"/>
    <w:rsid w:val="00C7139F"/>
    <w:rsid w:val="00C71BAE"/>
    <w:rsid w:val="00C72D0A"/>
    <w:rsid w:val="00C77355"/>
    <w:rsid w:val="00C85ECD"/>
    <w:rsid w:val="00C91D8A"/>
    <w:rsid w:val="00C9238C"/>
    <w:rsid w:val="00CA5F8E"/>
    <w:rsid w:val="00CA6D8C"/>
    <w:rsid w:val="00CA735C"/>
    <w:rsid w:val="00CA7C0B"/>
    <w:rsid w:val="00CB4423"/>
    <w:rsid w:val="00CB54F7"/>
    <w:rsid w:val="00CC10B5"/>
    <w:rsid w:val="00CC29B6"/>
    <w:rsid w:val="00CC336A"/>
    <w:rsid w:val="00CD0140"/>
    <w:rsid w:val="00CD4B4A"/>
    <w:rsid w:val="00CE29FA"/>
    <w:rsid w:val="00CE43D4"/>
    <w:rsid w:val="00CF072C"/>
    <w:rsid w:val="00CF0C4D"/>
    <w:rsid w:val="00CF46E3"/>
    <w:rsid w:val="00CF5319"/>
    <w:rsid w:val="00D017EF"/>
    <w:rsid w:val="00D01F1C"/>
    <w:rsid w:val="00D067C0"/>
    <w:rsid w:val="00D1162B"/>
    <w:rsid w:val="00D12FE5"/>
    <w:rsid w:val="00D13813"/>
    <w:rsid w:val="00D15A2A"/>
    <w:rsid w:val="00D249FC"/>
    <w:rsid w:val="00D276A6"/>
    <w:rsid w:val="00D3457C"/>
    <w:rsid w:val="00D446D2"/>
    <w:rsid w:val="00D45362"/>
    <w:rsid w:val="00D47AE4"/>
    <w:rsid w:val="00D5394C"/>
    <w:rsid w:val="00D544A5"/>
    <w:rsid w:val="00D612C4"/>
    <w:rsid w:val="00D63E9D"/>
    <w:rsid w:val="00D63F55"/>
    <w:rsid w:val="00D64A4B"/>
    <w:rsid w:val="00D7011E"/>
    <w:rsid w:val="00D718C9"/>
    <w:rsid w:val="00D722E2"/>
    <w:rsid w:val="00D73CFA"/>
    <w:rsid w:val="00D748F6"/>
    <w:rsid w:val="00D7746D"/>
    <w:rsid w:val="00D82FE1"/>
    <w:rsid w:val="00D86B46"/>
    <w:rsid w:val="00D9584B"/>
    <w:rsid w:val="00DA3AB9"/>
    <w:rsid w:val="00DB4DA6"/>
    <w:rsid w:val="00DB6E02"/>
    <w:rsid w:val="00DC1F91"/>
    <w:rsid w:val="00DC4A12"/>
    <w:rsid w:val="00DD1372"/>
    <w:rsid w:val="00DD352A"/>
    <w:rsid w:val="00DD61FF"/>
    <w:rsid w:val="00DD745C"/>
    <w:rsid w:val="00DD7C58"/>
    <w:rsid w:val="00DF2F26"/>
    <w:rsid w:val="00DF6A14"/>
    <w:rsid w:val="00E02ECC"/>
    <w:rsid w:val="00E054C7"/>
    <w:rsid w:val="00E1046A"/>
    <w:rsid w:val="00E11F0A"/>
    <w:rsid w:val="00E14831"/>
    <w:rsid w:val="00E153C8"/>
    <w:rsid w:val="00E23075"/>
    <w:rsid w:val="00E26958"/>
    <w:rsid w:val="00E26DB9"/>
    <w:rsid w:val="00E35473"/>
    <w:rsid w:val="00E37299"/>
    <w:rsid w:val="00E403B2"/>
    <w:rsid w:val="00E46D85"/>
    <w:rsid w:val="00E47C63"/>
    <w:rsid w:val="00E51B36"/>
    <w:rsid w:val="00E54BE4"/>
    <w:rsid w:val="00E552F4"/>
    <w:rsid w:val="00E563B1"/>
    <w:rsid w:val="00E56ED4"/>
    <w:rsid w:val="00E603F5"/>
    <w:rsid w:val="00E61DCC"/>
    <w:rsid w:val="00E61F1C"/>
    <w:rsid w:val="00E621AF"/>
    <w:rsid w:val="00E63AD4"/>
    <w:rsid w:val="00E72EEC"/>
    <w:rsid w:val="00E84A88"/>
    <w:rsid w:val="00E902C9"/>
    <w:rsid w:val="00E937D0"/>
    <w:rsid w:val="00E9717C"/>
    <w:rsid w:val="00EA2763"/>
    <w:rsid w:val="00EA7E68"/>
    <w:rsid w:val="00EC4604"/>
    <w:rsid w:val="00EC6C56"/>
    <w:rsid w:val="00EE5B0D"/>
    <w:rsid w:val="00EE7D68"/>
    <w:rsid w:val="00EF3E92"/>
    <w:rsid w:val="00F02028"/>
    <w:rsid w:val="00F04CEF"/>
    <w:rsid w:val="00F06977"/>
    <w:rsid w:val="00F15042"/>
    <w:rsid w:val="00F1595E"/>
    <w:rsid w:val="00F213CD"/>
    <w:rsid w:val="00F3099C"/>
    <w:rsid w:val="00F3383B"/>
    <w:rsid w:val="00F34902"/>
    <w:rsid w:val="00F4331E"/>
    <w:rsid w:val="00F433E0"/>
    <w:rsid w:val="00F43A90"/>
    <w:rsid w:val="00F56D48"/>
    <w:rsid w:val="00F62113"/>
    <w:rsid w:val="00F624CE"/>
    <w:rsid w:val="00F62F6F"/>
    <w:rsid w:val="00F6470F"/>
    <w:rsid w:val="00F648B8"/>
    <w:rsid w:val="00F70009"/>
    <w:rsid w:val="00F7068B"/>
    <w:rsid w:val="00F71AD9"/>
    <w:rsid w:val="00F76120"/>
    <w:rsid w:val="00F764A1"/>
    <w:rsid w:val="00F77DB9"/>
    <w:rsid w:val="00F8183D"/>
    <w:rsid w:val="00F81DB9"/>
    <w:rsid w:val="00F84460"/>
    <w:rsid w:val="00F85257"/>
    <w:rsid w:val="00FC278C"/>
    <w:rsid w:val="00FC43B0"/>
    <w:rsid w:val="00FC7335"/>
    <w:rsid w:val="00FD4FD0"/>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o:shapedefaults>
    <o:shapelayout v:ext="edit">
      <o:idmap v:ext="edit" data="1"/>
    </o:shapelayout>
  </w:shapeDefaults>
  <w:doNotEmbedSmartTags/>
  <w:decimalSymbol w:val=","/>
  <w:listSeparator w:val=";"/>
  <w14:docId w14:val="387615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253250964">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545068763">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475641293">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747723792">
      <w:bodyDiv w:val="1"/>
      <w:marLeft w:val="0"/>
      <w:marRight w:val="0"/>
      <w:marTop w:val="0"/>
      <w:marBottom w:val="0"/>
      <w:divBdr>
        <w:top w:val="none" w:sz="0" w:space="0" w:color="auto"/>
        <w:left w:val="none" w:sz="0" w:space="0" w:color="auto"/>
        <w:bottom w:val="none" w:sz="0" w:space="0" w:color="auto"/>
        <w:right w:val="none" w:sz="0" w:space="0" w:color="auto"/>
      </w:divBdr>
    </w:div>
    <w:div w:id="1800493326">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mailto:lynn@tlcpr.co.uk" TargetMode="External"/><Relationship Id="rId3" Type="http://schemas.openxmlformats.org/officeDocument/2006/relationships/numbering" Target="numbering.xml"/><Relationship Id="rId21" Type="http://schemas.openxmlformats.org/officeDocument/2006/relationships/image" Target="media/image4.png"/><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facebook.com/caseconstructionequipment.ukandroi" TargetMode="External"/><Relationship Id="rId17" Type="http://schemas.openxmlformats.org/officeDocument/2006/relationships/hyperlink" Target="https://www.youtube.com/user/Caseatwork" TargetMode="External"/><Relationship Id="rId25" Type="http://schemas.openxmlformats.org/officeDocument/2006/relationships/hyperlink" Target="http://www.cnhindustrial.com" TargetMode="External"/><Relationship Id="rId2" Type="http://schemas.openxmlformats.org/officeDocument/2006/relationships/customXml" Target="../customXml/item2.xml"/><Relationship Id="rId16" Type="http://schemas.openxmlformats.org/officeDocument/2006/relationships/image" Target="cid:image002.gif@01D123A8.097F9890" TargetMode="External"/><Relationship Id="rId20" Type="http://schemas.openxmlformats.org/officeDocument/2006/relationships/hyperlink" Target="https://www.linkedin.com/company/case-construction-equipmen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caseconstructionequipment" TargetMode="External"/><Relationship Id="rId24" Type="http://schemas.openxmlformats.org/officeDocument/2006/relationships/hyperlink" Target="http://www.CASEce.com" TargetMode="Externa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hyperlink" Target="https://www.facebook.com/caseconstructionequipment.espana" TargetMode="External"/><Relationship Id="rId28" Type="http://schemas.openxmlformats.org/officeDocument/2006/relationships/footer" Target="footer1.xml"/><Relationship Id="rId10" Type="http://schemas.openxmlformats.org/officeDocument/2006/relationships/hyperlink" Target="http://www.casecetools.com/press-kit" TargetMode="External"/><Relationship Id="rId19" Type="http://schemas.openxmlformats.org/officeDocument/2006/relationships/image" Target="cid:image003.gif@01D123A8.097F989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twitter.com/#!/casece" TargetMode="External"/><Relationship Id="rId22" Type="http://schemas.openxmlformats.org/officeDocument/2006/relationships/image" Target="cid:image004.gif@01D123A8.097F9890"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11/relationships/commentsExtended" Target="commentsExtended.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03DB-129C-44FD-B556-E7362504DD4A}"/>
</file>

<file path=customXml/itemProps2.xml><?xml version="1.0" encoding="utf-8"?>
<ds:datastoreItem xmlns:ds="http://schemas.openxmlformats.org/officeDocument/2006/customXml" ds:itemID="{D7CEF9B0-84F8-4276-BCBE-BCF3F8CF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2</TotalTime>
  <Pages>4</Pages>
  <Words>1296</Words>
  <Characters>7129</Characters>
  <Application>Microsoft Office Word</Application>
  <DocSecurity>4</DocSecurity>
  <Lines>59</Lines>
  <Paragraphs>16</Paragraphs>
  <ScaleCrop>false</ScaleCrop>
  <HeadingPairs>
    <vt:vector size="8" baseType="variant">
      <vt:variant>
        <vt:lpstr>Título</vt:lpstr>
      </vt:variant>
      <vt:variant>
        <vt:i4>1</vt:i4>
      </vt:variant>
      <vt:variant>
        <vt:lpstr>Titolo</vt:lpstr>
      </vt:variant>
      <vt:variant>
        <vt:i4>1</vt:i4>
      </vt:variant>
      <vt:variant>
        <vt:lpstr>Titel</vt:lpstr>
      </vt:variant>
      <vt:variant>
        <vt:i4>1</vt:i4>
      </vt:variant>
      <vt:variant>
        <vt:lpstr>Title</vt:lpstr>
      </vt:variant>
      <vt:variant>
        <vt:i4>1</vt:i4>
      </vt:variant>
    </vt:vector>
  </HeadingPairs>
  <TitlesOfParts>
    <vt:vector size="4" baseType="lpstr">
      <vt:lpstr>CNH INDUSTRIAL</vt:lpstr>
      <vt:lpstr>CNH INDUSTRIAL</vt:lpstr>
      <vt:lpstr>CNH INDUSTRIAL</vt:lpstr>
      <vt:lpstr>CNH INDUSTRIAL</vt:lpstr>
    </vt:vector>
  </TitlesOfParts>
  <Company>CNH Industrial</Company>
  <LinksUpToDate>false</LinksUpToDate>
  <CharactersWithSpaces>8409</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2</cp:revision>
  <cp:lastPrinted>2017-03-01T10:39:00Z</cp:lastPrinted>
  <dcterms:created xsi:type="dcterms:W3CDTF">2017-03-13T15:49:00Z</dcterms:created>
  <dcterms:modified xsi:type="dcterms:W3CDTF">2017-03-13T15:49:00Z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7125b19a-5def-41ae-b10b-581734896cfb</vt:lpwstr>
  </property>
  <property fmtid="{D5CDD505-2E9C-101B-9397-08002B2CF9AE}" pid="3" name="bjSaver">
    <vt:lpwstr>nLyR4HS08U+6cYA5FRcj+CcI+JUHzUNm</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to6ty,07/03/2017 13:22:34,GENERAL BUSINESS</vt:lpwstr>
  </property>
  <property fmtid="{D5CDD505-2E9C-101B-9397-08002B2CF9AE}" pid="8" name="CNH-Classification">
    <vt:lpwstr>[GENERAL BUSINESS]</vt:lpwstr>
  </property>
</Properties>
</file>