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E82F8B" w:rsidRDefault="00196F60" w:rsidP="0001567C">
      <w:pPr>
        <w:jc w:val="both"/>
        <w:rPr>
          <w:b/>
          <w:sz w:val="22"/>
        </w:rPr>
      </w:pPr>
      <w:r w:rsidRPr="007B5015">
        <w:rPr>
          <w:b/>
          <w:sz w:val="22"/>
        </w:rPr>
        <w:t>CASE introduit une nouvelle gamme de mini-pelles dont la productivité, le confort et la sécurit</w:t>
      </w:r>
      <w:r w:rsidR="00EE04CB">
        <w:rPr>
          <w:b/>
          <w:sz w:val="22"/>
        </w:rPr>
        <w:t xml:space="preserve">é atteignent de nouveaux </w:t>
      </w:r>
      <w:r w:rsidR="00EE04CB" w:rsidRPr="00E82F8B">
        <w:rPr>
          <w:b/>
          <w:sz w:val="22"/>
        </w:rPr>
        <w:t>niveaux de qualité</w:t>
      </w:r>
    </w:p>
    <w:p w:rsidR="00D01F1C" w:rsidRDefault="00D01F1C" w:rsidP="0001567C">
      <w:pPr>
        <w:jc w:val="both"/>
        <w:rPr>
          <w:b/>
          <w:sz w:val="22"/>
        </w:rPr>
      </w:pPr>
    </w:p>
    <w:p w:rsidR="00A37344" w:rsidRPr="00E82F8B" w:rsidRDefault="00A37344" w:rsidP="0001567C">
      <w:pPr>
        <w:jc w:val="both"/>
        <w:rPr>
          <w:b/>
          <w:sz w:val="22"/>
        </w:rPr>
      </w:pPr>
    </w:p>
    <w:p w:rsidR="00D01F1C" w:rsidRPr="00A37344" w:rsidRDefault="000B6CF5" w:rsidP="00A37344">
      <w:pPr>
        <w:pStyle w:val="01TESTO"/>
        <w:jc w:val="both"/>
        <w:rPr>
          <w:color w:val="auto"/>
        </w:rPr>
      </w:pPr>
      <w:r w:rsidRPr="00A37344">
        <w:rPr>
          <w:color w:val="auto"/>
        </w:rPr>
        <w:t>Turin, le 19 janvier 2017</w:t>
      </w:r>
    </w:p>
    <w:p w:rsidR="00D01F1C" w:rsidRPr="00E82F8B" w:rsidRDefault="00D01F1C" w:rsidP="0001567C">
      <w:pPr>
        <w:jc w:val="both"/>
        <w:rPr>
          <w:b/>
          <w:sz w:val="22"/>
        </w:rPr>
      </w:pPr>
    </w:p>
    <w:p w:rsidR="00BA4EA6" w:rsidRPr="007B5015" w:rsidRDefault="00A6684D" w:rsidP="00A37344">
      <w:pPr>
        <w:pStyle w:val="01TESTO"/>
        <w:jc w:val="both"/>
        <w:rPr>
          <w:color w:val="auto"/>
        </w:rPr>
      </w:pPr>
      <w:r w:rsidRPr="007B5015">
        <w:rPr>
          <w:color w:val="auto"/>
        </w:rPr>
        <w:t xml:space="preserve">CASE Construction Equipment </w:t>
      </w:r>
      <w:r w:rsidR="007B5015" w:rsidRPr="007B5015">
        <w:rPr>
          <w:color w:val="auto"/>
        </w:rPr>
        <w:t xml:space="preserve">vient de lancer </w:t>
      </w:r>
      <w:r w:rsidRPr="007B5015">
        <w:rPr>
          <w:color w:val="auto"/>
        </w:rPr>
        <w:t>la nouvelle gamme de mini-pelles de série C, composée de 6 modèles de 1,7 à 6 </w:t>
      </w:r>
      <w:r w:rsidRPr="00E82F8B">
        <w:rPr>
          <w:color w:val="auto"/>
        </w:rPr>
        <w:t>tonnes</w:t>
      </w:r>
      <w:r w:rsidRPr="007B5015">
        <w:rPr>
          <w:color w:val="auto"/>
        </w:rPr>
        <w:t xml:space="preserve">. Ces modèles ne sont que les premiers produits de la nouvelle gamme qui s'enrichira </w:t>
      </w:r>
      <w:r w:rsidR="00EE04CB" w:rsidRPr="00E82F8B">
        <w:rPr>
          <w:color w:val="auto"/>
        </w:rPr>
        <w:t>de modèles additionnels</w:t>
      </w:r>
      <w:r w:rsidR="00FF2D9B">
        <w:rPr>
          <w:color w:val="auto"/>
        </w:rPr>
        <w:t xml:space="preserve"> </w:t>
      </w:r>
      <w:r w:rsidR="00FF2D9B" w:rsidRPr="00874447">
        <w:rPr>
          <w:color w:val="auto"/>
        </w:rPr>
        <w:t>au cours de 2017</w:t>
      </w:r>
      <w:r w:rsidR="00FF2D9B">
        <w:rPr>
          <w:color w:val="auto"/>
        </w:rPr>
        <w:t>.</w:t>
      </w:r>
      <w:r w:rsidR="00EE04CB">
        <w:rPr>
          <w:color w:val="auto"/>
        </w:rPr>
        <w:t xml:space="preserve"> </w:t>
      </w:r>
      <w:r w:rsidRPr="007B5015">
        <w:rPr>
          <w:color w:val="auto"/>
        </w:rPr>
        <w:t xml:space="preserve"> La nouvelle série </w:t>
      </w:r>
      <w:r w:rsidR="00EE04CB">
        <w:rPr>
          <w:color w:val="auto"/>
        </w:rPr>
        <w:t xml:space="preserve"> </w:t>
      </w:r>
      <w:r w:rsidR="00EE04CB" w:rsidRPr="00E82F8B">
        <w:rPr>
          <w:color w:val="auto"/>
        </w:rPr>
        <w:t>offre</w:t>
      </w:r>
      <w:r w:rsidR="00EE04CB">
        <w:rPr>
          <w:color w:val="auto"/>
        </w:rPr>
        <w:t xml:space="preserve"> </w:t>
      </w:r>
      <w:r w:rsidRPr="007B5015">
        <w:rPr>
          <w:color w:val="auto"/>
        </w:rPr>
        <w:t>de meilleures performances, un grand choix de fonctions, ainsi qu'un niveau accru de confort et de sécurité</w:t>
      </w:r>
      <w:r w:rsidR="00E82162">
        <w:rPr>
          <w:color w:val="auto"/>
        </w:rPr>
        <w:t>,</w:t>
      </w:r>
      <w:r w:rsidRPr="007B5015">
        <w:rPr>
          <w:color w:val="auto"/>
        </w:rPr>
        <w:t xml:space="preserve"> le tout contribuant </w:t>
      </w:r>
      <w:r w:rsidR="00E82F8B">
        <w:rPr>
          <w:color w:val="auto"/>
        </w:rPr>
        <w:t xml:space="preserve">à </w:t>
      </w:r>
      <w:r w:rsidR="00EE04CB" w:rsidRPr="00E82F8B">
        <w:rPr>
          <w:color w:val="auto"/>
        </w:rPr>
        <w:t>une augmentation</w:t>
      </w:r>
      <w:r w:rsidR="00EE04CB">
        <w:rPr>
          <w:color w:val="auto"/>
        </w:rPr>
        <w:t xml:space="preserve">  </w:t>
      </w:r>
      <w:r w:rsidR="00EE04CB" w:rsidRPr="00E82F8B">
        <w:rPr>
          <w:color w:val="auto"/>
        </w:rPr>
        <w:t xml:space="preserve">importante </w:t>
      </w:r>
      <w:r w:rsidRPr="00E82F8B">
        <w:rPr>
          <w:color w:val="auto"/>
        </w:rPr>
        <w:t>de</w:t>
      </w:r>
      <w:r w:rsidR="00EE04CB" w:rsidRPr="00E82F8B">
        <w:rPr>
          <w:color w:val="auto"/>
        </w:rPr>
        <w:t xml:space="preserve"> la</w:t>
      </w:r>
      <w:r w:rsidR="00EE04CB">
        <w:rPr>
          <w:color w:val="auto"/>
        </w:rPr>
        <w:t xml:space="preserve"> </w:t>
      </w:r>
      <w:r w:rsidRPr="007B5015">
        <w:rPr>
          <w:color w:val="auto"/>
        </w:rPr>
        <w:t xml:space="preserve"> productivité</w:t>
      </w:r>
      <w:r w:rsidR="00E82F8B">
        <w:rPr>
          <w:color w:val="auto"/>
        </w:rPr>
        <w:t>.</w:t>
      </w:r>
    </w:p>
    <w:p w:rsidR="00E11F0A" w:rsidRPr="007B5015" w:rsidRDefault="00E11F0A" w:rsidP="00A37344">
      <w:pPr>
        <w:pStyle w:val="01TESTO"/>
        <w:jc w:val="both"/>
        <w:rPr>
          <w:color w:val="auto"/>
        </w:rPr>
      </w:pPr>
    </w:p>
    <w:p w:rsidR="00BA4EA6" w:rsidRPr="0057693E" w:rsidRDefault="00E11F0A" w:rsidP="00A37344">
      <w:pPr>
        <w:pStyle w:val="01TESTO"/>
        <w:jc w:val="both"/>
        <w:rPr>
          <w:i/>
          <w:color w:val="auto"/>
          <w:sz w:val="18"/>
        </w:rPr>
      </w:pPr>
      <w:r w:rsidRPr="007B5015">
        <w:rPr>
          <w:color w:val="auto"/>
        </w:rPr>
        <w:t>Gast</w:t>
      </w:r>
      <w:r w:rsidR="006F6042">
        <w:rPr>
          <w:color w:val="auto"/>
        </w:rPr>
        <w:t>o</w:t>
      </w:r>
      <w:r w:rsidRPr="007B5015">
        <w:rPr>
          <w:color w:val="auto"/>
        </w:rPr>
        <w:t xml:space="preserve">n Le Chevalier de la Sauzaye, </w:t>
      </w:r>
      <w:r w:rsidR="00E82F8B" w:rsidRPr="0057693E">
        <w:rPr>
          <w:color w:val="auto"/>
        </w:rPr>
        <w:t>responsable</w:t>
      </w:r>
      <w:r w:rsidR="00E82F8B">
        <w:rPr>
          <w:color w:val="auto"/>
        </w:rPr>
        <w:t xml:space="preserve"> </w:t>
      </w:r>
      <w:r w:rsidRPr="007B5015">
        <w:rPr>
          <w:color w:val="auto"/>
        </w:rPr>
        <w:t>marketing produit CASE pour les mini-pelles, commente la nouvelle : « </w:t>
      </w:r>
      <w:r w:rsidRPr="007B5015">
        <w:rPr>
          <w:i/>
          <w:color w:val="auto"/>
        </w:rPr>
        <w:t>La mini-pelle constitue un produit clé pour les entreprises du BTP : elle représente les plus</w:t>
      </w:r>
      <w:r w:rsidR="009C6E75">
        <w:rPr>
          <w:i/>
          <w:color w:val="auto"/>
        </w:rPr>
        <w:t xml:space="preserve"> </w:t>
      </w:r>
      <w:r w:rsidR="009C6E75" w:rsidRPr="00874447">
        <w:rPr>
          <w:i/>
          <w:color w:val="auto"/>
        </w:rPr>
        <w:t>gros volumes de l’industrie</w:t>
      </w:r>
      <w:r w:rsidR="006F04B2" w:rsidRPr="00874447">
        <w:rPr>
          <w:i/>
          <w:color w:val="auto"/>
        </w:rPr>
        <w:t xml:space="preserve"> avec plus de 53 000 unités en Europe,</w:t>
      </w:r>
      <w:r w:rsidRPr="007B5015">
        <w:rPr>
          <w:i/>
          <w:color w:val="auto"/>
        </w:rPr>
        <w:t xml:space="preserve">  et</w:t>
      </w:r>
      <w:r w:rsidR="006F04B2">
        <w:rPr>
          <w:i/>
          <w:color w:val="auto"/>
        </w:rPr>
        <w:t xml:space="preserve"> le marché augmente chaque année.</w:t>
      </w:r>
      <w:r w:rsidRPr="00874447">
        <w:rPr>
          <w:i/>
          <w:color w:val="auto"/>
        </w:rPr>
        <w:t xml:space="preserve"> </w:t>
      </w:r>
      <w:r w:rsidRPr="007B5015">
        <w:rPr>
          <w:i/>
          <w:color w:val="auto"/>
        </w:rPr>
        <w:t>Avec la nouvelle gamme de la série C, nous proposons à nos clients tous les éléments dont ils ont besoin</w:t>
      </w:r>
      <w:r w:rsidR="00B20CCA" w:rsidRPr="00B20CCA">
        <w:rPr>
          <w:i/>
          <w:color w:val="auto"/>
        </w:rPr>
        <w:t xml:space="preserve"> </w:t>
      </w:r>
      <w:r w:rsidR="00B20CCA" w:rsidRPr="007B5015">
        <w:rPr>
          <w:i/>
          <w:color w:val="auto"/>
        </w:rPr>
        <w:t xml:space="preserve">et qui </w:t>
      </w:r>
      <w:r w:rsidR="00B20CCA" w:rsidRPr="006F04B2">
        <w:rPr>
          <w:i/>
          <w:color w:val="auto"/>
        </w:rPr>
        <w:t>sont essentiels à leur activité : une productivité, un confort et une sécurité optimales ».</w:t>
      </w:r>
    </w:p>
    <w:p w:rsidR="00CC7793" w:rsidRDefault="00CC7793" w:rsidP="00A37344">
      <w:pPr>
        <w:pStyle w:val="01TESTO"/>
        <w:jc w:val="both"/>
        <w:rPr>
          <w:i/>
          <w:color w:val="auto"/>
        </w:rPr>
      </w:pPr>
    </w:p>
    <w:p w:rsidR="00463B08" w:rsidRPr="007B5015" w:rsidRDefault="00D63F55" w:rsidP="00A37344">
      <w:pPr>
        <w:pStyle w:val="01TESTO"/>
        <w:jc w:val="both"/>
        <w:rPr>
          <w:color w:val="auto"/>
        </w:rPr>
      </w:pPr>
      <w:r w:rsidRPr="007B5015">
        <w:rPr>
          <w:color w:val="auto"/>
        </w:rPr>
        <w:t>Les nouvelles mini-pelles de la série C sont les premiers produits nés de l'alliance stratégique entre C</w:t>
      </w:r>
      <w:r w:rsidR="00D84C3E">
        <w:rPr>
          <w:color w:val="auto"/>
        </w:rPr>
        <w:t xml:space="preserve">ASE </w:t>
      </w:r>
      <w:r w:rsidRPr="007B5015">
        <w:rPr>
          <w:color w:val="auto"/>
        </w:rPr>
        <w:t>et HHI. Les modèles de 5,7 et 6 </w:t>
      </w:r>
      <w:r w:rsidRPr="00CC7793">
        <w:rPr>
          <w:color w:val="auto"/>
        </w:rPr>
        <w:t>tonnes</w:t>
      </w:r>
      <w:r w:rsidRPr="007B5015">
        <w:rPr>
          <w:color w:val="auto"/>
        </w:rPr>
        <w:t xml:space="preserve"> introduits aujourd'hui sont fabriqués dans l'une des usines de notre partenaire, tandis que les quatre nouveaux modèles de moins de 5 </w:t>
      </w:r>
      <w:r w:rsidRPr="00CC7793">
        <w:rPr>
          <w:color w:val="auto"/>
        </w:rPr>
        <w:t>tonnes</w:t>
      </w:r>
      <w:r w:rsidRPr="007B5015">
        <w:rPr>
          <w:color w:val="auto"/>
        </w:rPr>
        <w:t xml:space="preserve"> destinés au marché </w:t>
      </w:r>
      <w:r w:rsidR="00CC7793" w:rsidRPr="0057693E">
        <w:rPr>
          <w:color w:val="auto"/>
        </w:rPr>
        <w:t>mondial</w:t>
      </w:r>
      <w:r w:rsidR="00CC7793" w:rsidRPr="007B5015">
        <w:rPr>
          <w:color w:val="auto"/>
        </w:rPr>
        <w:t xml:space="preserve"> </w:t>
      </w:r>
      <w:r w:rsidRPr="007B5015">
        <w:rPr>
          <w:color w:val="auto"/>
        </w:rPr>
        <w:t xml:space="preserve"> sont assemblés par la plate-forme de production de pelles CASE à San Mauro (Italie). </w:t>
      </w:r>
    </w:p>
    <w:p w:rsidR="00463B08" w:rsidRPr="007B5015" w:rsidRDefault="00463B08" w:rsidP="00A37344">
      <w:pPr>
        <w:pStyle w:val="01TESTO"/>
        <w:jc w:val="both"/>
        <w:rPr>
          <w:color w:val="auto"/>
        </w:rPr>
      </w:pPr>
      <w:bookmarkStart w:id="0" w:name="_GoBack"/>
      <w:bookmarkEnd w:id="0"/>
    </w:p>
    <w:p w:rsidR="00463B08" w:rsidRPr="00E82162" w:rsidRDefault="004925F9" w:rsidP="00A37344">
      <w:pPr>
        <w:pStyle w:val="01TESTO"/>
        <w:jc w:val="both"/>
        <w:rPr>
          <w:b/>
          <w:color w:val="auto"/>
        </w:rPr>
      </w:pPr>
      <w:r w:rsidRPr="00E82162">
        <w:rPr>
          <w:b/>
          <w:color w:val="auto"/>
        </w:rPr>
        <w:t>La nouvelle série C offre plus de fiabilité, de productivité et de fonctions de sécurité</w:t>
      </w:r>
    </w:p>
    <w:p w:rsidR="005B06CD" w:rsidRPr="007B5015" w:rsidRDefault="00941BBA" w:rsidP="00A37344">
      <w:pPr>
        <w:pStyle w:val="01TESTO"/>
        <w:jc w:val="both"/>
        <w:rPr>
          <w:color w:val="auto"/>
        </w:rPr>
      </w:pPr>
      <w:r w:rsidRPr="0057693E">
        <w:rPr>
          <w:color w:val="auto"/>
        </w:rPr>
        <w:t>Conçues pour la performance et la fiabilité</w:t>
      </w:r>
      <w:r w:rsidR="0041434F">
        <w:rPr>
          <w:color w:val="auto"/>
        </w:rPr>
        <w:t xml:space="preserve">, les mini-pelles </w:t>
      </w:r>
      <w:r w:rsidRPr="007B5015">
        <w:rPr>
          <w:color w:val="auto"/>
        </w:rPr>
        <w:t>série C intègrent des composants développés par de</w:t>
      </w:r>
      <w:r w:rsidR="00CC7793">
        <w:rPr>
          <w:color w:val="auto"/>
        </w:rPr>
        <w:t>s fournisseurs japonais réputés</w:t>
      </w:r>
      <w:r w:rsidRPr="007B5015">
        <w:rPr>
          <w:color w:val="auto"/>
        </w:rPr>
        <w:t xml:space="preserve">. Les moteurs éprouvés et le circuit hydraulique offrent plus de puissance, ce qui </w:t>
      </w:r>
      <w:r w:rsidR="00A26B69" w:rsidRPr="00CC7793">
        <w:rPr>
          <w:color w:val="auto"/>
        </w:rPr>
        <w:t>contribue</w:t>
      </w:r>
      <w:r w:rsidR="00A26B69">
        <w:rPr>
          <w:color w:val="auto"/>
        </w:rPr>
        <w:t xml:space="preserve"> </w:t>
      </w:r>
      <w:r w:rsidRPr="007B5015">
        <w:rPr>
          <w:color w:val="auto"/>
        </w:rPr>
        <w:t>à l'amélioration des performances de ces mini-pelles. Cinq des six nouveaux modèles sont conformes aux normes antipollution Tier 4 Final.</w:t>
      </w:r>
    </w:p>
    <w:p w:rsidR="005B06CD" w:rsidRPr="007B5015" w:rsidRDefault="005B06CD" w:rsidP="00A37344">
      <w:pPr>
        <w:pStyle w:val="01TESTO"/>
        <w:jc w:val="both"/>
        <w:rPr>
          <w:color w:val="auto"/>
        </w:rPr>
      </w:pPr>
    </w:p>
    <w:p w:rsidR="00463B08" w:rsidRPr="007B5015" w:rsidRDefault="005B06CD" w:rsidP="00A37344">
      <w:pPr>
        <w:pStyle w:val="01TESTO"/>
        <w:jc w:val="both"/>
        <w:rPr>
          <w:color w:val="auto"/>
        </w:rPr>
      </w:pPr>
      <w:r w:rsidRPr="007B5015">
        <w:rPr>
          <w:color w:val="auto"/>
        </w:rPr>
        <w:t xml:space="preserve">Les nouvelles mini-pelles se dotent de multiples fonctions qui rendent le travail de l'opérateur plus facile, plus confortable et plus productif. Ces fonctions incluent notamment </w:t>
      </w:r>
      <w:r w:rsidR="00A26B69">
        <w:rPr>
          <w:color w:val="auto"/>
        </w:rPr>
        <w:t xml:space="preserve">la </w:t>
      </w:r>
      <w:r w:rsidR="00A26B69" w:rsidRPr="00CC7793">
        <w:rPr>
          <w:color w:val="auto"/>
        </w:rPr>
        <w:t>nouvelle console</w:t>
      </w:r>
      <w:r w:rsidR="00A26B69">
        <w:rPr>
          <w:color w:val="auto"/>
        </w:rPr>
        <w:t xml:space="preserve"> </w:t>
      </w:r>
      <w:r w:rsidRPr="007B5015">
        <w:rPr>
          <w:color w:val="auto"/>
        </w:rPr>
        <w:t>d'instruments digitaux intuitif qui fournit des informations utiles,</w:t>
      </w:r>
      <w:r w:rsidR="00E82162">
        <w:rPr>
          <w:color w:val="auto"/>
        </w:rPr>
        <w:t xml:space="preserve"> </w:t>
      </w:r>
      <w:r w:rsidRPr="007B5015">
        <w:rPr>
          <w:color w:val="auto"/>
        </w:rPr>
        <w:t xml:space="preserve">le système antivol/antidémarrage ESL de série, le système d'attache rapide hydraulique qui permet de changer </w:t>
      </w:r>
      <w:r w:rsidR="000307FE" w:rsidRPr="0057693E">
        <w:rPr>
          <w:color w:val="auto"/>
        </w:rPr>
        <w:t>d'équipement</w:t>
      </w:r>
      <w:r w:rsidR="000307FE">
        <w:rPr>
          <w:color w:val="auto"/>
        </w:rPr>
        <w:t xml:space="preserve"> </w:t>
      </w:r>
      <w:r w:rsidR="000307FE" w:rsidRPr="007B5015">
        <w:rPr>
          <w:color w:val="auto"/>
        </w:rPr>
        <w:t>rapidement, ainsi que la pompe électrique de ravitaillement et bien d'autres</w:t>
      </w:r>
      <w:r w:rsidR="000307FE">
        <w:rPr>
          <w:color w:val="auto"/>
        </w:rPr>
        <w:t xml:space="preserve"> </w:t>
      </w:r>
      <w:r w:rsidR="000307FE" w:rsidRPr="0057693E">
        <w:rPr>
          <w:color w:val="auto"/>
        </w:rPr>
        <w:t>encore</w:t>
      </w:r>
      <w:r w:rsidR="000307FE" w:rsidRPr="007B5015">
        <w:rPr>
          <w:color w:val="auto"/>
        </w:rPr>
        <w:t>.</w:t>
      </w:r>
    </w:p>
    <w:p w:rsidR="00B1137C" w:rsidRPr="007B5015" w:rsidRDefault="00B1137C" w:rsidP="00A37344">
      <w:pPr>
        <w:pStyle w:val="01TESTO"/>
        <w:jc w:val="both"/>
        <w:rPr>
          <w:color w:val="auto"/>
        </w:rPr>
      </w:pPr>
    </w:p>
    <w:p w:rsidR="00B1137C" w:rsidRPr="007B5015" w:rsidRDefault="00B1137C" w:rsidP="00A37344">
      <w:pPr>
        <w:pStyle w:val="01TESTO"/>
        <w:jc w:val="both"/>
        <w:rPr>
          <w:color w:val="auto"/>
        </w:rPr>
      </w:pPr>
      <w:r w:rsidRPr="007B5015">
        <w:rPr>
          <w:color w:val="auto"/>
        </w:rPr>
        <w:lastRenderedPageBreak/>
        <w:t xml:space="preserve">Pour CASE, la sécurité a toujours été primordiale et constitue </w:t>
      </w:r>
      <w:r w:rsidR="00A26B69" w:rsidRPr="00CC7793">
        <w:rPr>
          <w:color w:val="auto"/>
        </w:rPr>
        <w:t>une priorité</w:t>
      </w:r>
      <w:r w:rsidR="00A26B69">
        <w:rPr>
          <w:color w:val="auto"/>
        </w:rPr>
        <w:t xml:space="preserve"> </w:t>
      </w:r>
      <w:r w:rsidRPr="007B5015">
        <w:rPr>
          <w:color w:val="auto"/>
        </w:rPr>
        <w:t xml:space="preserve">de la série C. Les fonctions de sécurité incluent des équipements de protection contre le retournement (ROPS), le basculement (TOPS) et la chute d'objets (FOPS), un interrupteur d'arrêt d'urgence, un avertisseur de translation et un kit de manutention d'objets. </w:t>
      </w:r>
      <w:r w:rsidR="00017EA0" w:rsidRPr="007B5015">
        <w:rPr>
          <w:color w:val="auto"/>
        </w:rPr>
        <w:t>Les clapets de sécurité empêchent la charge de glisser en cas de rupture de l'un des flexibles.</w:t>
      </w:r>
      <w:r w:rsidR="00017EA0">
        <w:rPr>
          <w:color w:val="auto"/>
        </w:rPr>
        <w:t xml:space="preserve"> </w:t>
      </w:r>
      <w:r w:rsidRPr="007B5015">
        <w:rPr>
          <w:color w:val="auto"/>
        </w:rPr>
        <w:t xml:space="preserve">Le système de commande pilote permet à l'opérateur de </w:t>
      </w:r>
      <w:r w:rsidR="000307FE" w:rsidRPr="0057693E">
        <w:rPr>
          <w:color w:val="auto"/>
        </w:rPr>
        <w:t>poser l’équipement au sol</w:t>
      </w:r>
      <w:r w:rsidR="000307FE">
        <w:rPr>
          <w:color w:val="auto"/>
        </w:rPr>
        <w:t xml:space="preserve"> </w:t>
      </w:r>
      <w:r w:rsidRPr="007B5015">
        <w:rPr>
          <w:color w:val="auto"/>
        </w:rPr>
        <w:t xml:space="preserve"> en toute sécurité, même lorsque le moteur est coupé. Les galets à double </w:t>
      </w:r>
      <w:r w:rsidR="00A26B69" w:rsidRPr="000307FE">
        <w:rPr>
          <w:color w:val="auto"/>
        </w:rPr>
        <w:t>joues</w:t>
      </w:r>
      <w:r w:rsidR="00A26B69">
        <w:rPr>
          <w:color w:val="auto"/>
        </w:rPr>
        <w:t xml:space="preserve"> </w:t>
      </w:r>
      <w:r w:rsidRPr="007B5015">
        <w:rPr>
          <w:color w:val="auto"/>
        </w:rPr>
        <w:t xml:space="preserve"> minimisent le risque de déchenillage tout en améliorant la stabilité de la machine. L</w:t>
      </w:r>
      <w:r w:rsidR="000307FE">
        <w:rPr>
          <w:color w:val="auto"/>
        </w:rPr>
        <w:t>a</w:t>
      </w:r>
      <w:r w:rsidRPr="007B5015">
        <w:rPr>
          <w:color w:val="auto"/>
        </w:rPr>
        <w:t xml:space="preserve"> visibilité panoramique</w:t>
      </w:r>
      <w:r w:rsidR="000307FE">
        <w:rPr>
          <w:color w:val="auto"/>
        </w:rPr>
        <w:t xml:space="preserve"> </w:t>
      </w:r>
      <w:r w:rsidR="000307FE" w:rsidRPr="0057693E">
        <w:rPr>
          <w:color w:val="auto"/>
        </w:rPr>
        <w:t>exceptionnelle</w:t>
      </w:r>
      <w:r w:rsidRPr="007B5015">
        <w:rPr>
          <w:color w:val="auto"/>
        </w:rPr>
        <w:t xml:space="preserve"> et la caméra arrière renforcent davantage la sécurité sur le chantier.</w:t>
      </w:r>
    </w:p>
    <w:p w:rsidR="00463B08" w:rsidRPr="007B5015" w:rsidRDefault="00463B08" w:rsidP="00A37344">
      <w:pPr>
        <w:pStyle w:val="01TESTO"/>
        <w:jc w:val="both"/>
        <w:rPr>
          <w:color w:val="auto"/>
        </w:rPr>
      </w:pPr>
    </w:p>
    <w:p w:rsidR="00CF072C" w:rsidRPr="0057693E" w:rsidRDefault="00217D26" w:rsidP="00A37344">
      <w:pPr>
        <w:pStyle w:val="01TESTO"/>
        <w:jc w:val="both"/>
        <w:rPr>
          <w:b/>
          <w:color w:val="auto"/>
        </w:rPr>
      </w:pPr>
      <w:r>
        <w:rPr>
          <w:b/>
          <w:color w:val="auto"/>
        </w:rPr>
        <w:t>CX17C et CX18C</w:t>
      </w:r>
      <w:r w:rsidR="00662AF5" w:rsidRPr="0057693E">
        <w:rPr>
          <w:b/>
          <w:color w:val="auto"/>
        </w:rPr>
        <w:t xml:space="preserve">: l'agilité </w:t>
      </w:r>
      <w:r w:rsidR="00A26B69" w:rsidRPr="0057693E">
        <w:rPr>
          <w:b/>
          <w:color w:val="auto"/>
        </w:rPr>
        <w:t>en action</w:t>
      </w:r>
    </w:p>
    <w:p w:rsidR="005D2A71" w:rsidRPr="007B5015" w:rsidRDefault="00113BBD" w:rsidP="00A37344">
      <w:pPr>
        <w:pStyle w:val="01TESTO"/>
        <w:jc w:val="both"/>
        <w:rPr>
          <w:color w:val="auto"/>
        </w:rPr>
      </w:pPr>
      <w:r w:rsidRPr="007B5015">
        <w:rPr>
          <w:color w:val="auto"/>
        </w:rPr>
        <w:t>Les modèles CX17C et CX18C conviennent parfaitement aux clients à la recherche des machines idéales pour travailler en espace confiné. La mini-pelle CX17C offre les meilleurs niveaux de productivité, de confort et de sécurité de sa catégorie. La mini-pelle CX18C se démarque, quant à elle, par le niveau de ses performances, sa plage de fonctionnement et toutes les fonctions qu'elle offre dans un segment</w:t>
      </w:r>
      <w:r w:rsidR="00A26B69">
        <w:rPr>
          <w:color w:val="auto"/>
        </w:rPr>
        <w:t xml:space="preserve"> </w:t>
      </w:r>
      <w:r w:rsidR="00A26B69" w:rsidRPr="000307FE">
        <w:rPr>
          <w:color w:val="auto"/>
        </w:rPr>
        <w:t>très concurrentiel</w:t>
      </w:r>
      <w:r w:rsidR="000307FE">
        <w:rPr>
          <w:color w:val="auto"/>
        </w:rPr>
        <w:t>.</w:t>
      </w:r>
    </w:p>
    <w:p w:rsidR="00113BBD" w:rsidRPr="007B5015" w:rsidRDefault="00113BBD" w:rsidP="00A37344">
      <w:pPr>
        <w:pStyle w:val="01TESTO"/>
        <w:jc w:val="both"/>
        <w:rPr>
          <w:color w:val="auto"/>
        </w:rPr>
      </w:pPr>
    </w:p>
    <w:p w:rsidR="00336C6F" w:rsidRPr="007B5015" w:rsidRDefault="006406D5" w:rsidP="00A37344">
      <w:pPr>
        <w:pStyle w:val="01TESTO"/>
        <w:jc w:val="both"/>
        <w:rPr>
          <w:color w:val="auto"/>
        </w:rPr>
      </w:pPr>
      <w:r w:rsidRPr="007B5015">
        <w:rPr>
          <w:color w:val="auto"/>
        </w:rPr>
        <w:t>Ces deux modèles se distinguent par leurs dimensions compactes, qui leur permettent de travailler de manière efficace et agile dans les espaces les plus étroits. Ils sont dotés de chenilles à</w:t>
      </w:r>
      <w:r w:rsidR="00885A65">
        <w:rPr>
          <w:color w:val="auto"/>
        </w:rPr>
        <w:t xml:space="preserve"> </w:t>
      </w:r>
      <w:r w:rsidR="0087761E" w:rsidRPr="00885A65">
        <w:rPr>
          <w:color w:val="auto"/>
        </w:rPr>
        <w:t>voie</w:t>
      </w:r>
      <w:r w:rsidR="0087761E" w:rsidRPr="0057693E">
        <w:rPr>
          <w:color w:val="auto"/>
        </w:rPr>
        <w:t xml:space="preserve"> </w:t>
      </w:r>
      <w:r w:rsidR="0087761E" w:rsidRPr="00FB4A0D">
        <w:rPr>
          <w:color w:val="auto"/>
        </w:rPr>
        <w:t>variable</w:t>
      </w:r>
      <w:r w:rsidRPr="007B5015">
        <w:rPr>
          <w:color w:val="auto"/>
        </w:rPr>
        <w:t xml:space="preserve"> avec guidage interne des flexibles hydrauliques : une fois les chenilles rétractées, les machines mesurent moins de 1 mètre de large. Le modèle CX17C offre une conception à </w:t>
      </w:r>
      <w:r w:rsidR="0087761E">
        <w:rPr>
          <w:color w:val="auto"/>
        </w:rPr>
        <w:t xml:space="preserve"> </w:t>
      </w:r>
      <w:r w:rsidR="0087761E" w:rsidRPr="00FB4A0D">
        <w:rPr>
          <w:color w:val="auto"/>
        </w:rPr>
        <w:t>rayon court sans déport arrière</w:t>
      </w:r>
      <w:r w:rsidRPr="007B5015">
        <w:rPr>
          <w:color w:val="auto"/>
        </w:rPr>
        <w:t xml:space="preserve"> afin de pouvoir travailler efficacement et en toute sécurité dans les espaces les plus confinés.</w:t>
      </w:r>
    </w:p>
    <w:p w:rsidR="00F8183D" w:rsidRPr="007B5015" w:rsidRDefault="00F8183D" w:rsidP="00A37344">
      <w:pPr>
        <w:pStyle w:val="01TESTO"/>
        <w:jc w:val="both"/>
        <w:rPr>
          <w:color w:val="auto"/>
        </w:rPr>
      </w:pPr>
    </w:p>
    <w:p w:rsidR="005D2A71" w:rsidRPr="007B5015" w:rsidRDefault="0057356A" w:rsidP="00A37344">
      <w:pPr>
        <w:pStyle w:val="01TESTO"/>
        <w:jc w:val="both"/>
        <w:rPr>
          <w:color w:val="auto"/>
        </w:rPr>
      </w:pPr>
      <w:r w:rsidRPr="007B5015">
        <w:rPr>
          <w:color w:val="auto"/>
        </w:rPr>
        <w:t xml:space="preserve">Les modèles CX17C et CX18C permettent à l'opérateur de se concentrer entièrement sur sa mission. Le puissant débit hydraulique procure à la machine une plus grande efficacité de creusement (5 % de plus par rapport aux modèles précédents) et des cycles </w:t>
      </w:r>
      <w:r w:rsidR="0087761E" w:rsidRPr="00FB4A0D">
        <w:rPr>
          <w:color w:val="auto"/>
        </w:rPr>
        <w:t xml:space="preserve">plus </w:t>
      </w:r>
      <w:r w:rsidR="00FB4A0D" w:rsidRPr="00FB4A0D">
        <w:rPr>
          <w:color w:val="auto"/>
        </w:rPr>
        <w:t>rapides</w:t>
      </w:r>
      <w:r w:rsidR="00FB4A0D">
        <w:rPr>
          <w:color w:val="auto"/>
        </w:rPr>
        <w:t xml:space="preserve">. </w:t>
      </w:r>
      <w:r w:rsidRPr="007B5015">
        <w:rPr>
          <w:color w:val="auto"/>
        </w:rPr>
        <w:t xml:space="preserve">La fonction de rétrogradage automatique </w:t>
      </w:r>
      <w:r w:rsidR="00FB4A0D" w:rsidRPr="0057693E">
        <w:rPr>
          <w:color w:val="auto"/>
        </w:rPr>
        <w:t>de la</w:t>
      </w:r>
      <w:r w:rsidR="00FB4A0D">
        <w:rPr>
          <w:color w:val="auto"/>
        </w:rPr>
        <w:t xml:space="preserve"> </w:t>
      </w:r>
      <w:r w:rsidR="00FB4A0D" w:rsidRPr="007B5015">
        <w:rPr>
          <w:color w:val="auto"/>
        </w:rPr>
        <w:t xml:space="preserve"> </w:t>
      </w:r>
      <w:r w:rsidRPr="007B5015">
        <w:rPr>
          <w:color w:val="auto"/>
        </w:rPr>
        <w:t xml:space="preserve">CX17C, qui optimise la traction et la vitesse, ainsi que le circuit hydraulique auxiliaire commandé par manipulateur permettent à l'opérateur d'accomplir son travail plus rapidement. </w:t>
      </w:r>
    </w:p>
    <w:p w:rsidR="00AD6CE6" w:rsidRPr="007B5015" w:rsidRDefault="00AD6CE6" w:rsidP="00A37344">
      <w:pPr>
        <w:pStyle w:val="01TESTO"/>
        <w:jc w:val="both"/>
        <w:rPr>
          <w:color w:val="auto"/>
        </w:rPr>
      </w:pPr>
    </w:p>
    <w:p w:rsidR="00AD6CE6" w:rsidRPr="007B5015" w:rsidRDefault="00AD6CE6" w:rsidP="00A37344">
      <w:pPr>
        <w:pStyle w:val="01TESTO"/>
        <w:jc w:val="both"/>
        <w:rPr>
          <w:color w:val="auto"/>
        </w:rPr>
      </w:pPr>
      <w:r w:rsidRPr="007B5015">
        <w:rPr>
          <w:color w:val="auto"/>
        </w:rPr>
        <w:t>Extrêmement confortable, le poste de conduite intègre des commandes pilotes douces, des manipulateurs placés de façon ergonomique, des repose-poignets ajustables ainsi qu'un siège à suspension de série.</w:t>
      </w:r>
    </w:p>
    <w:p w:rsidR="00E82162" w:rsidRDefault="00E82162" w:rsidP="00A37344">
      <w:pPr>
        <w:rPr>
          <w:color w:val="auto"/>
        </w:rPr>
      </w:pPr>
      <w:r>
        <w:rPr>
          <w:color w:val="auto"/>
        </w:rPr>
        <w:br w:type="page"/>
      </w:r>
    </w:p>
    <w:p w:rsidR="00C63D71" w:rsidRPr="007B5015" w:rsidRDefault="00C63D71" w:rsidP="00A37344">
      <w:pPr>
        <w:pStyle w:val="01TESTO"/>
        <w:jc w:val="both"/>
        <w:rPr>
          <w:color w:val="auto"/>
        </w:rPr>
      </w:pPr>
      <w:r w:rsidRPr="007B5015">
        <w:rPr>
          <w:b/>
          <w:color w:val="auto"/>
        </w:rPr>
        <w:lastRenderedPageBreak/>
        <w:t>CX26C et CX37C : la polyvalence incarnée</w:t>
      </w:r>
    </w:p>
    <w:p w:rsidR="00FB4A0D" w:rsidRPr="007B5015" w:rsidRDefault="00F15042" w:rsidP="00A37344">
      <w:pPr>
        <w:pStyle w:val="01TESTO"/>
        <w:jc w:val="both"/>
        <w:rPr>
          <w:color w:val="auto"/>
        </w:rPr>
      </w:pPr>
      <w:r w:rsidRPr="007B5015">
        <w:rPr>
          <w:color w:val="auto"/>
        </w:rPr>
        <w:t>Les modèles de 2,6 et 3,7 </w:t>
      </w:r>
      <w:r w:rsidRPr="00FB4A0D">
        <w:rPr>
          <w:color w:val="auto"/>
        </w:rPr>
        <w:t>tonnes</w:t>
      </w:r>
      <w:r w:rsidRPr="007B5015">
        <w:rPr>
          <w:color w:val="auto"/>
        </w:rPr>
        <w:t xml:space="preserve"> se démarquent par leur excellente plage de fonctionnement, une portée et une profondeur de creusement inégalées, ainsi que le large angle de rotation de la flèche. Ils sont proposés avec un grand choix</w:t>
      </w:r>
      <w:r w:rsidR="00FB4A0D">
        <w:rPr>
          <w:color w:val="auto"/>
        </w:rPr>
        <w:t xml:space="preserve"> </w:t>
      </w:r>
      <w:r w:rsidR="00FB4A0D" w:rsidRPr="007B5015">
        <w:rPr>
          <w:color w:val="auto"/>
        </w:rPr>
        <w:t xml:space="preserve">de </w:t>
      </w:r>
      <w:r w:rsidR="00FB4A0D" w:rsidRPr="0057693E">
        <w:rPr>
          <w:color w:val="auto"/>
        </w:rPr>
        <w:t>balanciers</w:t>
      </w:r>
      <w:r w:rsidR="00FB4A0D">
        <w:rPr>
          <w:color w:val="auto"/>
        </w:rPr>
        <w:t xml:space="preserve"> </w:t>
      </w:r>
      <w:r w:rsidR="00FB4A0D" w:rsidRPr="007B5015">
        <w:rPr>
          <w:color w:val="auto"/>
        </w:rPr>
        <w:t xml:space="preserve">longs et courts, offrant une profondeur de creusement maximale de </w:t>
      </w:r>
      <w:r w:rsidR="00FB4A0D" w:rsidRPr="0057693E">
        <w:rPr>
          <w:color w:val="auto"/>
        </w:rPr>
        <w:t>2,645 et 2,42 m</w:t>
      </w:r>
      <w:r w:rsidR="00FB4A0D" w:rsidRPr="007B5015">
        <w:rPr>
          <w:color w:val="auto"/>
        </w:rPr>
        <w:t xml:space="preserve"> respectivement pour</w:t>
      </w:r>
      <w:r w:rsidR="00FB4A0D">
        <w:rPr>
          <w:color w:val="auto"/>
        </w:rPr>
        <w:t xml:space="preserve"> </w:t>
      </w:r>
      <w:r w:rsidR="00FB4A0D" w:rsidRPr="0057693E">
        <w:rPr>
          <w:color w:val="auto"/>
        </w:rPr>
        <w:t>la</w:t>
      </w:r>
      <w:r w:rsidR="00FB4A0D" w:rsidRPr="007B5015">
        <w:rPr>
          <w:color w:val="auto"/>
        </w:rPr>
        <w:t xml:space="preserve"> CX26C, et de </w:t>
      </w:r>
      <w:r w:rsidR="00FB4A0D" w:rsidRPr="0057693E">
        <w:rPr>
          <w:color w:val="auto"/>
        </w:rPr>
        <w:t>3,44 et 3,135 m</w:t>
      </w:r>
      <w:r w:rsidR="00FB4A0D" w:rsidRPr="007B5015">
        <w:rPr>
          <w:color w:val="auto"/>
        </w:rPr>
        <w:t xml:space="preserve"> respectivement pour</w:t>
      </w:r>
      <w:r w:rsidR="00FB4A0D" w:rsidRPr="0057693E">
        <w:rPr>
          <w:color w:val="auto"/>
        </w:rPr>
        <w:t xml:space="preserve"> la</w:t>
      </w:r>
      <w:r w:rsidR="00FB4A0D" w:rsidRPr="007B5015">
        <w:rPr>
          <w:color w:val="auto"/>
        </w:rPr>
        <w:t xml:space="preserve"> CX37C. </w:t>
      </w:r>
    </w:p>
    <w:p w:rsidR="004543CA" w:rsidRPr="007B5015" w:rsidRDefault="00F15042" w:rsidP="00A37344">
      <w:pPr>
        <w:pStyle w:val="01TESTO"/>
        <w:jc w:val="both"/>
        <w:rPr>
          <w:color w:val="auto"/>
        </w:rPr>
      </w:pPr>
      <w:r w:rsidRPr="007B5015">
        <w:rPr>
          <w:color w:val="auto"/>
        </w:rPr>
        <w:t xml:space="preserve"> </w:t>
      </w:r>
    </w:p>
    <w:p w:rsidR="004543CA" w:rsidRPr="007B5015" w:rsidRDefault="004543CA" w:rsidP="00A37344">
      <w:pPr>
        <w:pStyle w:val="01TESTO"/>
        <w:jc w:val="both"/>
        <w:rPr>
          <w:color w:val="auto"/>
        </w:rPr>
      </w:pPr>
      <w:r w:rsidRPr="007B5015">
        <w:rPr>
          <w:color w:val="auto"/>
        </w:rPr>
        <w:t xml:space="preserve">Ces deux modèles se dotent de nombreuses fonctions : outre le choix de la longueur de </w:t>
      </w:r>
      <w:r w:rsidR="00FB4A0D" w:rsidRPr="0057693E">
        <w:rPr>
          <w:color w:val="auto"/>
        </w:rPr>
        <w:t>balanciers</w:t>
      </w:r>
      <w:r w:rsidRPr="007B5015">
        <w:rPr>
          <w:color w:val="auto"/>
        </w:rPr>
        <w:t>, ils peuvent être équipés de contrepoids supplémentaires et de chenilles en caoutchouc</w:t>
      </w:r>
      <w:r w:rsidR="00017EA0">
        <w:rPr>
          <w:color w:val="auto"/>
        </w:rPr>
        <w:t>.</w:t>
      </w:r>
      <w:r w:rsidRPr="007B5015">
        <w:rPr>
          <w:color w:val="auto"/>
        </w:rPr>
        <w:t xml:space="preserve"> </w:t>
      </w:r>
      <w:r w:rsidR="00017EA0">
        <w:rPr>
          <w:color w:val="auto"/>
        </w:rPr>
        <w:t>La CX37 peut aussi être équipée de chenilles</w:t>
      </w:r>
      <w:r w:rsidRPr="007B5015">
        <w:rPr>
          <w:color w:val="auto"/>
        </w:rPr>
        <w:t xml:space="preserve"> en acier. Les équipements standard incluent un interrupteur d'arrêt d'urgence, un système de commande pilote à accumulateur, une translation à deux vitesses avec système de rétrogradage automatique, une pédale de rotation de flèche pliable, un système antivol/antidémarrage ESL de série, un point de graissage centralisé, ainsi qu'un panneau d'instruments digitaux étanche. Le premier et le second circuit hydraulique auxiliaire commandés par manipulateur permettent d'utiliser </w:t>
      </w:r>
      <w:r w:rsidR="00FB4A0D" w:rsidRPr="0057693E">
        <w:rPr>
          <w:color w:val="auto"/>
        </w:rPr>
        <w:t>une large gamme</w:t>
      </w:r>
      <w:r w:rsidR="00FB4A0D">
        <w:rPr>
          <w:color w:val="auto"/>
        </w:rPr>
        <w:t xml:space="preserve"> d’</w:t>
      </w:r>
      <w:r w:rsidR="00FB4A0D" w:rsidRPr="0057693E">
        <w:rPr>
          <w:color w:val="auto"/>
        </w:rPr>
        <w:t>équipement</w:t>
      </w:r>
      <w:r w:rsidR="00885A65" w:rsidRPr="0057693E">
        <w:rPr>
          <w:color w:val="auto"/>
        </w:rPr>
        <w:t>s</w:t>
      </w:r>
      <w:r w:rsidR="00FB4A0D" w:rsidRPr="007B5015">
        <w:rPr>
          <w:color w:val="auto"/>
        </w:rPr>
        <w:t>, bien que</w:t>
      </w:r>
      <w:r w:rsidR="00FB4A0D">
        <w:rPr>
          <w:color w:val="auto"/>
        </w:rPr>
        <w:t xml:space="preserve"> </w:t>
      </w:r>
      <w:r w:rsidR="00FB4A0D" w:rsidRPr="0057693E">
        <w:rPr>
          <w:color w:val="auto"/>
        </w:rPr>
        <w:t>beaucoup</w:t>
      </w:r>
      <w:r w:rsidR="00FB4A0D" w:rsidRPr="007B5015">
        <w:rPr>
          <w:color w:val="auto"/>
        </w:rPr>
        <w:t xml:space="preserve"> soient déjà intégrés </w:t>
      </w:r>
      <w:r w:rsidR="00FB4A0D">
        <w:rPr>
          <w:color w:val="auto"/>
        </w:rPr>
        <w:t>à ces modèles ultra-polyvalents</w:t>
      </w:r>
      <w:r w:rsidRPr="007B5015">
        <w:rPr>
          <w:color w:val="auto"/>
        </w:rPr>
        <w:t>.</w:t>
      </w:r>
    </w:p>
    <w:p w:rsidR="00835F22" w:rsidRPr="007B5015" w:rsidRDefault="00835F22" w:rsidP="00A37344">
      <w:pPr>
        <w:pStyle w:val="01TESTO"/>
        <w:jc w:val="both"/>
        <w:rPr>
          <w:color w:val="auto"/>
        </w:rPr>
      </w:pPr>
    </w:p>
    <w:p w:rsidR="0013796A" w:rsidRPr="007B5015" w:rsidRDefault="004230B1" w:rsidP="00A37344">
      <w:pPr>
        <w:pStyle w:val="01TESTO"/>
        <w:jc w:val="both"/>
        <w:rPr>
          <w:b/>
          <w:color w:val="auto"/>
        </w:rPr>
      </w:pPr>
      <w:r w:rsidRPr="007B5015">
        <w:rPr>
          <w:b/>
          <w:color w:val="auto"/>
        </w:rPr>
        <w:t>CX57C et CX60C : le confort incarné</w:t>
      </w:r>
    </w:p>
    <w:p w:rsidR="004230B1" w:rsidRPr="007B5015" w:rsidRDefault="004230B1" w:rsidP="00A37344">
      <w:pPr>
        <w:pStyle w:val="01TESTO"/>
        <w:jc w:val="both"/>
        <w:rPr>
          <w:color w:val="auto"/>
        </w:rPr>
      </w:pPr>
      <w:r w:rsidRPr="007B5015">
        <w:rPr>
          <w:color w:val="auto"/>
        </w:rPr>
        <w:t>Les modèles CX57C et CX60C sont les plus lourds de cette nouvelle gamme. Ils se distinguent par une puissance moteur et une capacité de levage</w:t>
      </w:r>
      <w:r w:rsidR="00885A65">
        <w:rPr>
          <w:color w:val="auto"/>
        </w:rPr>
        <w:t xml:space="preserve"> </w:t>
      </w:r>
      <w:r w:rsidR="0087761E" w:rsidRPr="00885A65">
        <w:rPr>
          <w:color w:val="auto"/>
        </w:rPr>
        <w:t>importantes</w:t>
      </w:r>
      <w:r w:rsidR="0087761E">
        <w:rPr>
          <w:color w:val="auto"/>
        </w:rPr>
        <w:t xml:space="preserve"> </w:t>
      </w:r>
      <w:r w:rsidRPr="007B5015">
        <w:rPr>
          <w:color w:val="auto"/>
        </w:rPr>
        <w:t xml:space="preserve"> ainsi que par leur confort intégré qui permet </w:t>
      </w:r>
      <w:r w:rsidR="00885A65" w:rsidRPr="0057693E">
        <w:rPr>
          <w:color w:val="auto"/>
        </w:rPr>
        <w:t>de simplifier le travail de l'opérateur</w:t>
      </w:r>
      <w:r w:rsidR="00885A65" w:rsidRPr="007B5015">
        <w:rPr>
          <w:color w:val="auto"/>
        </w:rPr>
        <w:t xml:space="preserve"> </w:t>
      </w:r>
      <w:r w:rsidR="00885A65" w:rsidRPr="0057693E">
        <w:rPr>
          <w:color w:val="auto"/>
        </w:rPr>
        <w:t>grâce aux</w:t>
      </w:r>
      <w:r w:rsidR="00885A65">
        <w:rPr>
          <w:color w:val="auto"/>
        </w:rPr>
        <w:t xml:space="preserve"> </w:t>
      </w:r>
      <w:r w:rsidR="00885A65" w:rsidRPr="0057693E">
        <w:rPr>
          <w:color w:val="auto"/>
        </w:rPr>
        <w:t>toutes</w:t>
      </w:r>
      <w:r w:rsidR="00885A65">
        <w:rPr>
          <w:color w:val="auto"/>
        </w:rPr>
        <w:t xml:space="preserve"> </w:t>
      </w:r>
      <w:r w:rsidR="00885A65" w:rsidRPr="007B5015">
        <w:rPr>
          <w:color w:val="auto"/>
        </w:rPr>
        <w:t>dernières technologies</w:t>
      </w:r>
      <w:r w:rsidRPr="007B5015">
        <w:rPr>
          <w:color w:val="auto"/>
        </w:rPr>
        <w:t>. Ultra confortable, le poste de conduite permet à l'o</w:t>
      </w:r>
      <w:r w:rsidR="00885A65">
        <w:rPr>
          <w:color w:val="auto"/>
        </w:rPr>
        <w:t>p</w:t>
      </w:r>
      <w:r w:rsidRPr="007B5015">
        <w:rPr>
          <w:color w:val="auto"/>
        </w:rPr>
        <w:t>érateur de se concentrer sur son travail en toute efficacité et productivité, avec un minimum de fatigue.</w:t>
      </w:r>
    </w:p>
    <w:p w:rsidR="004230B1" w:rsidRPr="007B5015" w:rsidRDefault="004230B1" w:rsidP="00A37344">
      <w:pPr>
        <w:pStyle w:val="01TESTO"/>
        <w:jc w:val="both"/>
        <w:rPr>
          <w:color w:val="auto"/>
        </w:rPr>
      </w:pPr>
    </w:p>
    <w:p w:rsidR="008D2A7B" w:rsidRPr="007B5015" w:rsidRDefault="008D2A7B" w:rsidP="00A37344">
      <w:pPr>
        <w:pStyle w:val="01TESTO"/>
        <w:jc w:val="both"/>
        <w:rPr>
          <w:color w:val="auto"/>
        </w:rPr>
      </w:pPr>
      <w:r w:rsidRPr="007B5015">
        <w:rPr>
          <w:color w:val="auto"/>
        </w:rPr>
        <w:t xml:space="preserve">La cabine spacieuse, l'espace généreux pour les jambes, la disposition ergonomique des commandes et de l'assise, le siège chauffant entièrement ajustable, les nombreux compartiments de </w:t>
      </w:r>
      <w:r w:rsidR="00885A65" w:rsidRPr="0057693E">
        <w:rPr>
          <w:color w:val="auto"/>
        </w:rPr>
        <w:t>rangement</w:t>
      </w:r>
      <w:r w:rsidR="00885A65">
        <w:rPr>
          <w:color w:val="auto"/>
        </w:rPr>
        <w:t xml:space="preserve"> </w:t>
      </w:r>
      <w:r w:rsidRPr="007B5015">
        <w:rPr>
          <w:color w:val="auto"/>
        </w:rPr>
        <w:t>et les pare-soleils rendent la conduite extrêmement confortable. Puisque la cabine est montée sur silent blocs, l'opérateur n'est pas fatigué par le bruit ni les vibrations de la machine. La fonction de ralenti automatique de série réduit</w:t>
      </w:r>
      <w:r w:rsidR="002D23A2">
        <w:rPr>
          <w:color w:val="auto"/>
        </w:rPr>
        <w:t xml:space="preserve"> également</w:t>
      </w:r>
      <w:r w:rsidRPr="007B5015">
        <w:rPr>
          <w:color w:val="auto"/>
        </w:rPr>
        <w:t xml:space="preserve"> le bruit lorsque la machine est à l'arrêt.</w:t>
      </w:r>
    </w:p>
    <w:p w:rsidR="008D2A7B" w:rsidRPr="007B5015" w:rsidRDefault="008D2A7B" w:rsidP="00A37344">
      <w:pPr>
        <w:pStyle w:val="01TESTO"/>
        <w:jc w:val="both"/>
        <w:rPr>
          <w:color w:val="auto"/>
        </w:rPr>
      </w:pPr>
    </w:p>
    <w:p w:rsidR="004230B1" w:rsidRPr="007B5015" w:rsidRDefault="00F15042" w:rsidP="00A37344">
      <w:pPr>
        <w:pStyle w:val="01TESTO"/>
        <w:jc w:val="both"/>
        <w:rPr>
          <w:color w:val="auto"/>
        </w:rPr>
      </w:pPr>
      <w:r w:rsidRPr="007B5015">
        <w:t xml:space="preserve">Équipés du panneau d'instruments le plus évolué du marché, </w:t>
      </w:r>
      <w:r w:rsidRPr="007B5015">
        <w:rPr>
          <w:color w:val="auto"/>
        </w:rPr>
        <w:t>les modèles de 5,7</w:t>
      </w:r>
      <w:r w:rsidR="00E82162">
        <w:rPr>
          <w:color w:val="auto"/>
        </w:rPr>
        <w:t xml:space="preserve"> </w:t>
      </w:r>
      <w:r w:rsidRPr="007B5015">
        <w:rPr>
          <w:color w:val="auto"/>
        </w:rPr>
        <w:t xml:space="preserve">et </w:t>
      </w:r>
      <w:r w:rsidRPr="00885A65">
        <w:t>6 tonnes</w:t>
      </w:r>
      <w:r w:rsidRPr="007B5015">
        <w:rPr>
          <w:color w:val="FF0000"/>
        </w:rPr>
        <w:t xml:space="preserve"> </w:t>
      </w:r>
      <w:r w:rsidRPr="007B5015">
        <w:rPr>
          <w:color w:val="auto"/>
        </w:rPr>
        <w:t>intègrent un écran tactile LCD couleur de 5,7 pouces. Le système « mains libres » avec ports USB et AUX, le lecteur de cartes SD et la prise 12V permettent à l'opérateur de connecter à la machine les appareils mobiles les plus récents.</w:t>
      </w:r>
    </w:p>
    <w:p w:rsidR="004230B1" w:rsidRDefault="004230B1" w:rsidP="00386F45">
      <w:pPr>
        <w:pStyle w:val="01TESTO"/>
        <w:jc w:val="both"/>
        <w:rPr>
          <w:color w:val="auto"/>
        </w:rPr>
      </w:pPr>
    </w:p>
    <w:p w:rsidR="002E548C" w:rsidRDefault="002E548C">
      <w:pPr>
        <w:spacing w:line="240" w:lineRule="auto"/>
        <w:rPr>
          <w:b/>
        </w:rPr>
      </w:pPr>
      <w:r>
        <w:rPr>
          <w:b/>
        </w:rPr>
        <w:br w:type="page"/>
      </w:r>
    </w:p>
    <w:p w:rsidR="002E548C" w:rsidRPr="002E548C" w:rsidRDefault="002E548C" w:rsidP="002E548C">
      <w:pPr>
        <w:jc w:val="both"/>
        <w:rPr>
          <w:b/>
        </w:rPr>
      </w:pPr>
      <w:r w:rsidRPr="002E548C">
        <w:rPr>
          <w:b/>
        </w:rPr>
        <w:lastRenderedPageBreak/>
        <w:t xml:space="preserve">Note pour les media nord-américains: </w:t>
      </w:r>
    </w:p>
    <w:p w:rsidR="002E548C" w:rsidRDefault="002E548C" w:rsidP="002E548C">
      <w:pPr>
        <w:jc w:val="both"/>
        <w:rPr>
          <w:color w:val="1F497D"/>
        </w:rPr>
      </w:pPr>
      <w:r>
        <w:t xml:space="preserve">Ce produit sera lancé à CONEXPO 2017 en mars prochain. Une information complète sur cette offre de produits en Amérique du Nord sera disponible à ce moment-là. Veuillez contacter Bill </w:t>
      </w:r>
      <w:proofErr w:type="spellStart"/>
      <w:r>
        <w:t>Elverman</w:t>
      </w:r>
      <w:proofErr w:type="spellEnd"/>
      <w:r>
        <w:t xml:space="preserve"> (</w:t>
      </w:r>
      <w:hyperlink r:id="rId10" w:history="1">
        <w:r>
          <w:rPr>
            <w:rStyle w:val="Hipervnculo"/>
          </w:rPr>
          <w:t>bill@pkamar.com</w:t>
        </w:r>
      </w:hyperlink>
      <w:r>
        <w:t>) pour toute question à l'avance.</w:t>
      </w:r>
    </w:p>
    <w:p w:rsidR="002E548C" w:rsidRDefault="002E548C" w:rsidP="002E548C">
      <w:pPr>
        <w:rPr>
          <w:color w:val="1F497D"/>
        </w:rPr>
      </w:pPr>
    </w:p>
    <w:p w:rsidR="002E548C" w:rsidRPr="007B5015" w:rsidRDefault="002E548C" w:rsidP="00386F45">
      <w:pPr>
        <w:pStyle w:val="01TESTO"/>
        <w:jc w:val="both"/>
        <w:rPr>
          <w:color w:val="auto"/>
        </w:rPr>
      </w:pPr>
    </w:p>
    <w:p w:rsidR="00197D07" w:rsidRPr="007B5015" w:rsidRDefault="00197D07" w:rsidP="0001567C">
      <w:pPr>
        <w:pStyle w:val="style2"/>
        <w:spacing w:before="0" w:beforeAutospacing="0" w:after="0" w:afterAutospacing="0" w:line="300" w:lineRule="exact"/>
        <w:jc w:val="both"/>
        <w:rPr>
          <w:sz w:val="19"/>
          <w:szCs w:val="19"/>
        </w:rPr>
      </w:pPr>
      <w:r w:rsidRPr="007B5015">
        <w:rPr>
          <w:sz w:val="19"/>
        </w:rPr>
        <w:t xml:space="preserve">En vous rendant sur notre site Web, vous pourrez télécharger des fichiers de textes et d'images haute résolution, ainsi que des vidéos en lien direct avec ce communiqué de presse (jpg 300 dpi, CMJN): </w:t>
      </w:r>
      <w:hyperlink r:id="rId11">
        <w:r w:rsidRPr="007B5015">
          <w:rPr>
            <w:rStyle w:val="Hipervnculo"/>
            <w:sz w:val="19"/>
          </w:rPr>
          <w:t>www.casecetools.com/press-kit</w:t>
        </w:r>
      </w:hyperlink>
    </w:p>
    <w:p w:rsidR="001951A2" w:rsidRPr="007B5015" w:rsidRDefault="001951A2" w:rsidP="00D612C4">
      <w:pPr>
        <w:pStyle w:val="style2"/>
        <w:spacing w:before="0" w:beforeAutospacing="0" w:after="0" w:afterAutospacing="0"/>
        <w:jc w:val="both"/>
        <w:rPr>
          <w:sz w:val="19"/>
          <w:szCs w:val="19"/>
        </w:rPr>
      </w:pPr>
    </w:p>
    <w:p w:rsidR="00A37344" w:rsidRDefault="00A37344" w:rsidP="00D612C4">
      <w:pPr>
        <w:pStyle w:val="style2"/>
        <w:spacing w:before="0" w:beforeAutospacing="0" w:after="0" w:afterAutospacing="0"/>
        <w:jc w:val="both"/>
        <w:rPr>
          <w:b/>
          <w:sz w:val="19"/>
        </w:rPr>
      </w:pPr>
    </w:p>
    <w:p w:rsidR="00197D07" w:rsidRPr="007B5015" w:rsidRDefault="00197D07" w:rsidP="00D612C4">
      <w:pPr>
        <w:pStyle w:val="style2"/>
        <w:spacing w:before="0" w:beforeAutospacing="0" w:after="0" w:afterAutospacing="0"/>
        <w:jc w:val="both"/>
        <w:rPr>
          <w:b/>
        </w:rPr>
      </w:pPr>
      <w:r w:rsidRPr="007B5015">
        <w:rPr>
          <w:b/>
          <w:sz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7B5015"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7B5015" w:rsidTr="00D067C0">
              <w:trPr>
                <w:trHeight w:val="442"/>
                <w:tblCellSpacing w:w="0" w:type="dxa"/>
              </w:trPr>
              <w:tc>
                <w:tcPr>
                  <w:tcW w:w="570" w:type="dxa"/>
                  <w:vAlign w:val="center"/>
                  <w:hideMark/>
                </w:tcPr>
                <w:p w:rsidR="00197D07" w:rsidRPr="007B5015" w:rsidRDefault="00B46180" w:rsidP="00D612C4">
                  <w:pPr>
                    <w:spacing w:line="240" w:lineRule="auto"/>
                    <w:jc w:val="both"/>
                    <w:rPr>
                      <w:rFonts w:ascii="Calibri" w:eastAsia="Calibri" w:hAnsi="Calibri"/>
                      <w:sz w:val="22"/>
                      <w:szCs w:val="22"/>
                    </w:rPr>
                  </w:pPr>
                  <w:hyperlink r:id="rId12"/>
                  <w:r w:rsidR="00F15042" w:rsidRPr="007B5015">
                    <w:rPr>
                      <w:noProof/>
                      <w:lang w:val="es-ES" w:eastAsia="es-ES" w:bidi="ar-SA"/>
                    </w:rPr>
                    <w:drawing>
                      <wp:inline distT="0" distB="0" distL="0" distR="0">
                        <wp:extent cx="190500" cy="190500"/>
                        <wp:effectExtent l="0" t="0" r="0" b="0"/>
                        <wp:docPr id="15" name="Imagen 15" descr="F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7B5015" w:rsidRDefault="00197D07" w:rsidP="00D612C4">
                  <w:pPr>
                    <w:spacing w:line="240" w:lineRule="auto"/>
                    <w:jc w:val="both"/>
                    <w:rPr>
                      <w:rFonts w:ascii="Calibri" w:eastAsia="Calibri" w:hAnsi="Calibri"/>
                      <w:sz w:val="22"/>
                      <w:szCs w:val="22"/>
                    </w:rPr>
                  </w:pPr>
                  <w:r w:rsidRPr="007B5015">
                    <w:rPr>
                      <w:rFonts w:ascii="Times New Roman" w:hAnsi="Times New Roman"/>
                      <w:noProof/>
                      <w:color w:val="0000FF"/>
                      <w:sz w:val="24"/>
                      <w:szCs w:val="24"/>
                      <w:lang w:val="es-ES" w:eastAsia="es-ES" w:bidi="ar-SA"/>
                    </w:rPr>
                    <w:drawing>
                      <wp:inline distT="0" distB="0" distL="0" distR="0">
                        <wp:extent cx="190500" cy="190500"/>
                        <wp:effectExtent l="0" t="0" r="0" b="0"/>
                        <wp:docPr id="14" name="Imagen 14" descr="cid:image002.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7B5015" w:rsidRDefault="00197D07" w:rsidP="00D612C4">
                  <w:pPr>
                    <w:spacing w:line="240" w:lineRule="auto"/>
                    <w:jc w:val="both"/>
                    <w:rPr>
                      <w:rFonts w:ascii="Calibri" w:eastAsia="Calibri" w:hAnsi="Calibri"/>
                      <w:sz w:val="22"/>
                      <w:szCs w:val="22"/>
                    </w:rPr>
                  </w:pPr>
                  <w:r w:rsidRPr="007B5015">
                    <w:rPr>
                      <w:rFonts w:ascii="Times New Roman" w:hAnsi="Times New Roman"/>
                      <w:noProof/>
                      <w:color w:val="0000FF"/>
                      <w:sz w:val="24"/>
                      <w:szCs w:val="24"/>
                      <w:lang w:val="es-ES" w:eastAsia="es-ES" w:bidi="ar-SA"/>
                    </w:rPr>
                    <w:drawing>
                      <wp:inline distT="0" distB="0" distL="0" distR="0">
                        <wp:extent cx="190500" cy="190500"/>
                        <wp:effectExtent l="0" t="0" r="0" b="0"/>
                        <wp:docPr id="13" name="Imagen 13" descr="cid:image003.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7B5015" w:rsidRDefault="00197D07" w:rsidP="00D612C4">
                  <w:pPr>
                    <w:spacing w:line="240" w:lineRule="auto"/>
                    <w:jc w:val="both"/>
                    <w:rPr>
                      <w:rFonts w:ascii="Calibri" w:eastAsia="Calibri" w:hAnsi="Calibri"/>
                      <w:sz w:val="22"/>
                      <w:szCs w:val="22"/>
                    </w:rPr>
                  </w:pPr>
                  <w:r w:rsidRPr="007B5015">
                    <w:rPr>
                      <w:rFonts w:ascii="Times New Roman" w:hAnsi="Times New Roman"/>
                      <w:noProof/>
                      <w:color w:val="0000FF"/>
                      <w:sz w:val="24"/>
                      <w:szCs w:val="24"/>
                      <w:lang w:val="es-ES" w:eastAsia="es-ES" w:bidi="ar-SA"/>
                    </w:rPr>
                    <w:drawing>
                      <wp:inline distT="0" distB="0" distL="0" distR="0">
                        <wp:extent cx="190500" cy="190500"/>
                        <wp:effectExtent l="0" t="0" r="0" b="0"/>
                        <wp:docPr id="12" name="Imagen 12" descr="cid:image004.gif@01D123A8.097F98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197D07" w:rsidRPr="007B5015" w:rsidRDefault="00197D07" w:rsidP="00D612C4">
            <w:pPr>
              <w:spacing w:line="240" w:lineRule="auto"/>
              <w:jc w:val="both"/>
              <w:rPr>
                <w:rFonts w:ascii="Times New Roman" w:hAnsi="Times New Roman"/>
                <w:sz w:val="20"/>
              </w:rPr>
            </w:pPr>
          </w:p>
        </w:tc>
        <w:tc>
          <w:tcPr>
            <w:tcW w:w="130" w:type="dxa"/>
            <w:vAlign w:val="center"/>
            <w:hideMark/>
          </w:tcPr>
          <w:p w:rsidR="00197D07" w:rsidRPr="007B5015" w:rsidRDefault="00197D07" w:rsidP="00D612C4">
            <w:pPr>
              <w:spacing w:line="240" w:lineRule="auto"/>
              <w:jc w:val="both"/>
              <w:rPr>
                <w:rFonts w:ascii="Calibri" w:eastAsia="Calibri" w:hAnsi="Calibri"/>
                <w:sz w:val="22"/>
                <w:szCs w:val="22"/>
              </w:rPr>
            </w:pPr>
            <w:r w:rsidRPr="007B5015">
              <w:rPr>
                <w:rFonts w:ascii="Times New Roman" w:hAnsi="Times New Roman"/>
                <w:sz w:val="20"/>
              </w:rPr>
              <w:t> </w:t>
            </w:r>
          </w:p>
        </w:tc>
        <w:tc>
          <w:tcPr>
            <w:tcW w:w="226" w:type="dxa"/>
            <w:vAlign w:val="center"/>
            <w:hideMark/>
          </w:tcPr>
          <w:p w:rsidR="00197D07" w:rsidRPr="007B5015" w:rsidRDefault="00197D07" w:rsidP="00D612C4">
            <w:pPr>
              <w:spacing w:line="240" w:lineRule="auto"/>
              <w:jc w:val="both"/>
              <w:rPr>
                <w:rFonts w:ascii="Calibri" w:eastAsia="Calibri" w:hAnsi="Calibri"/>
                <w:sz w:val="22"/>
                <w:szCs w:val="22"/>
              </w:rPr>
            </w:pPr>
            <w:r w:rsidRPr="007B5015">
              <w:rPr>
                <w:rFonts w:ascii="Times New Roman" w:hAnsi="Times New Roman"/>
                <w:sz w:val="20"/>
              </w:rPr>
              <w:t> </w:t>
            </w:r>
          </w:p>
        </w:tc>
        <w:tc>
          <w:tcPr>
            <w:tcW w:w="5867" w:type="dxa"/>
            <w:vAlign w:val="center"/>
            <w:hideMark/>
          </w:tcPr>
          <w:p w:rsidR="00197D07" w:rsidRPr="007B5015" w:rsidRDefault="00197D07" w:rsidP="00D612C4">
            <w:pPr>
              <w:spacing w:line="240" w:lineRule="auto"/>
              <w:jc w:val="both"/>
              <w:rPr>
                <w:rFonts w:ascii="Calibri" w:eastAsia="Calibri" w:hAnsi="Calibri"/>
                <w:sz w:val="22"/>
                <w:szCs w:val="22"/>
              </w:rPr>
            </w:pPr>
            <w:r w:rsidRPr="007B5015">
              <w:rPr>
                <w:rFonts w:ascii="Verdana" w:hAnsi="Verdana"/>
              </w:rPr>
              <w:t> </w:t>
            </w:r>
            <w:hyperlink r:id="rId24"/>
          </w:p>
        </w:tc>
      </w:tr>
    </w:tbl>
    <w:p w:rsidR="00197D07" w:rsidRPr="007B5015" w:rsidRDefault="00197D07" w:rsidP="00D612C4">
      <w:pPr>
        <w:jc w:val="both"/>
        <w:rPr>
          <w:rFonts w:cs="Arial"/>
          <w:i/>
          <w:color w:val="auto"/>
          <w:sz w:val="16"/>
          <w:szCs w:val="16"/>
        </w:rPr>
      </w:pPr>
      <w:r w:rsidRPr="007B5015">
        <w:rPr>
          <w:i/>
          <w:sz w:val="16"/>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5">
        <w:r w:rsidRPr="007B5015">
          <w:rPr>
            <w:rStyle w:val="Hipervnculo"/>
            <w:i/>
            <w:sz w:val="16"/>
          </w:rPr>
          <w:t>www.CASEce.com</w:t>
        </w:r>
      </w:hyperlink>
      <w:r w:rsidRPr="007B5015">
        <w:rPr>
          <w:i/>
          <w:sz w:val="16"/>
        </w:rPr>
        <w:t>.</w:t>
      </w:r>
    </w:p>
    <w:p w:rsidR="00197D07" w:rsidRPr="007B5015" w:rsidRDefault="00197D07" w:rsidP="00D612C4">
      <w:pPr>
        <w:jc w:val="both"/>
        <w:rPr>
          <w:rFonts w:cs="Arial"/>
          <w:i/>
          <w:sz w:val="16"/>
          <w:szCs w:val="16"/>
        </w:rPr>
      </w:pPr>
      <w:r w:rsidRPr="007B5015">
        <w:rPr>
          <w:i/>
          <w:sz w:val="16"/>
        </w:rPr>
        <w:t xml:space="preserve">CASE Construction Equipment est une marque de CNH Industrial N.V., un leader mondial des biens d'équipement coté au New York Stock Exchange (NYSE : CNHI) et au Mercato Telematico Azionario de la Bourse d'Italie (MI : CNHI). Davantage d'informations sur </w:t>
      </w:r>
      <w:hyperlink r:id="rId26">
        <w:r w:rsidRPr="007B5015">
          <w:rPr>
            <w:rStyle w:val="Hipervnculo"/>
            <w:i/>
            <w:sz w:val="16"/>
          </w:rPr>
          <w:t>www.cnhindustrial.com</w:t>
        </w:r>
      </w:hyperlink>
      <w:r w:rsidRPr="007B5015">
        <w:rPr>
          <w:rStyle w:val="Hipervnculo"/>
        </w:rPr>
        <w:t>.</w:t>
      </w:r>
    </w:p>
    <w:p w:rsidR="00197D07" w:rsidRPr="007B5015" w:rsidRDefault="00197D07" w:rsidP="00D612C4">
      <w:pPr>
        <w:pStyle w:val="style2"/>
        <w:spacing w:before="0" w:beforeAutospacing="0" w:after="0" w:afterAutospacing="0" w:line="300" w:lineRule="exact"/>
        <w:jc w:val="both"/>
        <w:rPr>
          <w:i/>
          <w:color w:val="auto"/>
          <w:sz w:val="16"/>
          <w:szCs w:val="16"/>
        </w:rPr>
      </w:pPr>
    </w:p>
    <w:p w:rsidR="001951A2" w:rsidRPr="007B5015" w:rsidRDefault="001951A2">
      <w:pPr>
        <w:spacing w:line="240" w:lineRule="auto"/>
        <w:rPr>
          <w:b/>
        </w:rPr>
      </w:pPr>
    </w:p>
    <w:p w:rsidR="00197D07" w:rsidRPr="007B5015" w:rsidRDefault="00197D07" w:rsidP="00D612C4">
      <w:pPr>
        <w:pStyle w:val="01TESTO"/>
        <w:jc w:val="both"/>
        <w:rPr>
          <w:b/>
        </w:rPr>
      </w:pPr>
      <w:r w:rsidRPr="007B5015">
        <w:rPr>
          <w:b/>
        </w:rPr>
        <w:t>Pour plus d'informations, contactez :</w:t>
      </w:r>
    </w:p>
    <w:p w:rsidR="00197D07" w:rsidRPr="007B5015" w:rsidRDefault="00197D07" w:rsidP="00D612C4">
      <w:pPr>
        <w:pStyle w:val="01TESTO"/>
        <w:jc w:val="both"/>
        <w:rPr>
          <w:sz w:val="18"/>
          <w:szCs w:val="18"/>
        </w:rPr>
      </w:pPr>
    </w:p>
    <w:p w:rsidR="00197D07" w:rsidRPr="007B5015" w:rsidRDefault="00197D07" w:rsidP="00D612C4">
      <w:pPr>
        <w:jc w:val="both"/>
        <w:rPr>
          <w:rFonts w:ascii="Helvetica" w:hAnsi="Helvetica"/>
          <w:sz w:val="18"/>
          <w:szCs w:val="18"/>
        </w:rPr>
      </w:pPr>
      <w:r w:rsidRPr="007B5015">
        <w:rPr>
          <w:sz w:val="18"/>
        </w:rPr>
        <w:t>Olivier Raymond (ALARCON &amp; HARRIS)</w:t>
      </w:r>
    </w:p>
    <w:p w:rsidR="001951A2" w:rsidRPr="007B5015" w:rsidRDefault="001951A2" w:rsidP="00D612C4">
      <w:pPr>
        <w:pStyle w:val="01TESTO"/>
        <w:jc w:val="both"/>
        <w:rPr>
          <w:sz w:val="18"/>
          <w:szCs w:val="18"/>
        </w:rPr>
      </w:pPr>
    </w:p>
    <w:p w:rsidR="00197D07" w:rsidRPr="007B5015" w:rsidRDefault="00197D07" w:rsidP="00D612C4">
      <w:pPr>
        <w:pStyle w:val="01TESTO"/>
        <w:jc w:val="both"/>
        <w:rPr>
          <w:sz w:val="18"/>
          <w:szCs w:val="18"/>
        </w:rPr>
      </w:pPr>
      <w:r w:rsidRPr="007B5015">
        <w:rPr>
          <w:sz w:val="18"/>
        </w:rPr>
        <w:t>Tél. : +33 6</w:t>
      </w:r>
      <w:r w:rsidR="0041434F">
        <w:rPr>
          <w:sz w:val="18"/>
        </w:rPr>
        <w:t xml:space="preserve"> </w:t>
      </w:r>
      <w:r w:rsidRPr="007B5015">
        <w:rPr>
          <w:sz w:val="18"/>
        </w:rPr>
        <w:t>80 34 73 80</w:t>
      </w:r>
    </w:p>
    <w:p w:rsidR="001951A2" w:rsidRPr="007B5015" w:rsidRDefault="001951A2" w:rsidP="00D612C4">
      <w:pPr>
        <w:pStyle w:val="01TESTO"/>
        <w:jc w:val="both"/>
        <w:rPr>
          <w:sz w:val="18"/>
          <w:szCs w:val="18"/>
        </w:rPr>
      </w:pPr>
    </w:p>
    <w:p w:rsidR="00197D07" w:rsidRPr="007B5015" w:rsidRDefault="00197D07" w:rsidP="00D612C4">
      <w:pPr>
        <w:pStyle w:val="01TESTO"/>
        <w:jc w:val="both"/>
        <w:rPr>
          <w:sz w:val="18"/>
          <w:szCs w:val="18"/>
        </w:rPr>
      </w:pPr>
      <w:r w:rsidRPr="007B5015">
        <w:rPr>
          <w:sz w:val="18"/>
        </w:rPr>
        <w:t xml:space="preserve">Email : </w:t>
      </w:r>
      <w:hyperlink r:id="rId27" w:tooltip="mailto:oraymond@alarconyharris.com">
        <w:r w:rsidRPr="007B5015">
          <w:rPr>
            <w:rStyle w:val="Hipervnculo"/>
            <w:sz w:val="18"/>
          </w:rPr>
          <w:t>oraymond@alarconyharris.com</w:t>
        </w:r>
      </w:hyperlink>
    </w:p>
    <w:p w:rsidR="000A4F6A" w:rsidRPr="007B5015" w:rsidRDefault="000A4F6A" w:rsidP="00D612C4">
      <w:pPr>
        <w:jc w:val="both"/>
        <w:rPr>
          <w:rFonts w:cs="Arial"/>
          <w:szCs w:val="19"/>
        </w:rPr>
      </w:pPr>
    </w:p>
    <w:sectPr w:rsidR="000A4F6A" w:rsidRPr="007B5015" w:rsidSect="00D01F1C">
      <w:headerReference w:type="default" r:id="rId28"/>
      <w:footerReference w:type="default" r:id="rId29"/>
      <w:headerReference w:type="first" r:id="rId30"/>
      <w:footerReference w:type="first" r:id="rId3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E" w:rsidRDefault="007E446E">
      <w:pPr>
        <w:spacing w:line="240" w:lineRule="auto"/>
      </w:pPr>
      <w:r>
        <w:separator/>
      </w:r>
    </w:p>
  </w:endnote>
  <w:endnote w:type="continuationSeparator" w:id="0">
    <w:p w:rsidR="007E446E" w:rsidRDefault="007E4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pPr>
      <w:pStyle w:val="Piedepgina"/>
    </w:pPr>
  </w:p>
  <w:p w:rsidR="004230B1" w:rsidRDefault="004230B1" w:rsidP="00D01F1C">
    <w:pPr>
      <w:pStyle w:val="Piedepgina"/>
    </w:pPr>
  </w:p>
  <w:p w:rsidR="004230B1" w:rsidRDefault="004230B1" w:rsidP="00D01F1C">
    <w:pPr>
      <w:pStyle w:val="Piedepgina"/>
    </w:pPr>
  </w:p>
  <w:p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E" w:rsidRDefault="007E446E">
      <w:pPr>
        <w:spacing w:line="240" w:lineRule="auto"/>
      </w:pPr>
      <w:r>
        <w:separator/>
      </w:r>
    </w:p>
  </w:footnote>
  <w:footnote w:type="continuationSeparator" w:id="0">
    <w:p w:rsidR="007E446E" w:rsidRDefault="007E44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r>
      <w:rPr>
        <w:noProof/>
        <w:lang w:val="es-ES" w:eastAsia="es-ES"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C0E4A">
      <w:rPr>
        <w:noProof/>
        <w:lang w:val="es-ES" w:eastAsia="es-ES" w:bidi="ar-SA"/>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trPr>
        <w:trHeight w:val="735"/>
      </w:trPr>
      <w:tc>
        <w:tcPr>
          <w:tcW w:w="2614" w:type="dxa"/>
          <w:shd w:val="clear" w:color="auto" w:fill="auto"/>
          <w:vAlign w:val="bottom"/>
        </w:tcPr>
        <w:p w:rsidR="004230B1" w:rsidRPr="00750ACB" w:rsidRDefault="004230B1" w:rsidP="00D01F1C">
          <w:pPr>
            <w:pStyle w:val="04FOOTER"/>
            <w:ind w:right="-101"/>
            <w:rPr>
              <w:sz w:val="14"/>
              <w:highlight w:val="yellow"/>
            </w:rPr>
          </w:pPr>
        </w:p>
      </w:tc>
      <w:tc>
        <w:tcPr>
          <w:tcW w:w="2835" w:type="dxa"/>
          <w:vAlign w:val="bottom"/>
        </w:tcPr>
        <w:p w:rsidR="004230B1" w:rsidRPr="00750ACB" w:rsidRDefault="004230B1" w:rsidP="00D01F1C">
          <w:pPr>
            <w:pStyle w:val="04FOOTER"/>
            <w:ind w:right="-101"/>
            <w:rPr>
              <w:sz w:val="14"/>
              <w:highlight w:val="yellow"/>
            </w:rPr>
          </w:pPr>
        </w:p>
      </w:tc>
      <w:tc>
        <w:tcPr>
          <w:tcW w:w="3360" w:type="dxa"/>
          <w:shd w:val="clear" w:color="auto" w:fill="auto"/>
          <w:vAlign w:val="bottom"/>
        </w:tcPr>
        <w:p w:rsidR="004230B1" w:rsidRPr="00750ACB" w:rsidRDefault="004230B1" w:rsidP="00D01F1C">
          <w:pPr>
            <w:pStyle w:val="04FOOTER"/>
            <w:ind w:right="-101"/>
            <w:rPr>
              <w:sz w:val="14"/>
              <w:highlight w:val="yellow"/>
            </w:rPr>
          </w:pPr>
        </w:p>
      </w:tc>
    </w:tr>
  </w:tbl>
  <w:p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trPr>
        <w:trHeight w:val="5211"/>
      </w:trPr>
      <w:tc>
        <w:tcPr>
          <w:tcW w:w="606" w:type="dxa"/>
          <w:shd w:val="clear" w:color="auto" w:fill="auto"/>
          <w:vAlign w:val="bottom"/>
        </w:tcPr>
        <w:p w:rsidR="004230B1" w:rsidRDefault="004230B1" w:rsidP="00D01F1C">
          <w:pPr>
            <w:pStyle w:val="01TESTO"/>
          </w:pPr>
          <w:r>
            <w:rPr>
              <w:noProof/>
              <w:lang w:val="es-ES" w:eastAsia="es-ES"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230B1" w:rsidRDefault="004230B1" w:rsidP="00D01F1C">
    <w:r>
      <w:rPr>
        <w:noProof/>
        <w:lang w:val="es-ES" w:eastAsia="es-ES"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C0E4A">
      <w:rPr>
        <w:noProof/>
        <w:lang w:val="es-ES" w:eastAsia="es-ES" w:bidi="ar-SA"/>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6C0E4A">
      <w:rPr>
        <w:noProof/>
        <w:lang w:val="es-ES" w:eastAsia="es-ES" w:bidi="ar-SA"/>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0663"/>
    <w:rsid w:val="000120A1"/>
    <w:rsid w:val="0001433C"/>
    <w:rsid w:val="0001567C"/>
    <w:rsid w:val="00017072"/>
    <w:rsid w:val="00017EA0"/>
    <w:rsid w:val="00021EE3"/>
    <w:rsid w:val="000222F2"/>
    <w:rsid w:val="00024426"/>
    <w:rsid w:val="000307FE"/>
    <w:rsid w:val="0003536F"/>
    <w:rsid w:val="00036197"/>
    <w:rsid w:val="0004651C"/>
    <w:rsid w:val="00047C96"/>
    <w:rsid w:val="00060289"/>
    <w:rsid w:val="00065412"/>
    <w:rsid w:val="000662CF"/>
    <w:rsid w:val="00070004"/>
    <w:rsid w:val="0008171E"/>
    <w:rsid w:val="000849DF"/>
    <w:rsid w:val="00084B1F"/>
    <w:rsid w:val="00084D26"/>
    <w:rsid w:val="0009610F"/>
    <w:rsid w:val="000A4F6A"/>
    <w:rsid w:val="000B6CF5"/>
    <w:rsid w:val="000E1A7E"/>
    <w:rsid w:val="000E71CF"/>
    <w:rsid w:val="000E7733"/>
    <w:rsid w:val="000F2B17"/>
    <w:rsid w:val="000F5EE1"/>
    <w:rsid w:val="000F7DA3"/>
    <w:rsid w:val="00104791"/>
    <w:rsid w:val="00105F55"/>
    <w:rsid w:val="00113BBD"/>
    <w:rsid w:val="00117552"/>
    <w:rsid w:val="00120A22"/>
    <w:rsid w:val="00121E80"/>
    <w:rsid w:val="00132964"/>
    <w:rsid w:val="0013796A"/>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33D9"/>
    <w:rsid w:val="001A37A3"/>
    <w:rsid w:val="001B5634"/>
    <w:rsid w:val="001C3014"/>
    <w:rsid w:val="001C36E0"/>
    <w:rsid w:val="001C7F3E"/>
    <w:rsid w:val="001D08A3"/>
    <w:rsid w:val="001D1C29"/>
    <w:rsid w:val="001D376D"/>
    <w:rsid w:val="001E3531"/>
    <w:rsid w:val="00202071"/>
    <w:rsid w:val="00217D26"/>
    <w:rsid w:val="00221028"/>
    <w:rsid w:val="002248FC"/>
    <w:rsid w:val="00225E0B"/>
    <w:rsid w:val="002272D1"/>
    <w:rsid w:val="00232141"/>
    <w:rsid w:val="00237128"/>
    <w:rsid w:val="0024223A"/>
    <w:rsid w:val="0025333B"/>
    <w:rsid w:val="00263776"/>
    <w:rsid w:val="00271B83"/>
    <w:rsid w:val="00273BE8"/>
    <w:rsid w:val="00282A60"/>
    <w:rsid w:val="00283150"/>
    <w:rsid w:val="002866E6"/>
    <w:rsid w:val="00287362"/>
    <w:rsid w:val="00293CEA"/>
    <w:rsid w:val="00295F5B"/>
    <w:rsid w:val="00296740"/>
    <w:rsid w:val="002A0272"/>
    <w:rsid w:val="002A0A55"/>
    <w:rsid w:val="002A0D85"/>
    <w:rsid w:val="002A6C54"/>
    <w:rsid w:val="002B0D45"/>
    <w:rsid w:val="002B4B2A"/>
    <w:rsid w:val="002B5341"/>
    <w:rsid w:val="002D23A2"/>
    <w:rsid w:val="002E0413"/>
    <w:rsid w:val="002E42D8"/>
    <w:rsid w:val="002E548C"/>
    <w:rsid w:val="002F6342"/>
    <w:rsid w:val="002F7342"/>
    <w:rsid w:val="002F74C3"/>
    <w:rsid w:val="00304652"/>
    <w:rsid w:val="003216EB"/>
    <w:rsid w:val="00325CA3"/>
    <w:rsid w:val="00330590"/>
    <w:rsid w:val="00336C6F"/>
    <w:rsid w:val="00355321"/>
    <w:rsid w:val="003577EC"/>
    <w:rsid w:val="00363FE5"/>
    <w:rsid w:val="003761F5"/>
    <w:rsid w:val="00376E0D"/>
    <w:rsid w:val="003818E0"/>
    <w:rsid w:val="003835B0"/>
    <w:rsid w:val="003848BA"/>
    <w:rsid w:val="00385FDF"/>
    <w:rsid w:val="00386BD6"/>
    <w:rsid w:val="00386F45"/>
    <w:rsid w:val="003925AD"/>
    <w:rsid w:val="00394194"/>
    <w:rsid w:val="003A25BD"/>
    <w:rsid w:val="003A7179"/>
    <w:rsid w:val="003B01A0"/>
    <w:rsid w:val="003B1753"/>
    <w:rsid w:val="003B6440"/>
    <w:rsid w:val="003B66D3"/>
    <w:rsid w:val="003B68E3"/>
    <w:rsid w:val="003C1713"/>
    <w:rsid w:val="003C1A58"/>
    <w:rsid w:val="003C4F6A"/>
    <w:rsid w:val="003D21A6"/>
    <w:rsid w:val="003D224E"/>
    <w:rsid w:val="003D4B8A"/>
    <w:rsid w:val="003E30F0"/>
    <w:rsid w:val="003E6488"/>
    <w:rsid w:val="003E69C1"/>
    <w:rsid w:val="003F2BAE"/>
    <w:rsid w:val="003F3969"/>
    <w:rsid w:val="00410435"/>
    <w:rsid w:val="0041434F"/>
    <w:rsid w:val="004149A9"/>
    <w:rsid w:val="004230B1"/>
    <w:rsid w:val="0042385C"/>
    <w:rsid w:val="00426608"/>
    <w:rsid w:val="00432D77"/>
    <w:rsid w:val="0043406A"/>
    <w:rsid w:val="00440EE9"/>
    <w:rsid w:val="00453C3D"/>
    <w:rsid w:val="004543CA"/>
    <w:rsid w:val="00461F89"/>
    <w:rsid w:val="0046276A"/>
    <w:rsid w:val="004627BF"/>
    <w:rsid w:val="004632B1"/>
    <w:rsid w:val="00463600"/>
    <w:rsid w:val="00463B08"/>
    <w:rsid w:val="0046565A"/>
    <w:rsid w:val="00467BD4"/>
    <w:rsid w:val="00473E67"/>
    <w:rsid w:val="00474ED5"/>
    <w:rsid w:val="00477548"/>
    <w:rsid w:val="0048550D"/>
    <w:rsid w:val="00485B5C"/>
    <w:rsid w:val="00485B81"/>
    <w:rsid w:val="00486E2D"/>
    <w:rsid w:val="00491B25"/>
    <w:rsid w:val="004925F9"/>
    <w:rsid w:val="00493824"/>
    <w:rsid w:val="00495277"/>
    <w:rsid w:val="00496DE7"/>
    <w:rsid w:val="004A69F7"/>
    <w:rsid w:val="004B792F"/>
    <w:rsid w:val="004C1A8A"/>
    <w:rsid w:val="004C2ABA"/>
    <w:rsid w:val="004C7C83"/>
    <w:rsid w:val="004D0018"/>
    <w:rsid w:val="004E0018"/>
    <w:rsid w:val="004E27F6"/>
    <w:rsid w:val="004E4796"/>
    <w:rsid w:val="004E5104"/>
    <w:rsid w:val="004F363E"/>
    <w:rsid w:val="004F7034"/>
    <w:rsid w:val="004F791E"/>
    <w:rsid w:val="00500EE0"/>
    <w:rsid w:val="00510635"/>
    <w:rsid w:val="005173CB"/>
    <w:rsid w:val="0052035D"/>
    <w:rsid w:val="005212D9"/>
    <w:rsid w:val="005227B5"/>
    <w:rsid w:val="00523FB4"/>
    <w:rsid w:val="005240E6"/>
    <w:rsid w:val="005243A9"/>
    <w:rsid w:val="00526224"/>
    <w:rsid w:val="00527696"/>
    <w:rsid w:val="0053481D"/>
    <w:rsid w:val="00542899"/>
    <w:rsid w:val="005471DD"/>
    <w:rsid w:val="00551A21"/>
    <w:rsid w:val="00556669"/>
    <w:rsid w:val="00567398"/>
    <w:rsid w:val="0057356A"/>
    <w:rsid w:val="0057693E"/>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D11"/>
    <w:rsid w:val="005D2A71"/>
    <w:rsid w:val="005D6457"/>
    <w:rsid w:val="0060424F"/>
    <w:rsid w:val="00612508"/>
    <w:rsid w:val="00617B37"/>
    <w:rsid w:val="00623E11"/>
    <w:rsid w:val="00632A9D"/>
    <w:rsid w:val="00634A12"/>
    <w:rsid w:val="0063533E"/>
    <w:rsid w:val="00637C30"/>
    <w:rsid w:val="006406D5"/>
    <w:rsid w:val="0064142F"/>
    <w:rsid w:val="00646A70"/>
    <w:rsid w:val="0065024B"/>
    <w:rsid w:val="00652C19"/>
    <w:rsid w:val="00656444"/>
    <w:rsid w:val="00662AF5"/>
    <w:rsid w:val="006650AB"/>
    <w:rsid w:val="00682611"/>
    <w:rsid w:val="006835F8"/>
    <w:rsid w:val="006844E7"/>
    <w:rsid w:val="006869DA"/>
    <w:rsid w:val="00687FC8"/>
    <w:rsid w:val="0069041B"/>
    <w:rsid w:val="0069054B"/>
    <w:rsid w:val="006963E9"/>
    <w:rsid w:val="00697577"/>
    <w:rsid w:val="006A27EA"/>
    <w:rsid w:val="006B6661"/>
    <w:rsid w:val="006B6D79"/>
    <w:rsid w:val="006C0E4A"/>
    <w:rsid w:val="006C1B2A"/>
    <w:rsid w:val="006E4181"/>
    <w:rsid w:val="006E5758"/>
    <w:rsid w:val="006E650B"/>
    <w:rsid w:val="006E75BF"/>
    <w:rsid w:val="006F04B2"/>
    <w:rsid w:val="006F6042"/>
    <w:rsid w:val="00704A21"/>
    <w:rsid w:val="00707BB8"/>
    <w:rsid w:val="007117E5"/>
    <w:rsid w:val="00711DE5"/>
    <w:rsid w:val="00720E55"/>
    <w:rsid w:val="0072308B"/>
    <w:rsid w:val="00723D5B"/>
    <w:rsid w:val="00725DED"/>
    <w:rsid w:val="0072724F"/>
    <w:rsid w:val="00732D13"/>
    <w:rsid w:val="00736861"/>
    <w:rsid w:val="00752F5C"/>
    <w:rsid w:val="0075642A"/>
    <w:rsid w:val="00757B78"/>
    <w:rsid w:val="00761C00"/>
    <w:rsid w:val="0076781F"/>
    <w:rsid w:val="0077205D"/>
    <w:rsid w:val="007812B4"/>
    <w:rsid w:val="00784D02"/>
    <w:rsid w:val="00792C47"/>
    <w:rsid w:val="007A18B5"/>
    <w:rsid w:val="007B3B4C"/>
    <w:rsid w:val="007B5015"/>
    <w:rsid w:val="007C2782"/>
    <w:rsid w:val="007C3390"/>
    <w:rsid w:val="007C4170"/>
    <w:rsid w:val="007C62AF"/>
    <w:rsid w:val="007C7733"/>
    <w:rsid w:val="007D04F6"/>
    <w:rsid w:val="007D0F92"/>
    <w:rsid w:val="007D39AD"/>
    <w:rsid w:val="007E1AD8"/>
    <w:rsid w:val="007E446E"/>
    <w:rsid w:val="007E6E58"/>
    <w:rsid w:val="007E6FAD"/>
    <w:rsid w:val="007F078C"/>
    <w:rsid w:val="007F2101"/>
    <w:rsid w:val="007F572A"/>
    <w:rsid w:val="00801EC4"/>
    <w:rsid w:val="008062BC"/>
    <w:rsid w:val="008222D0"/>
    <w:rsid w:val="008327F4"/>
    <w:rsid w:val="00835F22"/>
    <w:rsid w:val="008416ED"/>
    <w:rsid w:val="008418A7"/>
    <w:rsid w:val="00847CCF"/>
    <w:rsid w:val="008510AB"/>
    <w:rsid w:val="00852ABE"/>
    <w:rsid w:val="008549A3"/>
    <w:rsid w:val="00857C2E"/>
    <w:rsid w:val="008632C3"/>
    <w:rsid w:val="00863785"/>
    <w:rsid w:val="0086570B"/>
    <w:rsid w:val="00870317"/>
    <w:rsid w:val="00874447"/>
    <w:rsid w:val="00875FC4"/>
    <w:rsid w:val="00876FEA"/>
    <w:rsid w:val="0087761E"/>
    <w:rsid w:val="00885A65"/>
    <w:rsid w:val="00885D98"/>
    <w:rsid w:val="00890809"/>
    <w:rsid w:val="00892696"/>
    <w:rsid w:val="00895CC6"/>
    <w:rsid w:val="0089670D"/>
    <w:rsid w:val="008A14E0"/>
    <w:rsid w:val="008B1E9C"/>
    <w:rsid w:val="008B33A6"/>
    <w:rsid w:val="008B4C8B"/>
    <w:rsid w:val="008B608C"/>
    <w:rsid w:val="008C5AAC"/>
    <w:rsid w:val="008D2A7B"/>
    <w:rsid w:val="008D3AE7"/>
    <w:rsid w:val="008D4A64"/>
    <w:rsid w:val="008D7781"/>
    <w:rsid w:val="008E3ADA"/>
    <w:rsid w:val="008E6D38"/>
    <w:rsid w:val="008F459C"/>
    <w:rsid w:val="008F5499"/>
    <w:rsid w:val="00901F74"/>
    <w:rsid w:val="0090486D"/>
    <w:rsid w:val="00911291"/>
    <w:rsid w:val="00922012"/>
    <w:rsid w:val="0092405C"/>
    <w:rsid w:val="009354AA"/>
    <w:rsid w:val="0093575E"/>
    <w:rsid w:val="00936668"/>
    <w:rsid w:val="00941BBA"/>
    <w:rsid w:val="0094780E"/>
    <w:rsid w:val="00975565"/>
    <w:rsid w:val="00977FE9"/>
    <w:rsid w:val="009840E2"/>
    <w:rsid w:val="00986747"/>
    <w:rsid w:val="00986929"/>
    <w:rsid w:val="0099762C"/>
    <w:rsid w:val="009A09AF"/>
    <w:rsid w:val="009A2480"/>
    <w:rsid w:val="009A393F"/>
    <w:rsid w:val="009C0E16"/>
    <w:rsid w:val="009C4DE7"/>
    <w:rsid w:val="009C5112"/>
    <w:rsid w:val="009C6E75"/>
    <w:rsid w:val="009E2F65"/>
    <w:rsid w:val="009F4E16"/>
    <w:rsid w:val="009F6697"/>
    <w:rsid w:val="00A0356F"/>
    <w:rsid w:val="00A03FB5"/>
    <w:rsid w:val="00A06413"/>
    <w:rsid w:val="00A071F9"/>
    <w:rsid w:val="00A11C95"/>
    <w:rsid w:val="00A124E3"/>
    <w:rsid w:val="00A20A0A"/>
    <w:rsid w:val="00A21A18"/>
    <w:rsid w:val="00A25B5E"/>
    <w:rsid w:val="00A26B69"/>
    <w:rsid w:val="00A33AFD"/>
    <w:rsid w:val="00A35D4D"/>
    <w:rsid w:val="00A36F0E"/>
    <w:rsid w:val="00A37344"/>
    <w:rsid w:val="00A40810"/>
    <w:rsid w:val="00A46FCF"/>
    <w:rsid w:val="00A515EF"/>
    <w:rsid w:val="00A526AF"/>
    <w:rsid w:val="00A527D2"/>
    <w:rsid w:val="00A5783E"/>
    <w:rsid w:val="00A6391F"/>
    <w:rsid w:val="00A65079"/>
    <w:rsid w:val="00A6684D"/>
    <w:rsid w:val="00A76496"/>
    <w:rsid w:val="00A806E1"/>
    <w:rsid w:val="00A86168"/>
    <w:rsid w:val="00AA52E9"/>
    <w:rsid w:val="00AA74C6"/>
    <w:rsid w:val="00AC593E"/>
    <w:rsid w:val="00AC59F7"/>
    <w:rsid w:val="00AD1660"/>
    <w:rsid w:val="00AD1B64"/>
    <w:rsid w:val="00AD58F5"/>
    <w:rsid w:val="00AD6A8E"/>
    <w:rsid w:val="00AD6CE6"/>
    <w:rsid w:val="00AF4801"/>
    <w:rsid w:val="00B01CBB"/>
    <w:rsid w:val="00B10886"/>
    <w:rsid w:val="00B1137C"/>
    <w:rsid w:val="00B11CAA"/>
    <w:rsid w:val="00B20CCA"/>
    <w:rsid w:val="00B249D8"/>
    <w:rsid w:val="00B26E62"/>
    <w:rsid w:val="00B303C6"/>
    <w:rsid w:val="00B314DB"/>
    <w:rsid w:val="00B32720"/>
    <w:rsid w:val="00B32BE8"/>
    <w:rsid w:val="00B4017B"/>
    <w:rsid w:val="00B4271F"/>
    <w:rsid w:val="00B44C3B"/>
    <w:rsid w:val="00B46180"/>
    <w:rsid w:val="00B462D7"/>
    <w:rsid w:val="00B46B04"/>
    <w:rsid w:val="00B53DB2"/>
    <w:rsid w:val="00B55E40"/>
    <w:rsid w:val="00B56F0A"/>
    <w:rsid w:val="00B6126C"/>
    <w:rsid w:val="00B622F0"/>
    <w:rsid w:val="00B76635"/>
    <w:rsid w:val="00B80F5E"/>
    <w:rsid w:val="00B81EB6"/>
    <w:rsid w:val="00B85252"/>
    <w:rsid w:val="00B86EA9"/>
    <w:rsid w:val="00B964BE"/>
    <w:rsid w:val="00B96711"/>
    <w:rsid w:val="00BA0906"/>
    <w:rsid w:val="00BA4EA6"/>
    <w:rsid w:val="00BA6862"/>
    <w:rsid w:val="00BE11D8"/>
    <w:rsid w:val="00BF40B2"/>
    <w:rsid w:val="00BF5403"/>
    <w:rsid w:val="00C00DD7"/>
    <w:rsid w:val="00C07699"/>
    <w:rsid w:val="00C15592"/>
    <w:rsid w:val="00C30F70"/>
    <w:rsid w:val="00C41FA8"/>
    <w:rsid w:val="00C436BD"/>
    <w:rsid w:val="00C4419C"/>
    <w:rsid w:val="00C55837"/>
    <w:rsid w:val="00C5701D"/>
    <w:rsid w:val="00C63D71"/>
    <w:rsid w:val="00C70E26"/>
    <w:rsid w:val="00C7139F"/>
    <w:rsid w:val="00C71BAE"/>
    <w:rsid w:val="00C72D0A"/>
    <w:rsid w:val="00C77355"/>
    <w:rsid w:val="00C85ECD"/>
    <w:rsid w:val="00C91D8A"/>
    <w:rsid w:val="00C9238C"/>
    <w:rsid w:val="00C94522"/>
    <w:rsid w:val="00CA5F8E"/>
    <w:rsid w:val="00CB54F7"/>
    <w:rsid w:val="00CC10B5"/>
    <w:rsid w:val="00CC29B6"/>
    <w:rsid w:val="00CC336A"/>
    <w:rsid w:val="00CC7793"/>
    <w:rsid w:val="00CD0140"/>
    <w:rsid w:val="00CD4B4A"/>
    <w:rsid w:val="00CE29FA"/>
    <w:rsid w:val="00CE43D4"/>
    <w:rsid w:val="00CF072C"/>
    <w:rsid w:val="00CF0C4D"/>
    <w:rsid w:val="00CF46E3"/>
    <w:rsid w:val="00D01F1C"/>
    <w:rsid w:val="00D067C0"/>
    <w:rsid w:val="00D1162B"/>
    <w:rsid w:val="00D12FE5"/>
    <w:rsid w:val="00D13813"/>
    <w:rsid w:val="00D15A2A"/>
    <w:rsid w:val="00D276A6"/>
    <w:rsid w:val="00D27AC3"/>
    <w:rsid w:val="00D3457C"/>
    <w:rsid w:val="00D446D2"/>
    <w:rsid w:val="00D45362"/>
    <w:rsid w:val="00D47AE4"/>
    <w:rsid w:val="00D5394C"/>
    <w:rsid w:val="00D544A5"/>
    <w:rsid w:val="00D612C4"/>
    <w:rsid w:val="00D63E9D"/>
    <w:rsid w:val="00D63F55"/>
    <w:rsid w:val="00D722E2"/>
    <w:rsid w:val="00D73CFA"/>
    <w:rsid w:val="00D7746D"/>
    <w:rsid w:val="00D82FE1"/>
    <w:rsid w:val="00D84C3E"/>
    <w:rsid w:val="00D86B46"/>
    <w:rsid w:val="00D9584B"/>
    <w:rsid w:val="00DA3AB9"/>
    <w:rsid w:val="00DC1F91"/>
    <w:rsid w:val="00DC4A12"/>
    <w:rsid w:val="00DD1372"/>
    <w:rsid w:val="00DD352A"/>
    <w:rsid w:val="00DD61FF"/>
    <w:rsid w:val="00DD745C"/>
    <w:rsid w:val="00DD7C58"/>
    <w:rsid w:val="00DF2F26"/>
    <w:rsid w:val="00DF6A14"/>
    <w:rsid w:val="00E02ECC"/>
    <w:rsid w:val="00E054C7"/>
    <w:rsid w:val="00E11F0A"/>
    <w:rsid w:val="00E13B9A"/>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621AF"/>
    <w:rsid w:val="00E63AD4"/>
    <w:rsid w:val="00E72EEC"/>
    <w:rsid w:val="00E82162"/>
    <w:rsid w:val="00E82F8B"/>
    <w:rsid w:val="00E84A88"/>
    <w:rsid w:val="00E902C9"/>
    <w:rsid w:val="00E937D0"/>
    <w:rsid w:val="00E9717C"/>
    <w:rsid w:val="00EA2763"/>
    <w:rsid w:val="00EC4604"/>
    <w:rsid w:val="00EE04CB"/>
    <w:rsid w:val="00EE5B0D"/>
    <w:rsid w:val="00EE7D68"/>
    <w:rsid w:val="00EF3E92"/>
    <w:rsid w:val="00F02028"/>
    <w:rsid w:val="00F06977"/>
    <w:rsid w:val="00F15042"/>
    <w:rsid w:val="00F1595E"/>
    <w:rsid w:val="00F213CD"/>
    <w:rsid w:val="00F3099C"/>
    <w:rsid w:val="00F3383B"/>
    <w:rsid w:val="00F34902"/>
    <w:rsid w:val="00F4331E"/>
    <w:rsid w:val="00F433E0"/>
    <w:rsid w:val="00F43A90"/>
    <w:rsid w:val="00F46376"/>
    <w:rsid w:val="00F56D48"/>
    <w:rsid w:val="00F624CE"/>
    <w:rsid w:val="00F62F6F"/>
    <w:rsid w:val="00F7068B"/>
    <w:rsid w:val="00F71AD9"/>
    <w:rsid w:val="00F76120"/>
    <w:rsid w:val="00F77DB9"/>
    <w:rsid w:val="00F8183D"/>
    <w:rsid w:val="00F81DB9"/>
    <w:rsid w:val="00FB4A0D"/>
    <w:rsid w:val="00FC7335"/>
    <w:rsid w:val="00FD4FD0"/>
    <w:rsid w:val="00FE248E"/>
    <w:rsid w:val="00FF2D9B"/>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16507295">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ukandroi" TargetMode="External"/><Relationship Id="rId18" Type="http://schemas.openxmlformats.org/officeDocument/2006/relationships/hyperlink" Target="https://www.youtube.com/user/Caseatwork" TargetMode="External"/><Relationship Id="rId26" Type="http://schemas.openxmlformats.org/officeDocument/2006/relationships/hyperlink" Target="http://www.cnhindustrial.com/" TargetMode="External"/><Relationship Id="rId3" Type="http://schemas.openxmlformats.org/officeDocument/2006/relationships/numbering" Target="numbering.xml"/><Relationship Id="rId21" Type="http://schemas.openxmlformats.org/officeDocument/2006/relationships/hyperlink" Target="https://www.linkedin.com/company/case-construction-equipment" TargetMode="External"/><Relationship Id="rId7" Type="http://schemas.openxmlformats.org/officeDocument/2006/relationships/webSettings" Target="webSettings.xml"/><Relationship Id="rId12" Type="http://schemas.openxmlformats.org/officeDocument/2006/relationships/hyperlink" Target="https://www.facebook.com/caseconstructionequipment" TargetMode="External"/><Relationship Id="rId17" Type="http://schemas.openxmlformats.org/officeDocument/2006/relationships/image" Target="cid:image002.gif@01D123A8.097F9890" TargetMode="External"/><Relationship Id="rId25" Type="http://schemas.openxmlformats.org/officeDocument/2006/relationships/hyperlink" Target="http://www.case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3.gif@01D123A8.097F98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cetools.com/press-kit" TargetMode="External"/><Relationship Id="rId24" Type="http://schemas.openxmlformats.org/officeDocument/2006/relationships/hyperlink" Target="https://www.facebook.com/caseconstructionequipment.espana"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twitter.com/#!/casece" TargetMode="External"/><Relationship Id="rId23" Type="http://schemas.openxmlformats.org/officeDocument/2006/relationships/image" Target="cid:image004.gif@01D123A8.097F9890" TargetMode="External"/><Relationship Id="rId28" Type="http://schemas.openxmlformats.org/officeDocument/2006/relationships/header" Target="header1.xml"/><Relationship Id="rId10" Type="http://schemas.openxmlformats.org/officeDocument/2006/relationships/hyperlink" Target="mailto:bill@pkamar.com"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mailto:oraymond@alarconyharris.com" TargetMode="External"/><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CAB9-45D4-401C-96FC-80CAE98924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B10AF54-3C33-467C-B9D3-A1410A87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4</Pages>
  <Words>1469</Words>
  <Characters>8081</Characters>
  <Application>Microsoft Office Word</Application>
  <DocSecurity>0</DocSecurity>
  <Lines>67</Lines>
  <Paragraphs>19</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9531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6</cp:revision>
  <cp:lastPrinted>2013-10-09T08:28:00Z</cp:lastPrinted>
  <dcterms:created xsi:type="dcterms:W3CDTF">2017-01-11T15:59:00Z</dcterms:created>
  <dcterms:modified xsi:type="dcterms:W3CDTF">2017-01-23T08:05:00Z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fe9f6289-872d-4f9d-a9b1-a87bdce51cb0</vt:lpwstr>
  </property>
  <property fmtid="{D5CDD505-2E9C-101B-9397-08002B2CF9AE}" pid="3" name="bjSaver">
    <vt:lpwstr>EDSnaAMrzwkXv+yUkqpWXb5XvkGiTpa/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NQ667,02/01/2017 12:39:54,PUBLIC</vt:lpwstr>
  </property>
  <property fmtid="{D5CDD505-2E9C-101B-9397-08002B2CF9AE}" pid="8" name="CNH-Classification">
    <vt:lpwstr>[PUBLIC]</vt:lpwstr>
  </property>
</Properties>
</file>