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39" w:rsidRPr="000C1D39" w:rsidRDefault="0030233E" w:rsidP="000C1D39">
      <w:pPr>
        <w:spacing w:line="240" w:lineRule="exact"/>
        <w:jc w:val="both"/>
        <w:rPr>
          <w:rFonts w:cs="Arial"/>
          <w:b/>
          <w:sz w:val="22"/>
          <w:szCs w:val="22"/>
          <w:lang w:val="es-ES"/>
        </w:rPr>
      </w:pPr>
      <w:r>
        <w:rPr>
          <w:rFonts w:cs="Arial"/>
          <w:b/>
          <w:sz w:val="22"/>
          <w:szCs w:val="22"/>
          <w:lang w:val="es-ES"/>
        </w:rPr>
        <w:t>Las motoniveladoras CASE un gran éxito en toda Europa.</w:t>
      </w:r>
    </w:p>
    <w:p w:rsidR="00B136EC" w:rsidRDefault="00B136EC" w:rsidP="00B136EC">
      <w:pPr>
        <w:spacing w:line="240" w:lineRule="exact"/>
        <w:jc w:val="both"/>
        <w:rPr>
          <w:lang w:val="es-ES"/>
        </w:rPr>
      </w:pPr>
    </w:p>
    <w:p w:rsidR="000C1D39" w:rsidRPr="000C1D39" w:rsidRDefault="000C1D39" w:rsidP="00B136EC">
      <w:pPr>
        <w:spacing w:line="240" w:lineRule="exact"/>
        <w:jc w:val="both"/>
        <w:rPr>
          <w:lang w:val="es-ES"/>
        </w:rPr>
      </w:pPr>
    </w:p>
    <w:p w:rsidR="00B136EC" w:rsidRPr="000C1D39" w:rsidRDefault="00B136EC" w:rsidP="000C1D39">
      <w:pPr>
        <w:pStyle w:val="01TESTO"/>
        <w:spacing w:line="240" w:lineRule="exact"/>
        <w:jc w:val="both"/>
        <w:rPr>
          <w:lang w:val="es-ES"/>
        </w:rPr>
      </w:pPr>
      <w:proofErr w:type="spellStart"/>
      <w:r w:rsidRPr="000C1D39">
        <w:rPr>
          <w:lang w:val="es-ES"/>
        </w:rPr>
        <w:t>Turin</w:t>
      </w:r>
      <w:proofErr w:type="spellEnd"/>
      <w:r w:rsidRPr="000C1D39">
        <w:rPr>
          <w:lang w:val="es-ES"/>
        </w:rPr>
        <w:t xml:space="preserve">, </w:t>
      </w:r>
      <w:r w:rsidR="00741329">
        <w:rPr>
          <w:lang w:val="es-ES"/>
        </w:rPr>
        <w:t>11</w:t>
      </w:r>
      <w:bookmarkStart w:id="0" w:name="_GoBack"/>
      <w:bookmarkEnd w:id="0"/>
      <w:r w:rsidR="00222258">
        <w:rPr>
          <w:lang w:val="es-ES"/>
        </w:rPr>
        <w:t xml:space="preserve"> de Octubre</w:t>
      </w:r>
      <w:r w:rsidRPr="000C1D39">
        <w:rPr>
          <w:lang w:val="es-ES"/>
        </w:rPr>
        <w:t>, 2016</w:t>
      </w:r>
    </w:p>
    <w:p w:rsidR="00B136EC" w:rsidRDefault="00B136EC" w:rsidP="000C1D39">
      <w:pPr>
        <w:keepNext/>
        <w:spacing w:line="240" w:lineRule="exact"/>
        <w:rPr>
          <w:rFonts w:ascii="Verdana" w:hAnsi="Verdana"/>
          <w:b/>
          <w:sz w:val="20"/>
          <w:lang w:val="es-ES"/>
        </w:rPr>
      </w:pPr>
    </w:p>
    <w:p w:rsidR="00A575D7" w:rsidRDefault="000C1D39" w:rsidP="000C1D39">
      <w:pPr>
        <w:jc w:val="both"/>
        <w:rPr>
          <w:rFonts w:cs="Arial"/>
          <w:szCs w:val="19"/>
          <w:lang w:val="es-ES"/>
        </w:rPr>
      </w:pPr>
      <w:r w:rsidRPr="000C1D39">
        <w:rPr>
          <w:rFonts w:cs="Arial"/>
          <w:szCs w:val="19"/>
          <w:lang w:val="es-ES"/>
        </w:rPr>
        <w:t>Como fabricante</w:t>
      </w:r>
      <w:r w:rsidR="00C12280">
        <w:rPr>
          <w:rFonts w:cs="Arial"/>
          <w:szCs w:val="19"/>
          <w:lang w:val="es-ES"/>
        </w:rPr>
        <w:t xml:space="preserve"> </w:t>
      </w:r>
      <w:r w:rsidR="00A575D7">
        <w:rPr>
          <w:rFonts w:cs="Arial"/>
          <w:szCs w:val="19"/>
          <w:lang w:val="es-ES"/>
        </w:rPr>
        <w:t xml:space="preserve">“full </w:t>
      </w:r>
      <w:proofErr w:type="spellStart"/>
      <w:r w:rsidR="00A575D7">
        <w:rPr>
          <w:rFonts w:cs="Arial"/>
          <w:szCs w:val="19"/>
          <w:lang w:val="es-ES"/>
        </w:rPr>
        <w:t>liner</w:t>
      </w:r>
      <w:proofErr w:type="spellEnd"/>
      <w:r w:rsidR="00A575D7">
        <w:rPr>
          <w:rFonts w:cs="Arial"/>
          <w:szCs w:val="19"/>
          <w:lang w:val="es-ES"/>
        </w:rPr>
        <w:t xml:space="preserve">” </w:t>
      </w:r>
      <w:r w:rsidR="00C12280">
        <w:rPr>
          <w:rFonts w:cs="Arial"/>
          <w:szCs w:val="19"/>
          <w:lang w:val="es-ES"/>
        </w:rPr>
        <w:t>de equipos de construcción</w:t>
      </w:r>
      <w:r w:rsidRPr="000C1D39">
        <w:rPr>
          <w:rFonts w:cs="Arial"/>
          <w:szCs w:val="19"/>
          <w:lang w:val="es-ES"/>
        </w:rPr>
        <w:t xml:space="preserve">, la incorporación de las motoniveladoras a </w:t>
      </w:r>
      <w:r w:rsidR="00C12280">
        <w:rPr>
          <w:rFonts w:cs="Arial"/>
          <w:szCs w:val="19"/>
          <w:lang w:val="es-ES"/>
        </w:rPr>
        <w:t>la</w:t>
      </w:r>
      <w:r w:rsidRPr="000C1D39">
        <w:rPr>
          <w:rFonts w:cs="Arial"/>
          <w:szCs w:val="19"/>
          <w:lang w:val="es-ES"/>
        </w:rPr>
        <w:t xml:space="preserve"> </w:t>
      </w:r>
      <w:r w:rsidR="00C12280">
        <w:rPr>
          <w:rFonts w:cs="Arial"/>
          <w:szCs w:val="19"/>
          <w:lang w:val="es-ES"/>
        </w:rPr>
        <w:t xml:space="preserve">oferta </w:t>
      </w:r>
      <w:r w:rsidRPr="000C1D39">
        <w:rPr>
          <w:rFonts w:cs="Arial"/>
          <w:szCs w:val="19"/>
          <w:lang w:val="es-ES"/>
        </w:rPr>
        <w:t xml:space="preserve">de productos </w:t>
      </w:r>
      <w:r w:rsidR="00A575D7">
        <w:rPr>
          <w:rFonts w:cs="Arial"/>
          <w:szCs w:val="19"/>
          <w:lang w:val="es-ES"/>
        </w:rPr>
        <w:t xml:space="preserve">de CASE </w:t>
      </w:r>
      <w:r w:rsidRPr="000C1D39">
        <w:rPr>
          <w:rFonts w:cs="Arial"/>
          <w:szCs w:val="19"/>
          <w:lang w:val="es-ES"/>
        </w:rPr>
        <w:t xml:space="preserve">fue una decisión importante para </w:t>
      </w:r>
      <w:r w:rsidR="00A575D7">
        <w:rPr>
          <w:rFonts w:cs="Arial"/>
          <w:szCs w:val="19"/>
          <w:lang w:val="es-ES"/>
        </w:rPr>
        <w:t>la empresa al o</w:t>
      </w:r>
      <w:r w:rsidR="00C12280">
        <w:rPr>
          <w:rFonts w:cs="Arial"/>
          <w:szCs w:val="19"/>
          <w:lang w:val="es-ES"/>
        </w:rPr>
        <w:t>frece</w:t>
      </w:r>
      <w:r w:rsidR="00A575D7">
        <w:rPr>
          <w:rFonts w:cs="Arial"/>
          <w:szCs w:val="19"/>
          <w:lang w:val="es-ES"/>
        </w:rPr>
        <w:t>r</w:t>
      </w:r>
      <w:r w:rsidRPr="000C1D39">
        <w:rPr>
          <w:rFonts w:cs="Arial"/>
          <w:szCs w:val="19"/>
          <w:lang w:val="es-ES"/>
        </w:rPr>
        <w:t xml:space="preserve"> a los concesionarios la oportunidad de atraer a nuevos clientes y de prestar un apoyo más completo a sus clientes actuales de distintos sectores de la construcción. </w:t>
      </w:r>
    </w:p>
    <w:p w:rsidR="00A575D7" w:rsidRDefault="00A575D7" w:rsidP="000C1D39">
      <w:pPr>
        <w:jc w:val="both"/>
        <w:rPr>
          <w:rFonts w:cs="Arial"/>
          <w:szCs w:val="19"/>
          <w:lang w:val="es-ES"/>
        </w:rPr>
      </w:pPr>
    </w:p>
    <w:p w:rsidR="000C1D39" w:rsidRDefault="000C1D39" w:rsidP="000C1D39">
      <w:pPr>
        <w:jc w:val="both"/>
        <w:rPr>
          <w:rFonts w:cs="Arial"/>
          <w:szCs w:val="19"/>
          <w:lang w:val="es-ES"/>
        </w:rPr>
      </w:pPr>
      <w:r w:rsidRPr="000C1D39">
        <w:rPr>
          <w:rFonts w:cs="Arial"/>
          <w:szCs w:val="19"/>
          <w:lang w:val="es-ES"/>
        </w:rPr>
        <w:t xml:space="preserve">CASE ha irrumpido con fuerza en el mercado europeo de motoniveladoras con </w:t>
      </w:r>
      <w:r w:rsidR="00A575D7">
        <w:rPr>
          <w:rFonts w:cs="Arial"/>
          <w:szCs w:val="19"/>
          <w:lang w:val="es-ES"/>
        </w:rPr>
        <w:t>sus</w:t>
      </w:r>
      <w:r w:rsidRPr="000C1D39">
        <w:rPr>
          <w:rFonts w:cs="Arial"/>
          <w:szCs w:val="19"/>
          <w:lang w:val="es-ES"/>
        </w:rPr>
        <w:t xml:space="preserve"> modelos de la Serie C. Expuesta por primera vez en </w:t>
      </w:r>
      <w:proofErr w:type="spellStart"/>
      <w:r w:rsidRPr="000C1D39">
        <w:rPr>
          <w:rFonts w:cs="Arial"/>
          <w:szCs w:val="19"/>
          <w:lang w:val="es-ES"/>
        </w:rPr>
        <w:t>Intermat</w:t>
      </w:r>
      <w:proofErr w:type="spellEnd"/>
      <w:r w:rsidRPr="000C1D39">
        <w:rPr>
          <w:rFonts w:cs="Arial"/>
          <w:szCs w:val="19"/>
          <w:lang w:val="es-ES"/>
        </w:rPr>
        <w:t xml:space="preserve"> en 2015, la Serie C está formada por</w:t>
      </w:r>
      <w:r w:rsidR="00A575D7">
        <w:rPr>
          <w:rFonts w:cs="Arial"/>
          <w:szCs w:val="19"/>
          <w:lang w:val="es-ES"/>
        </w:rPr>
        <w:t xml:space="preserve"> máquinas</w:t>
      </w:r>
      <w:r w:rsidRPr="000C1D39">
        <w:rPr>
          <w:rFonts w:cs="Arial"/>
          <w:szCs w:val="19"/>
          <w:lang w:val="es-ES"/>
        </w:rPr>
        <w:t xml:space="preserve"> de 13 y 16 toneladas con la opción de tracción 6x4 y 6x6 total, para adaptarse a las necesidades </w:t>
      </w:r>
      <w:r w:rsidR="00A575D7">
        <w:rPr>
          <w:rFonts w:cs="Arial"/>
          <w:szCs w:val="19"/>
          <w:lang w:val="es-ES"/>
        </w:rPr>
        <w:t xml:space="preserve">específicas </w:t>
      </w:r>
      <w:r w:rsidRPr="000C1D39">
        <w:rPr>
          <w:rFonts w:cs="Arial"/>
          <w:szCs w:val="19"/>
          <w:lang w:val="es-ES"/>
        </w:rPr>
        <w:t>del cliente.</w:t>
      </w:r>
    </w:p>
    <w:p w:rsidR="000C1D39" w:rsidRDefault="000C1D39" w:rsidP="000C1D39">
      <w:pPr>
        <w:jc w:val="both"/>
        <w:rPr>
          <w:rFonts w:cs="Arial"/>
          <w:szCs w:val="19"/>
          <w:lang w:val="es-ES"/>
        </w:rPr>
      </w:pPr>
    </w:p>
    <w:p w:rsidR="0030233E" w:rsidRDefault="0030233E" w:rsidP="0030233E">
      <w:pPr>
        <w:autoSpaceDE w:val="0"/>
        <w:autoSpaceDN w:val="0"/>
        <w:adjustRightInd w:val="0"/>
        <w:jc w:val="both"/>
        <w:rPr>
          <w:rFonts w:cs="Arial"/>
          <w:szCs w:val="19"/>
          <w:lang w:val="es-ES"/>
        </w:rPr>
      </w:pPr>
      <w:r w:rsidRPr="0030233E">
        <w:rPr>
          <w:rFonts w:cs="Arial"/>
          <w:szCs w:val="19"/>
          <w:lang w:val="es-ES"/>
        </w:rPr>
        <w:t>“La combinación de motores potentes y muy eficientes con la tecnología Hi-</w:t>
      </w:r>
      <w:proofErr w:type="spellStart"/>
      <w:r w:rsidRPr="0030233E">
        <w:rPr>
          <w:rFonts w:cs="Arial"/>
          <w:szCs w:val="19"/>
          <w:lang w:val="es-ES"/>
        </w:rPr>
        <w:t>eSCR</w:t>
      </w:r>
      <w:proofErr w:type="spellEnd"/>
      <w:r w:rsidRPr="0030233E">
        <w:rPr>
          <w:rFonts w:cs="Arial"/>
          <w:szCs w:val="19"/>
          <w:lang w:val="es-ES"/>
        </w:rPr>
        <w:t xml:space="preserve"> líder del mercado y transmisiones </w:t>
      </w:r>
      <w:proofErr w:type="spellStart"/>
      <w:r w:rsidRPr="0030233E">
        <w:rPr>
          <w:rFonts w:cs="Arial"/>
          <w:szCs w:val="19"/>
          <w:lang w:val="es-ES"/>
        </w:rPr>
        <w:t>Ergopower</w:t>
      </w:r>
      <w:proofErr w:type="spellEnd"/>
      <w:r w:rsidRPr="0030233E">
        <w:rPr>
          <w:rFonts w:cs="Arial"/>
          <w:szCs w:val="19"/>
          <w:lang w:val="es-ES"/>
        </w:rPr>
        <w:t xml:space="preserve"> hace que las motoniveladoras CASE de la Serie C sean difíciles de superar en el trabajo</w:t>
      </w:r>
      <w:r w:rsidR="00A575D7">
        <w:rPr>
          <w:rFonts w:cs="Arial"/>
          <w:szCs w:val="19"/>
          <w:lang w:val="es-ES"/>
        </w:rPr>
        <w:t>. Si a esto le añadimos unos</w:t>
      </w:r>
      <w:r w:rsidR="00A575D7" w:rsidRPr="0030233E">
        <w:rPr>
          <w:rFonts w:cs="Arial"/>
          <w:szCs w:val="19"/>
          <w:lang w:val="es-ES"/>
        </w:rPr>
        <w:t xml:space="preserve"> controles de precisión sobresaliente</w:t>
      </w:r>
      <w:r w:rsidR="00A575D7">
        <w:rPr>
          <w:rFonts w:cs="Arial"/>
          <w:szCs w:val="19"/>
          <w:lang w:val="es-ES"/>
        </w:rPr>
        <w:t>s</w:t>
      </w:r>
      <w:r w:rsidR="00A575D7" w:rsidRPr="0030233E">
        <w:rPr>
          <w:rFonts w:cs="Arial"/>
          <w:szCs w:val="19"/>
          <w:lang w:val="es-ES"/>
        </w:rPr>
        <w:t xml:space="preserve"> y una comodidad extraordinaria para el operador, es fácil comprender por qué las máquinas de la Serie C </w:t>
      </w:r>
      <w:r w:rsidR="00A575D7">
        <w:rPr>
          <w:rFonts w:cs="Arial"/>
          <w:szCs w:val="19"/>
          <w:lang w:val="es-ES"/>
        </w:rPr>
        <w:t>están teniendo</w:t>
      </w:r>
      <w:r w:rsidR="00A575D7" w:rsidRPr="0030233E">
        <w:rPr>
          <w:rFonts w:cs="Arial"/>
          <w:szCs w:val="19"/>
          <w:lang w:val="es-ES"/>
        </w:rPr>
        <w:t xml:space="preserve"> tanto éxito entre los contratistas y las empresas de alquiler de toda Europa.”</w:t>
      </w:r>
      <w:r w:rsidR="00A575D7">
        <w:rPr>
          <w:rFonts w:cs="Arial"/>
          <w:szCs w:val="19"/>
          <w:lang w:val="es-ES"/>
        </w:rPr>
        <w:t>,</w:t>
      </w:r>
      <w:r w:rsidRPr="0030233E">
        <w:rPr>
          <w:rFonts w:cs="Arial"/>
          <w:szCs w:val="19"/>
          <w:lang w:val="es-ES"/>
        </w:rPr>
        <w:t xml:space="preserve"> afirma Massimiliano Sala, </w:t>
      </w:r>
      <w:r w:rsidR="00A575D7">
        <w:rPr>
          <w:rFonts w:cs="Arial"/>
          <w:szCs w:val="19"/>
          <w:lang w:val="es-ES"/>
        </w:rPr>
        <w:t>responsable</w:t>
      </w:r>
      <w:r w:rsidRPr="0030233E">
        <w:rPr>
          <w:rFonts w:cs="Arial"/>
          <w:szCs w:val="19"/>
          <w:lang w:val="es-ES"/>
        </w:rPr>
        <w:t xml:space="preserve"> de marketing de producto para motoniveladoras de la región EMEA.</w:t>
      </w:r>
    </w:p>
    <w:p w:rsidR="0030233E" w:rsidRPr="0030233E" w:rsidRDefault="0030233E" w:rsidP="0030233E">
      <w:pPr>
        <w:autoSpaceDE w:val="0"/>
        <w:autoSpaceDN w:val="0"/>
        <w:adjustRightInd w:val="0"/>
        <w:jc w:val="both"/>
        <w:rPr>
          <w:rFonts w:cs="Arial"/>
          <w:szCs w:val="19"/>
          <w:lang w:val="es-ES"/>
        </w:rPr>
      </w:pPr>
    </w:p>
    <w:p w:rsidR="00A575D7" w:rsidRDefault="00A575D7" w:rsidP="00A575D7">
      <w:pPr>
        <w:autoSpaceDE w:val="0"/>
        <w:autoSpaceDN w:val="0"/>
        <w:adjustRightInd w:val="0"/>
        <w:jc w:val="both"/>
        <w:rPr>
          <w:rFonts w:cs="Arial"/>
          <w:szCs w:val="19"/>
          <w:lang w:val="es-ES"/>
        </w:rPr>
      </w:pPr>
      <w:r w:rsidRPr="000C1D39">
        <w:rPr>
          <w:rFonts w:cs="Arial"/>
          <w:szCs w:val="19"/>
          <w:lang w:val="es-ES"/>
        </w:rPr>
        <w:t xml:space="preserve">En Europa occidental, la primera niveladora CASE 856C de </w:t>
      </w:r>
      <w:r w:rsidRPr="000C1D39">
        <w:rPr>
          <w:rFonts w:cs="Arial"/>
          <w:b/>
          <w:szCs w:val="19"/>
          <w:lang w:val="es-ES"/>
        </w:rPr>
        <w:t>España</w:t>
      </w:r>
      <w:r w:rsidRPr="000C1D39">
        <w:rPr>
          <w:rFonts w:cs="Arial"/>
          <w:szCs w:val="19"/>
          <w:lang w:val="es-ES"/>
        </w:rPr>
        <w:t xml:space="preserve"> fue vendida al consejo regional de la Terra Alta por el Grupo </w:t>
      </w:r>
      <w:proofErr w:type="spellStart"/>
      <w:r w:rsidRPr="000C1D39">
        <w:rPr>
          <w:rFonts w:cs="Arial"/>
          <w:szCs w:val="19"/>
          <w:lang w:val="es-ES"/>
        </w:rPr>
        <w:t>Simorra</w:t>
      </w:r>
      <w:proofErr w:type="spellEnd"/>
      <w:r w:rsidRPr="000C1D39">
        <w:rPr>
          <w:rFonts w:cs="Arial"/>
          <w:szCs w:val="19"/>
          <w:lang w:val="es-ES"/>
        </w:rPr>
        <w:t>, el concesionario CASE para Aragón, Lleida y Tarragona. La máquina se está utilizando en el mantenimiento de carreteras y pistas forestales en los 743 km</w:t>
      </w:r>
      <w:r w:rsidRPr="000C1D39">
        <w:rPr>
          <w:rFonts w:cs="Arial"/>
          <w:szCs w:val="19"/>
          <w:vertAlign w:val="superscript"/>
          <w:lang w:val="es-ES"/>
        </w:rPr>
        <w:t>2</w:t>
      </w:r>
      <w:r w:rsidRPr="000C1D39">
        <w:rPr>
          <w:rFonts w:cs="Arial"/>
          <w:szCs w:val="19"/>
          <w:lang w:val="es-ES"/>
        </w:rPr>
        <w:t xml:space="preserve"> de la comarca catalana de la Terra Alta.</w:t>
      </w:r>
    </w:p>
    <w:p w:rsidR="00A575D7" w:rsidRPr="000C1D39" w:rsidRDefault="00A575D7" w:rsidP="00A575D7">
      <w:pPr>
        <w:autoSpaceDE w:val="0"/>
        <w:autoSpaceDN w:val="0"/>
        <w:adjustRightInd w:val="0"/>
        <w:jc w:val="both"/>
        <w:rPr>
          <w:rFonts w:cs="Arial"/>
          <w:szCs w:val="19"/>
          <w:lang w:val="es-ES"/>
        </w:rPr>
      </w:pPr>
    </w:p>
    <w:p w:rsidR="00A575D7" w:rsidRPr="000C1D39" w:rsidRDefault="00A575D7" w:rsidP="00A575D7">
      <w:pPr>
        <w:autoSpaceDE w:val="0"/>
        <w:autoSpaceDN w:val="0"/>
        <w:adjustRightInd w:val="0"/>
        <w:jc w:val="both"/>
        <w:rPr>
          <w:rFonts w:cs="Arial"/>
          <w:szCs w:val="19"/>
          <w:lang w:val="es-ES"/>
        </w:rPr>
      </w:pPr>
      <w:r w:rsidRPr="000C1D39">
        <w:rPr>
          <w:rFonts w:cs="Arial"/>
          <w:szCs w:val="19"/>
          <w:lang w:val="es-ES"/>
        </w:rPr>
        <w:t xml:space="preserve">“El modelo se eligió sobre la base de un estudio técnico y económico del producto orientado a encontrar la máquina más adecuada para el cliente”, explica Teodoro </w:t>
      </w:r>
      <w:proofErr w:type="spellStart"/>
      <w:r w:rsidRPr="000C1D39">
        <w:rPr>
          <w:rFonts w:cs="Arial"/>
          <w:szCs w:val="19"/>
          <w:lang w:val="es-ES"/>
        </w:rPr>
        <w:t>Cambra</w:t>
      </w:r>
      <w:proofErr w:type="spellEnd"/>
      <w:r w:rsidRPr="000C1D39">
        <w:rPr>
          <w:rFonts w:cs="Arial"/>
          <w:szCs w:val="19"/>
          <w:lang w:val="es-ES"/>
        </w:rPr>
        <w:t xml:space="preserve">, director comercial de </w:t>
      </w:r>
      <w:proofErr w:type="spellStart"/>
      <w:r w:rsidRPr="000C1D39">
        <w:rPr>
          <w:rFonts w:cs="Arial"/>
          <w:szCs w:val="19"/>
          <w:lang w:val="es-ES"/>
        </w:rPr>
        <w:t>Simorra</w:t>
      </w:r>
      <w:proofErr w:type="spellEnd"/>
      <w:r w:rsidRPr="000C1D39">
        <w:rPr>
          <w:rFonts w:cs="Arial"/>
          <w:szCs w:val="19"/>
          <w:lang w:val="es-ES"/>
        </w:rPr>
        <w:t>. La CASE 856C cumple a la perfección las principales peticiones del cliente con costes de explotación reducidos, control total y flexibilidad. El diseño de la niveladora es sencillo y robusto, con el resultado de una máquina fiable y fácil de mantener. La 856C ha respondido a la perfección a todos los desafíos y satisface las necesidades del cliente.</w:t>
      </w:r>
    </w:p>
    <w:p w:rsidR="00A575D7" w:rsidRPr="000C1D39" w:rsidRDefault="00A575D7" w:rsidP="00A575D7">
      <w:pPr>
        <w:autoSpaceDE w:val="0"/>
        <w:autoSpaceDN w:val="0"/>
        <w:adjustRightInd w:val="0"/>
        <w:jc w:val="both"/>
        <w:rPr>
          <w:rFonts w:cs="Arial"/>
          <w:szCs w:val="19"/>
          <w:lang w:val="es-ES"/>
        </w:rPr>
      </w:pPr>
    </w:p>
    <w:p w:rsidR="00A575D7" w:rsidRPr="000C1D39" w:rsidRDefault="00A575D7" w:rsidP="00A575D7">
      <w:pPr>
        <w:autoSpaceDE w:val="0"/>
        <w:autoSpaceDN w:val="0"/>
        <w:adjustRightInd w:val="0"/>
        <w:jc w:val="both"/>
        <w:rPr>
          <w:rFonts w:cs="Arial"/>
          <w:szCs w:val="19"/>
          <w:lang w:val="es-ES"/>
        </w:rPr>
      </w:pPr>
      <w:r w:rsidRPr="000C1D39">
        <w:rPr>
          <w:rFonts w:cs="Arial"/>
          <w:szCs w:val="19"/>
          <w:lang w:val="es-ES"/>
        </w:rPr>
        <w:t xml:space="preserve">Las motoniveladoras de la Serie C de CASE han alcanzado también mucha popularidad en </w:t>
      </w:r>
      <w:r w:rsidRPr="000C1D39">
        <w:rPr>
          <w:rFonts w:cs="Arial"/>
          <w:b/>
          <w:szCs w:val="19"/>
          <w:lang w:val="es-ES"/>
        </w:rPr>
        <w:t>Francia</w:t>
      </w:r>
      <w:r w:rsidRPr="000C1D39">
        <w:rPr>
          <w:rFonts w:cs="Arial"/>
          <w:szCs w:val="19"/>
          <w:lang w:val="es-ES"/>
        </w:rPr>
        <w:t xml:space="preserve">, donde se han vendido máquinas por todo el país. En París, </w:t>
      </w:r>
      <w:proofErr w:type="spellStart"/>
      <w:r w:rsidRPr="000C1D39">
        <w:rPr>
          <w:rFonts w:cs="Arial"/>
          <w:szCs w:val="19"/>
          <w:lang w:val="es-ES"/>
        </w:rPr>
        <w:t>Veiga</w:t>
      </w:r>
      <w:proofErr w:type="spellEnd"/>
      <w:r w:rsidRPr="000C1D39">
        <w:rPr>
          <w:rFonts w:cs="Arial"/>
          <w:szCs w:val="19"/>
          <w:lang w:val="es-ES"/>
        </w:rPr>
        <w:t xml:space="preserve"> TP fue una de las primeras empresas en recibir una niveladora 836C equipada con un sistema de guía </w:t>
      </w:r>
      <w:proofErr w:type="spellStart"/>
      <w:r w:rsidRPr="000C1D39">
        <w:rPr>
          <w:rFonts w:cs="Arial"/>
          <w:szCs w:val="19"/>
          <w:lang w:val="es-ES"/>
        </w:rPr>
        <w:t>Leica</w:t>
      </w:r>
      <w:proofErr w:type="spellEnd"/>
      <w:r w:rsidRPr="000C1D39">
        <w:rPr>
          <w:rFonts w:cs="Arial"/>
          <w:szCs w:val="19"/>
          <w:lang w:val="es-ES"/>
        </w:rPr>
        <w:t xml:space="preserve"> para usarla en varias obras en la capital.</w:t>
      </w:r>
    </w:p>
    <w:p w:rsidR="00A575D7" w:rsidRPr="000C1D39" w:rsidRDefault="00A575D7" w:rsidP="00A575D7">
      <w:pPr>
        <w:autoSpaceDE w:val="0"/>
        <w:autoSpaceDN w:val="0"/>
        <w:adjustRightInd w:val="0"/>
        <w:jc w:val="both"/>
        <w:rPr>
          <w:rFonts w:cs="Arial"/>
          <w:szCs w:val="19"/>
          <w:lang w:val="es-ES"/>
        </w:rPr>
      </w:pPr>
    </w:p>
    <w:p w:rsidR="00A575D7" w:rsidRPr="000C1D39" w:rsidRDefault="00A575D7" w:rsidP="00A575D7">
      <w:pPr>
        <w:autoSpaceDE w:val="0"/>
        <w:autoSpaceDN w:val="0"/>
        <w:adjustRightInd w:val="0"/>
        <w:jc w:val="both"/>
        <w:rPr>
          <w:rFonts w:cs="Arial"/>
          <w:szCs w:val="19"/>
          <w:lang w:val="es-ES"/>
        </w:rPr>
      </w:pPr>
      <w:r w:rsidRPr="000C1D39">
        <w:rPr>
          <w:rFonts w:cs="Arial"/>
          <w:szCs w:val="19"/>
          <w:lang w:val="es-ES"/>
        </w:rPr>
        <w:lastRenderedPageBreak/>
        <w:t xml:space="preserve">Más al sur, en Lyon, la empresa de alquiler Barret </w:t>
      </w:r>
      <w:proofErr w:type="spellStart"/>
      <w:r w:rsidRPr="000C1D39">
        <w:rPr>
          <w:rFonts w:cs="Arial"/>
          <w:szCs w:val="19"/>
          <w:lang w:val="es-ES"/>
        </w:rPr>
        <w:t>Reglages</w:t>
      </w:r>
      <w:proofErr w:type="spellEnd"/>
      <w:r w:rsidRPr="000C1D39">
        <w:rPr>
          <w:rFonts w:cs="Arial"/>
          <w:szCs w:val="19"/>
          <w:lang w:val="es-ES"/>
        </w:rPr>
        <w:t xml:space="preserve"> </w:t>
      </w:r>
      <w:proofErr w:type="spellStart"/>
      <w:r w:rsidRPr="000C1D39">
        <w:rPr>
          <w:rFonts w:cs="Arial"/>
          <w:szCs w:val="19"/>
          <w:lang w:val="es-ES"/>
        </w:rPr>
        <w:t>Ganathains</w:t>
      </w:r>
      <w:proofErr w:type="spellEnd"/>
      <w:r w:rsidRPr="000C1D39">
        <w:rPr>
          <w:rFonts w:cs="Arial"/>
          <w:szCs w:val="19"/>
          <w:lang w:val="es-ES"/>
        </w:rPr>
        <w:t xml:space="preserve"> adquirió también una 836C para un importante proyecto en el centro de la ciudad. La plaza </w:t>
      </w:r>
      <w:proofErr w:type="spellStart"/>
      <w:r w:rsidRPr="000C1D39">
        <w:rPr>
          <w:rFonts w:cs="Arial"/>
          <w:szCs w:val="19"/>
          <w:lang w:val="es-ES"/>
        </w:rPr>
        <w:t>Bellecour</w:t>
      </w:r>
      <w:proofErr w:type="spellEnd"/>
      <w:r w:rsidRPr="000C1D39">
        <w:rPr>
          <w:rFonts w:cs="Arial"/>
          <w:szCs w:val="19"/>
          <w:lang w:val="es-ES"/>
        </w:rPr>
        <w:t>, de 62.000</w:t>
      </w:r>
      <w:r>
        <w:rPr>
          <w:rFonts w:cs="Arial"/>
          <w:szCs w:val="19"/>
          <w:lang w:val="es-ES"/>
        </w:rPr>
        <w:t xml:space="preserve"> </w:t>
      </w:r>
      <w:r w:rsidRPr="000C1D39">
        <w:rPr>
          <w:rFonts w:cs="Arial"/>
          <w:szCs w:val="19"/>
          <w:lang w:val="es-ES"/>
        </w:rPr>
        <w:t>m</w:t>
      </w:r>
      <w:r w:rsidRPr="000C1D39">
        <w:rPr>
          <w:rFonts w:cs="Arial"/>
          <w:szCs w:val="19"/>
          <w:vertAlign w:val="superscript"/>
          <w:lang w:val="es-ES"/>
        </w:rPr>
        <w:t>2</w:t>
      </w:r>
      <w:r w:rsidRPr="000C1D39">
        <w:rPr>
          <w:rFonts w:cs="Arial"/>
          <w:szCs w:val="19"/>
          <w:lang w:val="es-ES"/>
        </w:rPr>
        <w:t xml:space="preserve">, ha sido completamente peatonalizada y preparada para la realización de festivales y de un importante torneo de petanca. Para crear espacio para este torneo, la zona debía cubrirse con una gruesa capa de arena, y el alcalde de Lyon pidió ayuda al concesionario CASE </w:t>
      </w:r>
      <w:proofErr w:type="spellStart"/>
      <w:r w:rsidRPr="000C1D39">
        <w:rPr>
          <w:rFonts w:cs="Arial"/>
          <w:szCs w:val="19"/>
          <w:lang w:val="es-ES"/>
        </w:rPr>
        <w:t>Griset</w:t>
      </w:r>
      <w:proofErr w:type="spellEnd"/>
      <w:r w:rsidRPr="000C1D39">
        <w:rPr>
          <w:rFonts w:cs="Arial"/>
          <w:szCs w:val="19"/>
          <w:lang w:val="es-ES"/>
        </w:rPr>
        <w:t xml:space="preserve"> </w:t>
      </w:r>
      <w:proofErr w:type="spellStart"/>
      <w:r w:rsidRPr="000C1D39">
        <w:rPr>
          <w:rFonts w:cs="Arial"/>
          <w:szCs w:val="19"/>
          <w:lang w:val="es-ES"/>
        </w:rPr>
        <w:t>Materiels</w:t>
      </w:r>
      <w:proofErr w:type="spellEnd"/>
      <w:r w:rsidRPr="000C1D39">
        <w:rPr>
          <w:rFonts w:cs="Arial"/>
          <w:szCs w:val="19"/>
          <w:lang w:val="es-ES"/>
        </w:rPr>
        <w:t xml:space="preserve"> BTP, que a su vez acudió a Barret para completar la tarea en un tiempo récord.</w:t>
      </w:r>
    </w:p>
    <w:p w:rsidR="00A575D7" w:rsidRPr="000C1D39" w:rsidRDefault="00A575D7" w:rsidP="00A575D7">
      <w:pPr>
        <w:autoSpaceDE w:val="0"/>
        <w:autoSpaceDN w:val="0"/>
        <w:adjustRightInd w:val="0"/>
        <w:jc w:val="both"/>
        <w:rPr>
          <w:rFonts w:cs="Arial"/>
          <w:szCs w:val="19"/>
          <w:lang w:val="es-ES"/>
        </w:rPr>
      </w:pPr>
    </w:p>
    <w:p w:rsidR="00A575D7" w:rsidRPr="000C1D39" w:rsidRDefault="00A575D7" w:rsidP="00A575D7">
      <w:pPr>
        <w:autoSpaceDE w:val="0"/>
        <w:autoSpaceDN w:val="0"/>
        <w:adjustRightInd w:val="0"/>
        <w:jc w:val="both"/>
        <w:rPr>
          <w:rFonts w:cs="Arial"/>
          <w:szCs w:val="19"/>
          <w:lang w:val="es-ES"/>
        </w:rPr>
      </w:pPr>
      <w:r w:rsidRPr="000C1D39">
        <w:rPr>
          <w:rFonts w:cs="Arial"/>
          <w:szCs w:val="19"/>
          <w:lang w:val="es-ES"/>
        </w:rPr>
        <w:t xml:space="preserve">Se ha vendido una tercera 836C en la región </w:t>
      </w:r>
      <w:proofErr w:type="spellStart"/>
      <w:r w:rsidRPr="000C1D39">
        <w:rPr>
          <w:rFonts w:cs="Arial"/>
          <w:szCs w:val="19"/>
          <w:lang w:val="es-ES"/>
        </w:rPr>
        <w:t>Midi</w:t>
      </w:r>
      <w:proofErr w:type="spellEnd"/>
      <w:r w:rsidRPr="000C1D39">
        <w:rPr>
          <w:rFonts w:cs="Arial"/>
          <w:szCs w:val="19"/>
          <w:lang w:val="es-ES"/>
        </w:rPr>
        <w:t xml:space="preserve"> </w:t>
      </w:r>
      <w:proofErr w:type="spellStart"/>
      <w:r w:rsidRPr="000C1D39">
        <w:rPr>
          <w:rFonts w:cs="Arial"/>
          <w:szCs w:val="19"/>
          <w:lang w:val="es-ES"/>
        </w:rPr>
        <w:t>Pyrénées</w:t>
      </w:r>
      <w:proofErr w:type="spellEnd"/>
      <w:r w:rsidRPr="000C1D39">
        <w:rPr>
          <w:rFonts w:cs="Arial"/>
          <w:szCs w:val="19"/>
          <w:lang w:val="es-ES"/>
        </w:rPr>
        <w:t>. Adquirió este modelo 6x6 la Sociedad SBTP (Société BIGOURNAISE du TP). La máquina se ha utilizado para abrir una carretera de 11 km que permite a los agricultores conducir sus rebaños en primavera hacia los pastos de verano de las montañas.</w:t>
      </w:r>
    </w:p>
    <w:p w:rsidR="00A575D7" w:rsidRPr="000C1D39" w:rsidRDefault="00A575D7" w:rsidP="00A575D7">
      <w:pPr>
        <w:autoSpaceDE w:val="0"/>
        <w:autoSpaceDN w:val="0"/>
        <w:adjustRightInd w:val="0"/>
        <w:jc w:val="both"/>
        <w:rPr>
          <w:rFonts w:cs="Arial"/>
          <w:szCs w:val="19"/>
          <w:lang w:val="es-ES"/>
        </w:rPr>
      </w:pPr>
    </w:p>
    <w:p w:rsidR="00A575D7" w:rsidRPr="000C1D39" w:rsidRDefault="00A575D7" w:rsidP="00A575D7">
      <w:pPr>
        <w:autoSpaceDE w:val="0"/>
        <w:autoSpaceDN w:val="0"/>
        <w:adjustRightInd w:val="0"/>
        <w:jc w:val="both"/>
        <w:rPr>
          <w:rFonts w:cs="Arial"/>
          <w:szCs w:val="19"/>
          <w:lang w:val="es-ES"/>
        </w:rPr>
      </w:pPr>
      <w:r w:rsidRPr="000C1D39">
        <w:rPr>
          <w:rFonts w:cs="Arial"/>
          <w:szCs w:val="19"/>
          <w:lang w:val="es-ES"/>
        </w:rPr>
        <w:t xml:space="preserve">La primera niveladora CASE 836C de </w:t>
      </w:r>
      <w:r w:rsidRPr="000C1D39">
        <w:rPr>
          <w:rFonts w:cs="Arial"/>
          <w:b/>
          <w:szCs w:val="19"/>
          <w:lang w:val="es-ES"/>
        </w:rPr>
        <w:t>Italia</w:t>
      </w:r>
      <w:r w:rsidRPr="000C1D39">
        <w:rPr>
          <w:rFonts w:cs="Arial"/>
          <w:szCs w:val="19"/>
          <w:lang w:val="es-ES"/>
        </w:rPr>
        <w:t xml:space="preserve"> se entregó a </w:t>
      </w:r>
      <w:proofErr w:type="spellStart"/>
      <w:r w:rsidRPr="000C1D39">
        <w:rPr>
          <w:rFonts w:cs="Arial"/>
          <w:szCs w:val="19"/>
          <w:lang w:val="es-ES"/>
        </w:rPr>
        <w:t>Ermanno</w:t>
      </w:r>
      <w:proofErr w:type="spellEnd"/>
      <w:r w:rsidRPr="000C1D39">
        <w:rPr>
          <w:rFonts w:cs="Arial"/>
          <w:szCs w:val="19"/>
          <w:lang w:val="es-ES"/>
        </w:rPr>
        <w:t xml:space="preserve"> </w:t>
      </w:r>
      <w:proofErr w:type="spellStart"/>
      <w:r w:rsidRPr="000C1D39">
        <w:rPr>
          <w:rFonts w:cs="Arial"/>
          <w:szCs w:val="19"/>
          <w:lang w:val="es-ES"/>
        </w:rPr>
        <w:t>Rossi</w:t>
      </w:r>
      <w:proofErr w:type="spellEnd"/>
      <w:r w:rsidRPr="000C1D39">
        <w:rPr>
          <w:rFonts w:cs="Arial"/>
          <w:szCs w:val="19"/>
          <w:lang w:val="es-ES"/>
        </w:rPr>
        <w:t xml:space="preserve">, de </w:t>
      </w:r>
      <w:proofErr w:type="spellStart"/>
      <w:r w:rsidRPr="000C1D39">
        <w:rPr>
          <w:rFonts w:cs="Arial"/>
          <w:szCs w:val="19"/>
          <w:lang w:val="es-ES"/>
        </w:rPr>
        <w:t>Città</w:t>
      </w:r>
      <w:proofErr w:type="spellEnd"/>
      <w:r w:rsidRPr="000C1D39">
        <w:rPr>
          <w:rFonts w:cs="Arial"/>
          <w:szCs w:val="19"/>
          <w:lang w:val="es-ES"/>
        </w:rPr>
        <w:t xml:space="preserve"> </w:t>
      </w:r>
      <w:proofErr w:type="spellStart"/>
      <w:r w:rsidRPr="000C1D39">
        <w:rPr>
          <w:rFonts w:cs="Arial"/>
          <w:szCs w:val="19"/>
          <w:lang w:val="es-ES"/>
        </w:rPr>
        <w:t>della</w:t>
      </w:r>
      <w:proofErr w:type="spellEnd"/>
      <w:r w:rsidRPr="000C1D39">
        <w:rPr>
          <w:rFonts w:cs="Arial"/>
          <w:szCs w:val="19"/>
          <w:lang w:val="es-ES"/>
        </w:rPr>
        <w:t xml:space="preserve"> </w:t>
      </w:r>
      <w:proofErr w:type="spellStart"/>
      <w:r w:rsidRPr="000C1D39">
        <w:rPr>
          <w:rFonts w:cs="Arial"/>
          <w:szCs w:val="19"/>
          <w:lang w:val="es-ES"/>
        </w:rPr>
        <w:t>Pieve</w:t>
      </w:r>
      <w:proofErr w:type="spellEnd"/>
      <w:r w:rsidRPr="000C1D39">
        <w:rPr>
          <w:rFonts w:cs="Arial"/>
          <w:szCs w:val="19"/>
          <w:lang w:val="es-ES"/>
        </w:rPr>
        <w:t xml:space="preserve">. Suministrada por el concesionario CASE Romana Diesel, la máquina trabaja en el mantenimiento de las carreteras de la población de </w:t>
      </w:r>
      <w:proofErr w:type="spellStart"/>
      <w:r w:rsidRPr="000C1D39">
        <w:rPr>
          <w:rFonts w:cs="Arial"/>
          <w:szCs w:val="19"/>
          <w:lang w:val="es-ES"/>
        </w:rPr>
        <w:t>Città</w:t>
      </w:r>
      <w:proofErr w:type="spellEnd"/>
      <w:r w:rsidRPr="000C1D39">
        <w:rPr>
          <w:rFonts w:cs="Arial"/>
          <w:szCs w:val="19"/>
          <w:lang w:val="es-ES"/>
        </w:rPr>
        <w:t xml:space="preserve"> </w:t>
      </w:r>
      <w:proofErr w:type="spellStart"/>
      <w:r w:rsidRPr="000C1D39">
        <w:rPr>
          <w:rFonts w:cs="Arial"/>
          <w:szCs w:val="19"/>
          <w:lang w:val="es-ES"/>
        </w:rPr>
        <w:t>della</w:t>
      </w:r>
      <w:proofErr w:type="spellEnd"/>
      <w:r w:rsidRPr="000C1D39">
        <w:rPr>
          <w:rFonts w:cs="Arial"/>
          <w:szCs w:val="19"/>
          <w:lang w:val="es-ES"/>
        </w:rPr>
        <w:t xml:space="preserve"> </w:t>
      </w:r>
      <w:proofErr w:type="spellStart"/>
      <w:r w:rsidRPr="000C1D39">
        <w:rPr>
          <w:rFonts w:cs="Arial"/>
          <w:szCs w:val="19"/>
          <w:lang w:val="es-ES"/>
        </w:rPr>
        <w:t>Pieve</w:t>
      </w:r>
      <w:proofErr w:type="spellEnd"/>
      <w:r w:rsidRPr="000C1D39">
        <w:rPr>
          <w:rFonts w:cs="Arial"/>
          <w:szCs w:val="19"/>
          <w:lang w:val="es-ES"/>
        </w:rPr>
        <w:t>.</w:t>
      </w:r>
    </w:p>
    <w:p w:rsidR="00A575D7" w:rsidRPr="000C1D39" w:rsidRDefault="00A575D7" w:rsidP="00A575D7">
      <w:pPr>
        <w:autoSpaceDE w:val="0"/>
        <w:autoSpaceDN w:val="0"/>
        <w:adjustRightInd w:val="0"/>
        <w:jc w:val="both"/>
        <w:rPr>
          <w:rFonts w:cs="Arial"/>
          <w:szCs w:val="19"/>
          <w:lang w:val="es-ES"/>
        </w:rPr>
      </w:pPr>
    </w:p>
    <w:p w:rsidR="00A575D7" w:rsidRPr="000C1D39" w:rsidRDefault="00A575D7" w:rsidP="00A575D7">
      <w:pPr>
        <w:jc w:val="both"/>
        <w:rPr>
          <w:rFonts w:cs="Arial"/>
          <w:szCs w:val="19"/>
          <w:lang w:val="es-ES"/>
        </w:rPr>
      </w:pPr>
      <w:r w:rsidRPr="000C1D39">
        <w:rPr>
          <w:rFonts w:cs="Arial"/>
          <w:szCs w:val="19"/>
          <w:lang w:val="es-ES"/>
        </w:rPr>
        <w:t xml:space="preserve">En </w:t>
      </w:r>
      <w:r w:rsidRPr="000C1D39">
        <w:rPr>
          <w:rFonts w:cs="Arial"/>
          <w:b/>
          <w:szCs w:val="19"/>
          <w:lang w:val="es-ES"/>
        </w:rPr>
        <w:t>Alemania,</w:t>
      </w:r>
      <w:r w:rsidRPr="000C1D39">
        <w:rPr>
          <w:rFonts w:cs="Arial"/>
          <w:szCs w:val="19"/>
          <w:lang w:val="es-ES"/>
        </w:rPr>
        <w:t xml:space="preserve"> una de las empresas de motoniveladoras</w:t>
      </w:r>
      <w:r>
        <w:rPr>
          <w:rFonts w:cs="Arial"/>
          <w:szCs w:val="19"/>
          <w:lang w:val="es-ES"/>
        </w:rPr>
        <w:t xml:space="preserve"> de alquiler </w:t>
      </w:r>
      <w:r w:rsidRPr="000C1D39">
        <w:rPr>
          <w:rFonts w:cs="Arial"/>
          <w:szCs w:val="19"/>
          <w:lang w:val="es-ES"/>
        </w:rPr>
        <w:t xml:space="preserve">más importantes, </w:t>
      </w:r>
      <w:proofErr w:type="spellStart"/>
      <w:r>
        <w:rPr>
          <w:rFonts w:cs="Arial"/>
          <w:szCs w:val="19"/>
          <w:lang w:val="es-ES"/>
        </w:rPr>
        <w:t>Hermann</w:t>
      </w:r>
      <w:proofErr w:type="spellEnd"/>
      <w:r>
        <w:rPr>
          <w:rFonts w:cs="Arial"/>
          <w:szCs w:val="19"/>
          <w:lang w:val="es-ES"/>
        </w:rPr>
        <w:t xml:space="preserve"> </w:t>
      </w:r>
      <w:proofErr w:type="spellStart"/>
      <w:r w:rsidRPr="000C1D39">
        <w:rPr>
          <w:rFonts w:cs="Arial"/>
          <w:szCs w:val="19"/>
          <w:lang w:val="es-ES"/>
        </w:rPr>
        <w:t>Hinnenkamp</w:t>
      </w:r>
      <w:proofErr w:type="spellEnd"/>
      <w:r w:rsidRPr="000C1D39">
        <w:rPr>
          <w:rFonts w:cs="Arial"/>
          <w:szCs w:val="19"/>
          <w:lang w:val="es-ES"/>
        </w:rPr>
        <w:t xml:space="preserve">, pidió ocho motoniveladoras CASE para proyectos realizados en todo el país. El pedido de las máquinas, formado por dos modelos 856C y seis 836C, se firmó en la feria </w:t>
      </w:r>
      <w:proofErr w:type="spellStart"/>
      <w:r w:rsidRPr="000C1D39">
        <w:rPr>
          <w:rFonts w:cs="Arial"/>
          <w:szCs w:val="19"/>
          <w:lang w:val="es-ES"/>
        </w:rPr>
        <w:t>Bauma</w:t>
      </w:r>
      <w:proofErr w:type="spellEnd"/>
      <w:r w:rsidRPr="000C1D39">
        <w:rPr>
          <w:rFonts w:cs="Arial"/>
          <w:szCs w:val="19"/>
          <w:lang w:val="es-ES"/>
        </w:rPr>
        <w:t xml:space="preserve"> en abril, y las motoniveladoras fueron entregadas personalmente a los propietarios de la empresa Marco y </w:t>
      </w:r>
      <w:proofErr w:type="spellStart"/>
      <w:r w:rsidRPr="000C1D39">
        <w:rPr>
          <w:rFonts w:cs="Arial"/>
          <w:szCs w:val="19"/>
          <w:lang w:val="es-ES"/>
        </w:rPr>
        <w:t>Hermann</w:t>
      </w:r>
      <w:proofErr w:type="spellEnd"/>
      <w:r w:rsidRPr="000C1D39">
        <w:rPr>
          <w:rFonts w:cs="Arial"/>
          <w:szCs w:val="19"/>
          <w:lang w:val="es-ES"/>
        </w:rPr>
        <w:t xml:space="preserve"> </w:t>
      </w:r>
      <w:proofErr w:type="spellStart"/>
      <w:r w:rsidRPr="000C1D39">
        <w:rPr>
          <w:rFonts w:cs="Arial"/>
          <w:szCs w:val="19"/>
          <w:lang w:val="es-ES"/>
        </w:rPr>
        <w:t>Hinnenkamp</w:t>
      </w:r>
      <w:proofErr w:type="spellEnd"/>
      <w:r w:rsidRPr="000C1D39">
        <w:rPr>
          <w:rFonts w:cs="Arial"/>
          <w:szCs w:val="19"/>
          <w:lang w:val="es-ES"/>
        </w:rPr>
        <w:t xml:space="preserve"> por el equipo de ventas de CASE en Berlín.</w:t>
      </w:r>
    </w:p>
    <w:p w:rsidR="00A575D7" w:rsidRPr="00B136EC" w:rsidRDefault="00A575D7" w:rsidP="0030233E">
      <w:pPr>
        <w:rPr>
          <w:rFonts w:ascii="Verdana" w:hAnsi="Verdana"/>
          <w:sz w:val="20"/>
          <w:lang w:val="es-ES"/>
        </w:rPr>
      </w:pPr>
    </w:p>
    <w:p w:rsidR="000C1D39" w:rsidRPr="0002409E" w:rsidRDefault="000C1D39" w:rsidP="0002409E">
      <w:pPr>
        <w:jc w:val="both"/>
        <w:rPr>
          <w:rFonts w:cs="Arial"/>
          <w:szCs w:val="19"/>
          <w:lang w:val="es-ES"/>
        </w:rPr>
      </w:pPr>
      <w:r w:rsidRPr="0002409E">
        <w:rPr>
          <w:rFonts w:cs="Arial"/>
          <w:szCs w:val="19"/>
          <w:lang w:val="es-ES"/>
        </w:rPr>
        <w:t xml:space="preserve">Las motoniveladoras CASE son populares en la Europa del este, con ventas tempranas en Rumanía, Hungría y Bulgaria. En Rumanía, la administración regional de carreteras de </w:t>
      </w:r>
      <w:proofErr w:type="spellStart"/>
      <w:r w:rsidRPr="0002409E">
        <w:rPr>
          <w:rFonts w:cs="Arial"/>
          <w:szCs w:val="19"/>
          <w:lang w:val="es-ES"/>
        </w:rPr>
        <w:t>Valcea</w:t>
      </w:r>
      <w:proofErr w:type="spellEnd"/>
      <w:r w:rsidRPr="0002409E">
        <w:rPr>
          <w:rFonts w:cs="Arial"/>
          <w:szCs w:val="19"/>
          <w:lang w:val="es-ES"/>
        </w:rPr>
        <w:t xml:space="preserve"> compró una 856C junto con dos retroexcavadoras CASE.</w:t>
      </w:r>
    </w:p>
    <w:p w:rsidR="000C1D39" w:rsidRDefault="000C1D39" w:rsidP="000C1D39">
      <w:pPr>
        <w:autoSpaceDE w:val="0"/>
        <w:autoSpaceDN w:val="0"/>
        <w:adjustRightInd w:val="0"/>
        <w:jc w:val="both"/>
        <w:rPr>
          <w:rFonts w:ascii="Verdana" w:hAnsi="Verdana"/>
          <w:sz w:val="20"/>
          <w:lang w:val="es-ES"/>
        </w:rPr>
      </w:pPr>
    </w:p>
    <w:p w:rsidR="000C1D39" w:rsidRPr="000C1D39" w:rsidRDefault="00A575D7" w:rsidP="000C1D39">
      <w:pPr>
        <w:autoSpaceDE w:val="0"/>
        <w:autoSpaceDN w:val="0"/>
        <w:adjustRightInd w:val="0"/>
        <w:jc w:val="both"/>
        <w:rPr>
          <w:rFonts w:cs="Arial"/>
          <w:szCs w:val="19"/>
          <w:lang w:val="es-ES"/>
        </w:rPr>
      </w:pPr>
      <w:r>
        <w:rPr>
          <w:rFonts w:cs="Arial"/>
          <w:szCs w:val="19"/>
          <w:lang w:val="es-ES"/>
        </w:rPr>
        <w:t>Así e</w:t>
      </w:r>
      <w:r w:rsidR="000C1D39" w:rsidRPr="000C1D39">
        <w:rPr>
          <w:rFonts w:cs="Arial"/>
          <w:szCs w:val="19"/>
          <w:lang w:val="es-ES"/>
        </w:rPr>
        <w:t>n</w:t>
      </w:r>
      <w:r w:rsidR="000C1D39" w:rsidRPr="000C1D39">
        <w:rPr>
          <w:rFonts w:cs="Arial"/>
          <w:b/>
          <w:szCs w:val="19"/>
          <w:lang w:val="es-ES"/>
        </w:rPr>
        <w:t xml:space="preserve"> Hungría</w:t>
      </w:r>
      <w:r w:rsidR="000C1D39" w:rsidRPr="000C1D39">
        <w:rPr>
          <w:rFonts w:cs="Arial"/>
          <w:szCs w:val="19"/>
          <w:lang w:val="es-ES"/>
        </w:rPr>
        <w:t xml:space="preserve"> se entregó una niveladora 6x6 CASE 836C al contratista </w:t>
      </w:r>
      <w:proofErr w:type="spellStart"/>
      <w:r w:rsidR="000C1D39" w:rsidRPr="000C1D39">
        <w:rPr>
          <w:rFonts w:cs="Arial"/>
          <w:szCs w:val="19"/>
          <w:lang w:val="es-ES"/>
        </w:rPr>
        <w:t>Zöld</w:t>
      </w:r>
      <w:proofErr w:type="spellEnd"/>
      <w:r w:rsidR="000C1D39" w:rsidRPr="000C1D39">
        <w:rPr>
          <w:rFonts w:cs="Arial"/>
          <w:szCs w:val="19"/>
          <w:lang w:val="es-ES"/>
        </w:rPr>
        <w:t xml:space="preserve"> </w:t>
      </w:r>
      <w:proofErr w:type="spellStart"/>
      <w:r w:rsidR="000C1D39" w:rsidRPr="000C1D39">
        <w:rPr>
          <w:rFonts w:cs="Arial"/>
          <w:szCs w:val="19"/>
          <w:lang w:val="es-ES"/>
        </w:rPr>
        <w:t>Út-Építő</w:t>
      </w:r>
      <w:proofErr w:type="spellEnd"/>
      <w:r w:rsidR="000C1D39" w:rsidRPr="000C1D39">
        <w:rPr>
          <w:rFonts w:cs="Arial"/>
          <w:szCs w:val="19"/>
          <w:lang w:val="es-ES"/>
        </w:rPr>
        <w:t xml:space="preserve"> </w:t>
      </w:r>
      <w:proofErr w:type="spellStart"/>
      <w:r w:rsidR="000C1D39" w:rsidRPr="000C1D39">
        <w:rPr>
          <w:rFonts w:cs="Arial"/>
          <w:szCs w:val="19"/>
          <w:lang w:val="es-ES"/>
        </w:rPr>
        <w:t>Kft</w:t>
      </w:r>
      <w:proofErr w:type="spellEnd"/>
      <w:r w:rsidR="000C1D39" w:rsidRPr="000C1D39">
        <w:rPr>
          <w:rFonts w:cs="Arial"/>
          <w:szCs w:val="19"/>
          <w:lang w:val="es-ES"/>
        </w:rPr>
        <w:t xml:space="preserve">. La niveladora, entregada por el concesionario CASE CE </w:t>
      </w:r>
      <w:proofErr w:type="spellStart"/>
      <w:r w:rsidR="000C1D39" w:rsidRPr="000C1D39">
        <w:rPr>
          <w:rFonts w:cs="Arial"/>
          <w:szCs w:val="19"/>
          <w:lang w:val="es-ES"/>
        </w:rPr>
        <w:t>Dynamic</w:t>
      </w:r>
      <w:proofErr w:type="spellEnd"/>
      <w:r w:rsidR="000C1D39" w:rsidRPr="000C1D39">
        <w:rPr>
          <w:rFonts w:cs="Arial"/>
          <w:szCs w:val="19"/>
          <w:lang w:val="es-ES"/>
        </w:rPr>
        <w:t>, está trabajando cerca de la ciudad de Tata, al noroeste de Hungría, en una serie de proyectos de construcción de carreteras y paisajismo.</w:t>
      </w:r>
    </w:p>
    <w:p w:rsidR="000C1D39" w:rsidRPr="000C1D39" w:rsidRDefault="000C1D39" w:rsidP="000C1D39">
      <w:pPr>
        <w:autoSpaceDE w:val="0"/>
        <w:autoSpaceDN w:val="0"/>
        <w:adjustRightInd w:val="0"/>
        <w:jc w:val="both"/>
        <w:rPr>
          <w:rFonts w:cs="Arial"/>
          <w:szCs w:val="19"/>
          <w:lang w:val="es-ES"/>
        </w:rPr>
      </w:pPr>
    </w:p>
    <w:p w:rsidR="000C1D39" w:rsidRPr="000C1D39" w:rsidRDefault="000C1D39" w:rsidP="000C1D39">
      <w:pPr>
        <w:autoSpaceDE w:val="0"/>
        <w:autoSpaceDN w:val="0"/>
        <w:adjustRightInd w:val="0"/>
        <w:jc w:val="both"/>
        <w:rPr>
          <w:rFonts w:cs="Arial"/>
          <w:szCs w:val="19"/>
          <w:lang w:val="es-ES"/>
        </w:rPr>
      </w:pPr>
      <w:r w:rsidRPr="000C1D39">
        <w:rPr>
          <w:rFonts w:cs="Arial"/>
          <w:szCs w:val="19"/>
          <w:lang w:val="es-ES"/>
        </w:rPr>
        <w:t xml:space="preserve">En </w:t>
      </w:r>
      <w:r w:rsidRPr="000C1D39">
        <w:rPr>
          <w:rFonts w:cs="Arial"/>
          <w:b/>
          <w:szCs w:val="19"/>
          <w:lang w:val="es-ES"/>
        </w:rPr>
        <w:t>Bulgaria,</w:t>
      </w:r>
      <w:r w:rsidRPr="000C1D39">
        <w:rPr>
          <w:rFonts w:cs="Arial"/>
          <w:szCs w:val="19"/>
          <w:lang w:val="es-ES"/>
        </w:rPr>
        <w:t xml:space="preserve"> la empresa de canteras y transporte PIMK, de </w:t>
      </w:r>
      <w:proofErr w:type="spellStart"/>
      <w:r w:rsidRPr="000C1D39">
        <w:rPr>
          <w:rFonts w:cs="Arial"/>
          <w:szCs w:val="19"/>
          <w:lang w:val="es-ES"/>
        </w:rPr>
        <w:t>Markovo</w:t>
      </w:r>
      <w:proofErr w:type="spellEnd"/>
      <w:r w:rsidRPr="000C1D39">
        <w:rPr>
          <w:rFonts w:cs="Arial"/>
          <w:szCs w:val="19"/>
          <w:lang w:val="es-ES"/>
        </w:rPr>
        <w:t xml:space="preserve">, ha añadido una 856C a su flota; la máquina está ahora trabajando en la construcción de una línea ferroviaria entre las ciudades de </w:t>
      </w:r>
      <w:proofErr w:type="spellStart"/>
      <w:r w:rsidRPr="000C1D39">
        <w:rPr>
          <w:rFonts w:cs="Arial"/>
          <w:szCs w:val="19"/>
          <w:lang w:val="es-ES"/>
        </w:rPr>
        <w:t>Pazardzhik</w:t>
      </w:r>
      <w:proofErr w:type="spellEnd"/>
      <w:r w:rsidRPr="000C1D39">
        <w:rPr>
          <w:rFonts w:cs="Arial"/>
          <w:szCs w:val="19"/>
          <w:lang w:val="es-ES"/>
        </w:rPr>
        <w:t xml:space="preserve"> y </w:t>
      </w:r>
      <w:proofErr w:type="spellStart"/>
      <w:r w:rsidRPr="000C1D39">
        <w:rPr>
          <w:rFonts w:cs="Arial"/>
          <w:szCs w:val="19"/>
          <w:lang w:val="es-ES"/>
        </w:rPr>
        <w:t>Septemvri</w:t>
      </w:r>
      <w:proofErr w:type="spellEnd"/>
      <w:r w:rsidRPr="000C1D39">
        <w:rPr>
          <w:rFonts w:cs="Arial"/>
          <w:szCs w:val="19"/>
          <w:lang w:val="es-ES"/>
        </w:rPr>
        <w:t>. PIMK tiene además la intención de entrar en el mercado de la construcción de carreteras con esta máquina.</w:t>
      </w:r>
    </w:p>
    <w:p w:rsidR="000C1D39" w:rsidRPr="000C1D39" w:rsidRDefault="000C1D39" w:rsidP="000C1D39">
      <w:pPr>
        <w:autoSpaceDE w:val="0"/>
        <w:autoSpaceDN w:val="0"/>
        <w:adjustRightInd w:val="0"/>
        <w:jc w:val="both"/>
        <w:rPr>
          <w:rFonts w:cs="Arial"/>
          <w:szCs w:val="19"/>
          <w:lang w:val="es-ES"/>
        </w:rPr>
      </w:pPr>
    </w:p>
    <w:p w:rsidR="000C1D39" w:rsidRPr="000C1D39" w:rsidRDefault="000C1D39" w:rsidP="000C1D39">
      <w:pPr>
        <w:jc w:val="both"/>
        <w:rPr>
          <w:rFonts w:cs="Arial"/>
          <w:szCs w:val="19"/>
          <w:lang w:val="es-ES"/>
        </w:rPr>
      </w:pPr>
    </w:p>
    <w:p w:rsidR="0030233E" w:rsidRPr="0030233E" w:rsidRDefault="0030233E" w:rsidP="0030233E">
      <w:pPr>
        <w:keepNext/>
        <w:jc w:val="both"/>
        <w:rPr>
          <w:rFonts w:cs="Arial"/>
          <w:b/>
          <w:szCs w:val="19"/>
          <w:lang w:val="es-ES"/>
        </w:rPr>
      </w:pPr>
      <w:r w:rsidRPr="0030233E">
        <w:rPr>
          <w:rFonts w:cs="Arial"/>
          <w:b/>
          <w:szCs w:val="19"/>
          <w:lang w:val="es-ES"/>
        </w:rPr>
        <w:lastRenderedPageBreak/>
        <w:t>Éxito de ventas de las motoniveladoras CASE</w:t>
      </w:r>
      <w:r>
        <w:rPr>
          <w:rFonts w:cs="Arial"/>
          <w:b/>
          <w:szCs w:val="19"/>
          <w:lang w:val="es-ES"/>
        </w:rPr>
        <w:t xml:space="preserve"> de la Serie C.</w:t>
      </w:r>
    </w:p>
    <w:p w:rsidR="0030233E" w:rsidRPr="000C1D39" w:rsidRDefault="0030233E" w:rsidP="0030233E">
      <w:pPr>
        <w:jc w:val="both"/>
        <w:rPr>
          <w:rFonts w:cs="Arial"/>
          <w:szCs w:val="19"/>
          <w:lang w:val="es-ES"/>
        </w:rPr>
      </w:pPr>
      <w:r w:rsidRPr="0030233E">
        <w:rPr>
          <w:rFonts w:cs="Arial"/>
          <w:szCs w:val="19"/>
          <w:lang w:val="es-ES"/>
        </w:rPr>
        <w:t>Las motoniveladoras CASE incorporan la tecnología de motores patentada Hi-</w:t>
      </w:r>
      <w:proofErr w:type="spellStart"/>
      <w:r w:rsidRPr="0030233E">
        <w:rPr>
          <w:rFonts w:cs="Arial"/>
          <w:szCs w:val="19"/>
          <w:lang w:val="es-ES"/>
        </w:rPr>
        <w:t>eSCR</w:t>
      </w:r>
      <w:proofErr w:type="spellEnd"/>
      <w:r w:rsidRPr="0030233E">
        <w:rPr>
          <w:rFonts w:cs="Arial"/>
          <w:szCs w:val="19"/>
          <w:lang w:val="es-ES"/>
        </w:rPr>
        <w:t xml:space="preserve"> desarrollada por FPT Industrial, que cumple la normativa de emisiones </w:t>
      </w:r>
      <w:proofErr w:type="spellStart"/>
      <w:r w:rsidRPr="0030233E">
        <w:rPr>
          <w:rFonts w:cs="Arial"/>
          <w:szCs w:val="19"/>
          <w:lang w:val="es-ES"/>
        </w:rPr>
        <w:t>Tier</w:t>
      </w:r>
      <w:proofErr w:type="spellEnd"/>
      <w:r w:rsidRPr="0030233E">
        <w:rPr>
          <w:rFonts w:cs="Arial"/>
          <w:szCs w:val="19"/>
          <w:lang w:val="es-ES"/>
        </w:rPr>
        <w:t xml:space="preserve"> 4 Final utilizando únicamente reducción</w:t>
      </w:r>
      <w:r w:rsidRPr="000C1D39">
        <w:rPr>
          <w:rFonts w:cs="Arial"/>
          <w:szCs w:val="19"/>
          <w:lang w:val="es-ES"/>
        </w:rPr>
        <w:t xml:space="preserve"> catalítica selectiva. Como los motores no necesitan recirculación de los gases de escape ni filtro de partículas diésel, el cliente se beneficia de un coste de explotación menor y de una eficiencia de aprovechamiento del combustible mayor. Al principio de este año, la niveladora CASE 856C recibió el premio a la Excelencia Diesel Progress en ingeniería de maquinaria en la categoría de motoniveladoras; este premio lo conceden la revista Diesel Progress y el proveedor de componentes ZF por los logros en ingeniería y diseño.</w:t>
      </w:r>
    </w:p>
    <w:p w:rsidR="0030233E" w:rsidRDefault="0030233E" w:rsidP="0030233E">
      <w:pPr>
        <w:jc w:val="both"/>
        <w:rPr>
          <w:rFonts w:ascii="Verdana" w:hAnsi="Verdana"/>
          <w:sz w:val="20"/>
          <w:lang w:val="es-ES"/>
        </w:rPr>
      </w:pPr>
    </w:p>
    <w:p w:rsidR="0030233E" w:rsidRPr="0030233E" w:rsidRDefault="0030233E" w:rsidP="0030233E">
      <w:pPr>
        <w:jc w:val="both"/>
        <w:rPr>
          <w:rFonts w:cs="Arial"/>
          <w:szCs w:val="19"/>
          <w:lang w:val="es-ES"/>
        </w:rPr>
      </w:pPr>
      <w:r w:rsidRPr="0030233E">
        <w:rPr>
          <w:rFonts w:cs="Arial"/>
          <w:szCs w:val="19"/>
          <w:lang w:val="es-ES"/>
        </w:rPr>
        <w:t xml:space="preserve">Todas las motoniveladoras CASE se han diseñado pensando en la comodidad del operador y gozan de una facilidad de control y una precisión sobresalientes. Las transmisiones </w:t>
      </w:r>
      <w:proofErr w:type="spellStart"/>
      <w:r w:rsidRPr="0030233E">
        <w:rPr>
          <w:rFonts w:cs="Arial"/>
          <w:szCs w:val="19"/>
          <w:lang w:val="es-ES"/>
        </w:rPr>
        <w:t>Ergopower</w:t>
      </w:r>
      <w:proofErr w:type="spellEnd"/>
      <w:r w:rsidRPr="0030233E">
        <w:rPr>
          <w:rFonts w:cs="Arial"/>
          <w:szCs w:val="19"/>
          <w:lang w:val="es-ES"/>
        </w:rPr>
        <w:t xml:space="preserve"> garantizan el cambio de marchas suave y adaptan perfectamente la velocidad y la potencia a la aplicación para obtener la máxima productividad.</w:t>
      </w:r>
    </w:p>
    <w:p w:rsidR="0030233E" w:rsidRPr="0030233E" w:rsidRDefault="0030233E" w:rsidP="0030233E">
      <w:pPr>
        <w:jc w:val="both"/>
        <w:rPr>
          <w:rFonts w:cs="Arial"/>
          <w:szCs w:val="19"/>
          <w:lang w:val="es-ES"/>
        </w:rPr>
      </w:pPr>
    </w:p>
    <w:p w:rsidR="0030233E" w:rsidRPr="0030233E" w:rsidRDefault="0030233E" w:rsidP="0030233E">
      <w:pPr>
        <w:jc w:val="both"/>
        <w:rPr>
          <w:rFonts w:cs="Arial"/>
          <w:szCs w:val="19"/>
          <w:lang w:val="es-ES"/>
        </w:rPr>
      </w:pPr>
      <w:r w:rsidRPr="0030233E">
        <w:rPr>
          <w:rFonts w:cs="Arial"/>
          <w:szCs w:val="19"/>
          <w:lang w:val="es-ES"/>
        </w:rPr>
        <w:t>Las motoniveladoras de la Serie C pueden pedirse para que salgan de fábrica listas para funcionar con todas las marcas habituales de control de la hoja. Esto proporciona al cliente la máxima flexibilidad, con una arquitectura abierta que admite la instalación “</w:t>
      </w:r>
      <w:proofErr w:type="spellStart"/>
      <w:r w:rsidRPr="0030233E">
        <w:rPr>
          <w:rFonts w:cs="Arial"/>
          <w:szCs w:val="19"/>
          <w:lang w:val="es-ES"/>
        </w:rPr>
        <w:t>plug</w:t>
      </w:r>
      <w:proofErr w:type="spellEnd"/>
      <w:r w:rsidRPr="0030233E">
        <w:rPr>
          <w:rFonts w:cs="Arial"/>
          <w:szCs w:val="19"/>
          <w:lang w:val="es-ES"/>
        </w:rPr>
        <w:t>-and-</w:t>
      </w:r>
      <w:proofErr w:type="spellStart"/>
      <w:r w:rsidRPr="0030233E">
        <w:rPr>
          <w:rFonts w:cs="Arial"/>
          <w:szCs w:val="19"/>
          <w:lang w:val="es-ES"/>
        </w:rPr>
        <w:t>play</w:t>
      </w:r>
      <w:proofErr w:type="spellEnd"/>
      <w:r w:rsidRPr="0030233E">
        <w:rPr>
          <w:rFonts w:cs="Arial"/>
          <w:szCs w:val="19"/>
          <w:lang w:val="es-ES"/>
        </w:rPr>
        <w:t>” de sistemas de control de la nivelación.</w:t>
      </w:r>
    </w:p>
    <w:p w:rsidR="0030233E" w:rsidRDefault="0030233E" w:rsidP="0030233E">
      <w:pPr>
        <w:jc w:val="both"/>
        <w:rPr>
          <w:rFonts w:ascii="Verdana" w:hAnsi="Verdana"/>
          <w:sz w:val="20"/>
          <w:lang w:val="es-ES"/>
        </w:rPr>
      </w:pPr>
    </w:p>
    <w:p w:rsidR="0030233E" w:rsidRDefault="0030233E" w:rsidP="0030233E">
      <w:pPr>
        <w:jc w:val="both"/>
        <w:rPr>
          <w:rFonts w:ascii="Courier" w:hAnsi="Courier" w:cs="Arial"/>
          <w:sz w:val="24"/>
          <w:szCs w:val="19"/>
          <w:lang w:val="es-ES"/>
        </w:rPr>
      </w:pPr>
    </w:p>
    <w:tbl>
      <w:tblPr>
        <w:tblW w:w="8595" w:type="dxa"/>
        <w:jc w:val="center"/>
        <w:tblLayout w:type="fixed"/>
        <w:tblLook w:val="04A0" w:firstRow="1" w:lastRow="0" w:firstColumn="1" w:lastColumn="0" w:noHBand="0" w:noVBand="1"/>
      </w:tblPr>
      <w:tblGrid>
        <w:gridCol w:w="1958"/>
        <w:gridCol w:w="1698"/>
        <w:gridCol w:w="1646"/>
        <w:gridCol w:w="1646"/>
        <w:gridCol w:w="1647"/>
      </w:tblGrid>
      <w:tr w:rsidR="0030233E" w:rsidRPr="009F7442" w:rsidTr="00701668">
        <w:trPr>
          <w:trHeight w:val="513"/>
          <w:jc w:val="center"/>
        </w:trPr>
        <w:tc>
          <w:tcPr>
            <w:tcW w:w="1958" w:type="dxa"/>
            <w:noWrap/>
            <w:vAlign w:val="center"/>
            <w:hideMark/>
          </w:tcPr>
          <w:p w:rsidR="0030233E" w:rsidRPr="009F7442" w:rsidRDefault="0030233E" w:rsidP="00A575D7">
            <w:pPr>
              <w:jc w:val="both"/>
              <w:rPr>
                <w:rFonts w:cs="Arial"/>
                <w:b/>
                <w:szCs w:val="19"/>
                <w:lang w:val="es-ES"/>
              </w:rPr>
            </w:pPr>
            <w:r w:rsidRPr="009F7442">
              <w:rPr>
                <w:rFonts w:cs="Arial"/>
                <w:b/>
                <w:szCs w:val="19"/>
                <w:lang w:val="es-ES"/>
              </w:rPr>
              <w:t>Modelo</w:t>
            </w:r>
          </w:p>
        </w:tc>
        <w:tc>
          <w:tcPr>
            <w:tcW w:w="1698" w:type="dxa"/>
            <w:tcBorders>
              <w:top w:val="single" w:sz="4" w:space="0" w:color="auto"/>
              <w:left w:val="single" w:sz="4" w:space="0" w:color="auto"/>
              <w:bottom w:val="single" w:sz="4" w:space="0" w:color="auto"/>
              <w:right w:val="single" w:sz="4" w:space="0" w:color="auto"/>
            </w:tcBorders>
            <w:vAlign w:val="center"/>
            <w:hideMark/>
          </w:tcPr>
          <w:p w:rsidR="0030233E" w:rsidRPr="009F7442" w:rsidRDefault="0030233E" w:rsidP="00A575D7">
            <w:pPr>
              <w:jc w:val="both"/>
              <w:rPr>
                <w:rFonts w:cs="Arial"/>
                <w:b/>
                <w:szCs w:val="19"/>
                <w:lang w:val="es-ES"/>
              </w:rPr>
            </w:pPr>
            <w:r w:rsidRPr="009F7442">
              <w:rPr>
                <w:rFonts w:cs="Arial"/>
                <w:b/>
                <w:szCs w:val="19"/>
                <w:lang w:val="es-ES"/>
              </w:rPr>
              <w:t>836C</w:t>
            </w:r>
          </w:p>
        </w:tc>
        <w:tc>
          <w:tcPr>
            <w:tcW w:w="1645" w:type="dxa"/>
            <w:tcBorders>
              <w:top w:val="single" w:sz="4" w:space="0" w:color="auto"/>
              <w:left w:val="nil"/>
              <w:bottom w:val="single" w:sz="4" w:space="0" w:color="auto"/>
              <w:right w:val="single" w:sz="4" w:space="0" w:color="auto"/>
            </w:tcBorders>
            <w:vAlign w:val="center"/>
            <w:hideMark/>
          </w:tcPr>
          <w:p w:rsidR="0030233E" w:rsidRPr="009F7442" w:rsidRDefault="0030233E" w:rsidP="00A575D7">
            <w:pPr>
              <w:jc w:val="both"/>
              <w:rPr>
                <w:rFonts w:cs="Arial"/>
                <w:b/>
                <w:szCs w:val="19"/>
                <w:lang w:val="es-ES"/>
              </w:rPr>
            </w:pPr>
            <w:r w:rsidRPr="009F7442">
              <w:rPr>
                <w:rFonts w:cs="Arial"/>
                <w:b/>
                <w:szCs w:val="19"/>
                <w:lang w:val="es-ES"/>
              </w:rPr>
              <w:t>836C AWD</w:t>
            </w:r>
          </w:p>
        </w:tc>
        <w:tc>
          <w:tcPr>
            <w:tcW w:w="1645" w:type="dxa"/>
            <w:tcBorders>
              <w:top w:val="single" w:sz="4" w:space="0" w:color="auto"/>
              <w:left w:val="nil"/>
              <w:bottom w:val="single" w:sz="4" w:space="0" w:color="auto"/>
              <w:right w:val="single" w:sz="4" w:space="0" w:color="auto"/>
            </w:tcBorders>
            <w:vAlign w:val="center"/>
            <w:hideMark/>
          </w:tcPr>
          <w:p w:rsidR="0030233E" w:rsidRPr="009F7442" w:rsidRDefault="0030233E" w:rsidP="00A575D7">
            <w:pPr>
              <w:jc w:val="both"/>
              <w:rPr>
                <w:rFonts w:cs="Arial"/>
                <w:b/>
                <w:szCs w:val="19"/>
                <w:lang w:val="es-ES"/>
              </w:rPr>
            </w:pPr>
            <w:r w:rsidRPr="009F7442">
              <w:rPr>
                <w:rFonts w:cs="Arial"/>
                <w:b/>
                <w:szCs w:val="19"/>
                <w:lang w:val="es-ES"/>
              </w:rPr>
              <w:t>856C</w:t>
            </w:r>
          </w:p>
        </w:tc>
        <w:tc>
          <w:tcPr>
            <w:tcW w:w="1646" w:type="dxa"/>
            <w:tcBorders>
              <w:top w:val="single" w:sz="4" w:space="0" w:color="auto"/>
              <w:left w:val="nil"/>
              <w:bottom w:val="single" w:sz="4" w:space="0" w:color="auto"/>
              <w:right w:val="single" w:sz="4" w:space="0" w:color="auto"/>
            </w:tcBorders>
            <w:vAlign w:val="center"/>
            <w:hideMark/>
          </w:tcPr>
          <w:p w:rsidR="0030233E" w:rsidRPr="009F7442" w:rsidRDefault="0030233E" w:rsidP="00A575D7">
            <w:pPr>
              <w:jc w:val="both"/>
              <w:rPr>
                <w:rFonts w:cs="Arial"/>
                <w:b/>
                <w:szCs w:val="19"/>
                <w:lang w:val="es-ES"/>
              </w:rPr>
            </w:pPr>
            <w:r w:rsidRPr="009F7442">
              <w:rPr>
                <w:rFonts w:cs="Arial"/>
                <w:b/>
                <w:szCs w:val="19"/>
                <w:lang w:val="es-ES"/>
              </w:rPr>
              <w:t>856C AWD</w:t>
            </w:r>
          </w:p>
        </w:tc>
      </w:tr>
      <w:tr w:rsidR="0030233E" w:rsidRPr="00A575D7" w:rsidTr="00701668">
        <w:trPr>
          <w:trHeight w:val="438"/>
          <w:jc w:val="center"/>
        </w:trPr>
        <w:tc>
          <w:tcPr>
            <w:tcW w:w="1958" w:type="dxa"/>
            <w:tcBorders>
              <w:top w:val="single" w:sz="4" w:space="0" w:color="auto"/>
              <w:left w:val="single" w:sz="4" w:space="0" w:color="auto"/>
              <w:bottom w:val="single" w:sz="4" w:space="0" w:color="auto"/>
              <w:right w:val="single" w:sz="4" w:space="0" w:color="auto"/>
            </w:tcBorders>
            <w:noWrap/>
            <w:vAlign w:val="center"/>
            <w:hideMark/>
          </w:tcPr>
          <w:p w:rsidR="0030233E" w:rsidRPr="00A575D7" w:rsidRDefault="0030233E" w:rsidP="00A575D7">
            <w:pPr>
              <w:jc w:val="both"/>
              <w:rPr>
                <w:rFonts w:cs="Arial"/>
                <w:szCs w:val="19"/>
                <w:lang w:val="es-ES"/>
              </w:rPr>
            </w:pPr>
            <w:r w:rsidRPr="00A575D7">
              <w:rPr>
                <w:rFonts w:cs="Arial"/>
                <w:szCs w:val="19"/>
                <w:lang w:val="es-ES"/>
              </w:rPr>
              <w:t>Peso máximo en orden de trabajo</w:t>
            </w:r>
          </w:p>
        </w:tc>
        <w:tc>
          <w:tcPr>
            <w:tcW w:w="1698" w:type="dxa"/>
            <w:tcBorders>
              <w:top w:val="single" w:sz="4" w:space="0" w:color="auto"/>
              <w:left w:val="single" w:sz="4" w:space="0" w:color="auto"/>
              <w:bottom w:val="single" w:sz="4" w:space="0" w:color="auto"/>
              <w:right w:val="single" w:sz="4" w:space="0" w:color="auto"/>
            </w:tcBorders>
            <w:noWrap/>
            <w:vAlign w:val="center"/>
            <w:hideMark/>
          </w:tcPr>
          <w:p w:rsidR="0030233E" w:rsidRPr="00A575D7" w:rsidRDefault="0030233E" w:rsidP="00A575D7">
            <w:pPr>
              <w:jc w:val="both"/>
              <w:rPr>
                <w:rFonts w:cs="Arial"/>
                <w:szCs w:val="19"/>
                <w:lang w:val="es-ES"/>
              </w:rPr>
            </w:pPr>
            <w:r w:rsidRPr="00A575D7">
              <w:rPr>
                <w:rFonts w:cs="Arial"/>
                <w:szCs w:val="19"/>
                <w:lang w:val="es-ES"/>
              </w:rPr>
              <w:t>12.500 kg</w:t>
            </w:r>
          </w:p>
        </w:tc>
        <w:tc>
          <w:tcPr>
            <w:tcW w:w="1645" w:type="dxa"/>
            <w:tcBorders>
              <w:top w:val="single" w:sz="4" w:space="0" w:color="auto"/>
              <w:left w:val="nil"/>
              <w:bottom w:val="single" w:sz="4" w:space="0" w:color="auto"/>
              <w:right w:val="single" w:sz="4" w:space="0" w:color="auto"/>
            </w:tcBorders>
            <w:noWrap/>
            <w:vAlign w:val="center"/>
            <w:hideMark/>
          </w:tcPr>
          <w:p w:rsidR="0030233E" w:rsidRPr="00A575D7" w:rsidRDefault="0030233E" w:rsidP="00A575D7">
            <w:pPr>
              <w:jc w:val="both"/>
              <w:rPr>
                <w:rFonts w:cs="Arial"/>
                <w:szCs w:val="19"/>
                <w:lang w:val="es-ES"/>
              </w:rPr>
            </w:pPr>
            <w:r w:rsidRPr="00A575D7">
              <w:rPr>
                <w:rFonts w:cs="Arial"/>
                <w:szCs w:val="19"/>
                <w:lang w:val="es-ES"/>
              </w:rPr>
              <w:t>12.800 kg</w:t>
            </w:r>
          </w:p>
        </w:tc>
        <w:tc>
          <w:tcPr>
            <w:tcW w:w="1645" w:type="dxa"/>
            <w:tcBorders>
              <w:top w:val="single" w:sz="4" w:space="0" w:color="auto"/>
              <w:left w:val="nil"/>
              <w:bottom w:val="single" w:sz="4" w:space="0" w:color="auto"/>
              <w:right w:val="single" w:sz="4" w:space="0" w:color="auto"/>
            </w:tcBorders>
            <w:noWrap/>
            <w:vAlign w:val="center"/>
            <w:hideMark/>
          </w:tcPr>
          <w:p w:rsidR="0030233E" w:rsidRPr="00A575D7" w:rsidRDefault="0030233E" w:rsidP="00A575D7">
            <w:pPr>
              <w:jc w:val="both"/>
              <w:rPr>
                <w:rFonts w:cs="Arial"/>
                <w:szCs w:val="19"/>
                <w:lang w:val="es-ES"/>
              </w:rPr>
            </w:pPr>
            <w:r w:rsidRPr="00A575D7">
              <w:rPr>
                <w:rFonts w:cs="Arial"/>
                <w:szCs w:val="19"/>
                <w:lang w:val="es-ES"/>
              </w:rPr>
              <w:t>16.250 kg</w:t>
            </w:r>
          </w:p>
        </w:tc>
        <w:tc>
          <w:tcPr>
            <w:tcW w:w="1646" w:type="dxa"/>
            <w:tcBorders>
              <w:top w:val="single" w:sz="4" w:space="0" w:color="auto"/>
              <w:left w:val="nil"/>
              <w:bottom w:val="single" w:sz="4" w:space="0" w:color="auto"/>
              <w:right w:val="single" w:sz="4" w:space="0" w:color="auto"/>
            </w:tcBorders>
            <w:noWrap/>
            <w:vAlign w:val="center"/>
            <w:hideMark/>
          </w:tcPr>
          <w:p w:rsidR="0030233E" w:rsidRPr="00A575D7" w:rsidRDefault="0030233E" w:rsidP="00A575D7">
            <w:pPr>
              <w:jc w:val="both"/>
              <w:rPr>
                <w:rFonts w:cs="Arial"/>
                <w:szCs w:val="19"/>
                <w:lang w:val="es-ES"/>
              </w:rPr>
            </w:pPr>
            <w:r w:rsidRPr="00A575D7">
              <w:rPr>
                <w:rFonts w:cs="Arial"/>
                <w:szCs w:val="19"/>
                <w:lang w:val="es-ES"/>
              </w:rPr>
              <w:t>16.650 kg</w:t>
            </w:r>
          </w:p>
        </w:tc>
      </w:tr>
      <w:tr w:rsidR="0030233E" w:rsidRPr="00A575D7" w:rsidTr="00701668">
        <w:trPr>
          <w:trHeight w:val="300"/>
          <w:jc w:val="center"/>
        </w:trPr>
        <w:tc>
          <w:tcPr>
            <w:tcW w:w="1958" w:type="dxa"/>
            <w:tcBorders>
              <w:top w:val="nil"/>
              <w:left w:val="single" w:sz="4" w:space="0" w:color="auto"/>
              <w:bottom w:val="single" w:sz="4" w:space="0" w:color="auto"/>
              <w:right w:val="single" w:sz="4" w:space="0" w:color="auto"/>
            </w:tcBorders>
            <w:noWrap/>
            <w:vAlign w:val="center"/>
            <w:hideMark/>
          </w:tcPr>
          <w:p w:rsidR="0030233E" w:rsidRPr="00A575D7" w:rsidRDefault="0030233E" w:rsidP="00A575D7">
            <w:pPr>
              <w:jc w:val="both"/>
              <w:rPr>
                <w:rFonts w:cs="Arial"/>
                <w:szCs w:val="19"/>
                <w:lang w:val="es-ES"/>
              </w:rPr>
            </w:pPr>
            <w:r w:rsidRPr="00A575D7">
              <w:rPr>
                <w:rFonts w:cs="Arial"/>
                <w:szCs w:val="19"/>
                <w:lang w:val="es-ES"/>
              </w:rPr>
              <w:t>Potencia del motor de base</w:t>
            </w:r>
          </w:p>
          <w:p w:rsidR="0030233E" w:rsidRPr="00A575D7" w:rsidRDefault="0030233E" w:rsidP="00A575D7">
            <w:pPr>
              <w:spacing w:after="200"/>
              <w:jc w:val="both"/>
              <w:rPr>
                <w:rFonts w:cs="Arial"/>
                <w:szCs w:val="19"/>
                <w:lang w:val="es-ES"/>
              </w:rPr>
            </w:pPr>
            <w:r w:rsidRPr="00A575D7">
              <w:rPr>
                <w:rFonts w:cs="Arial"/>
                <w:szCs w:val="19"/>
                <w:lang w:val="es-ES"/>
              </w:rPr>
              <w:t>(1ª - 3ª velocidad)</w:t>
            </w:r>
          </w:p>
        </w:tc>
        <w:tc>
          <w:tcPr>
            <w:tcW w:w="1698" w:type="dxa"/>
            <w:tcBorders>
              <w:top w:val="nil"/>
              <w:left w:val="single" w:sz="4" w:space="0" w:color="auto"/>
              <w:bottom w:val="single" w:sz="4" w:space="0" w:color="auto"/>
              <w:right w:val="single" w:sz="4" w:space="0" w:color="auto"/>
            </w:tcBorders>
            <w:noWrap/>
            <w:vAlign w:val="center"/>
            <w:hideMark/>
          </w:tcPr>
          <w:p w:rsidR="0030233E" w:rsidRPr="00A575D7" w:rsidRDefault="0030233E" w:rsidP="00A575D7">
            <w:pPr>
              <w:spacing w:after="200"/>
              <w:jc w:val="both"/>
              <w:rPr>
                <w:rFonts w:cs="Arial"/>
                <w:szCs w:val="19"/>
                <w:lang w:val="es-ES"/>
              </w:rPr>
            </w:pPr>
            <w:r w:rsidRPr="00A575D7">
              <w:rPr>
                <w:rFonts w:cs="Arial"/>
                <w:szCs w:val="19"/>
                <w:lang w:val="es-ES"/>
              </w:rPr>
              <w:t>102 kW / 138 CV</w:t>
            </w:r>
          </w:p>
        </w:tc>
        <w:tc>
          <w:tcPr>
            <w:tcW w:w="1645" w:type="dxa"/>
            <w:tcBorders>
              <w:top w:val="nil"/>
              <w:left w:val="nil"/>
              <w:bottom w:val="single" w:sz="4" w:space="0" w:color="auto"/>
              <w:right w:val="single" w:sz="4" w:space="0" w:color="auto"/>
            </w:tcBorders>
            <w:noWrap/>
            <w:vAlign w:val="center"/>
            <w:hideMark/>
          </w:tcPr>
          <w:p w:rsidR="0030233E" w:rsidRPr="00A575D7" w:rsidRDefault="0030233E" w:rsidP="00A575D7">
            <w:pPr>
              <w:spacing w:after="200"/>
              <w:jc w:val="both"/>
              <w:rPr>
                <w:rFonts w:cs="Arial"/>
                <w:szCs w:val="19"/>
                <w:lang w:val="es-ES"/>
              </w:rPr>
            </w:pPr>
            <w:r w:rsidRPr="00A575D7">
              <w:rPr>
                <w:rFonts w:cs="Arial"/>
                <w:szCs w:val="19"/>
                <w:lang w:val="es-ES"/>
              </w:rPr>
              <w:t>102 kW / 138 CV</w:t>
            </w:r>
          </w:p>
        </w:tc>
        <w:tc>
          <w:tcPr>
            <w:tcW w:w="1645" w:type="dxa"/>
            <w:tcBorders>
              <w:top w:val="nil"/>
              <w:left w:val="nil"/>
              <w:bottom w:val="single" w:sz="4" w:space="0" w:color="auto"/>
              <w:right w:val="single" w:sz="4" w:space="0" w:color="auto"/>
            </w:tcBorders>
            <w:noWrap/>
            <w:vAlign w:val="center"/>
            <w:hideMark/>
          </w:tcPr>
          <w:p w:rsidR="0030233E" w:rsidRPr="00A575D7" w:rsidRDefault="0030233E" w:rsidP="00A575D7">
            <w:pPr>
              <w:spacing w:after="200"/>
              <w:jc w:val="both"/>
              <w:rPr>
                <w:rFonts w:cs="Arial"/>
                <w:szCs w:val="19"/>
                <w:lang w:val="es-ES"/>
              </w:rPr>
            </w:pPr>
            <w:r w:rsidRPr="00A575D7">
              <w:rPr>
                <w:rFonts w:cs="Arial"/>
                <w:szCs w:val="19"/>
                <w:lang w:val="es-ES"/>
              </w:rPr>
              <w:t>129 kW / 173 CV</w:t>
            </w:r>
          </w:p>
        </w:tc>
        <w:tc>
          <w:tcPr>
            <w:tcW w:w="1646" w:type="dxa"/>
            <w:tcBorders>
              <w:top w:val="nil"/>
              <w:left w:val="nil"/>
              <w:bottom w:val="single" w:sz="4" w:space="0" w:color="auto"/>
              <w:right w:val="single" w:sz="4" w:space="0" w:color="auto"/>
            </w:tcBorders>
            <w:noWrap/>
            <w:vAlign w:val="center"/>
            <w:hideMark/>
          </w:tcPr>
          <w:p w:rsidR="0030233E" w:rsidRPr="00A575D7" w:rsidRDefault="0030233E" w:rsidP="00A575D7">
            <w:pPr>
              <w:spacing w:after="200"/>
              <w:jc w:val="both"/>
              <w:rPr>
                <w:rFonts w:cs="Arial"/>
                <w:szCs w:val="19"/>
                <w:lang w:val="es-ES"/>
              </w:rPr>
            </w:pPr>
            <w:r w:rsidRPr="00A575D7">
              <w:rPr>
                <w:rFonts w:cs="Arial"/>
                <w:szCs w:val="19"/>
                <w:lang w:val="es-ES"/>
              </w:rPr>
              <w:t>129 kW / 173 CV</w:t>
            </w:r>
          </w:p>
        </w:tc>
      </w:tr>
      <w:tr w:rsidR="0030233E" w:rsidRPr="00A575D7" w:rsidTr="00701668">
        <w:trPr>
          <w:trHeight w:val="981"/>
          <w:jc w:val="center"/>
        </w:trPr>
        <w:tc>
          <w:tcPr>
            <w:tcW w:w="1958" w:type="dxa"/>
            <w:tcBorders>
              <w:top w:val="nil"/>
              <w:left w:val="single" w:sz="4" w:space="0" w:color="auto"/>
              <w:bottom w:val="single" w:sz="4" w:space="0" w:color="auto"/>
              <w:right w:val="single" w:sz="4" w:space="0" w:color="auto"/>
            </w:tcBorders>
            <w:noWrap/>
            <w:vAlign w:val="center"/>
          </w:tcPr>
          <w:p w:rsidR="0030233E" w:rsidRPr="00A575D7" w:rsidRDefault="0030233E" w:rsidP="00A575D7">
            <w:pPr>
              <w:jc w:val="both"/>
              <w:rPr>
                <w:rFonts w:cs="Arial"/>
                <w:szCs w:val="19"/>
                <w:lang w:val="es-ES"/>
              </w:rPr>
            </w:pPr>
            <w:r w:rsidRPr="00A575D7">
              <w:rPr>
                <w:rFonts w:cs="Arial"/>
                <w:szCs w:val="19"/>
                <w:lang w:val="es-ES"/>
              </w:rPr>
              <w:t>Potencia doble</w:t>
            </w:r>
          </w:p>
          <w:p w:rsidR="0030233E" w:rsidRPr="00A575D7" w:rsidRDefault="0030233E" w:rsidP="00A575D7">
            <w:pPr>
              <w:jc w:val="both"/>
              <w:rPr>
                <w:rFonts w:cs="Arial"/>
                <w:szCs w:val="19"/>
                <w:lang w:val="es-ES"/>
              </w:rPr>
            </w:pPr>
            <w:r w:rsidRPr="00A575D7">
              <w:rPr>
                <w:rFonts w:cs="Arial"/>
                <w:szCs w:val="19"/>
                <w:lang w:val="es-ES"/>
              </w:rPr>
              <w:t>(4ª - 6ª velocidad)</w:t>
            </w:r>
          </w:p>
          <w:p w:rsidR="0030233E" w:rsidRPr="00A575D7" w:rsidRDefault="0030233E" w:rsidP="00A575D7">
            <w:pPr>
              <w:spacing w:after="200"/>
              <w:jc w:val="both"/>
              <w:rPr>
                <w:rFonts w:cs="Arial"/>
                <w:szCs w:val="19"/>
                <w:lang w:val="es-ES"/>
              </w:rPr>
            </w:pPr>
          </w:p>
        </w:tc>
        <w:tc>
          <w:tcPr>
            <w:tcW w:w="1698" w:type="dxa"/>
            <w:tcBorders>
              <w:top w:val="nil"/>
              <w:left w:val="single" w:sz="4" w:space="0" w:color="auto"/>
              <w:bottom w:val="single" w:sz="4" w:space="0" w:color="auto"/>
              <w:right w:val="single" w:sz="4" w:space="0" w:color="auto"/>
            </w:tcBorders>
            <w:noWrap/>
            <w:vAlign w:val="center"/>
            <w:hideMark/>
          </w:tcPr>
          <w:p w:rsidR="0030233E" w:rsidRPr="00A575D7" w:rsidRDefault="0030233E" w:rsidP="00A575D7">
            <w:pPr>
              <w:spacing w:after="200"/>
              <w:jc w:val="both"/>
              <w:rPr>
                <w:rFonts w:cs="Arial"/>
                <w:szCs w:val="19"/>
                <w:lang w:val="es-ES"/>
              </w:rPr>
            </w:pPr>
            <w:r w:rsidRPr="00A575D7">
              <w:rPr>
                <w:rFonts w:cs="Arial"/>
                <w:szCs w:val="19"/>
                <w:lang w:val="es-ES"/>
              </w:rPr>
              <w:t>115 kW / 156 CV</w:t>
            </w:r>
          </w:p>
        </w:tc>
        <w:tc>
          <w:tcPr>
            <w:tcW w:w="1645" w:type="dxa"/>
            <w:tcBorders>
              <w:top w:val="nil"/>
              <w:left w:val="nil"/>
              <w:bottom w:val="single" w:sz="4" w:space="0" w:color="auto"/>
              <w:right w:val="single" w:sz="4" w:space="0" w:color="auto"/>
            </w:tcBorders>
            <w:noWrap/>
            <w:vAlign w:val="center"/>
            <w:hideMark/>
          </w:tcPr>
          <w:p w:rsidR="0030233E" w:rsidRPr="00A575D7" w:rsidRDefault="0030233E" w:rsidP="00A575D7">
            <w:pPr>
              <w:spacing w:after="200"/>
              <w:jc w:val="both"/>
              <w:rPr>
                <w:rFonts w:cs="Arial"/>
                <w:szCs w:val="19"/>
                <w:lang w:val="es-ES"/>
              </w:rPr>
            </w:pPr>
            <w:r w:rsidRPr="00A575D7">
              <w:rPr>
                <w:rFonts w:cs="Arial"/>
                <w:szCs w:val="19"/>
                <w:lang w:val="es-ES"/>
              </w:rPr>
              <w:t>115 kW / 156 CV</w:t>
            </w:r>
          </w:p>
        </w:tc>
        <w:tc>
          <w:tcPr>
            <w:tcW w:w="1645" w:type="dxa"/>
            <w:tcBorders>
              <w:top w:val="nil"/>
              <w:left w:val="nil"/>
              <w:bottom w:val="single" w:sz="4" w:space="0" w:color="auto"/>
              <w:right w:val="single" w:sz="4" w:space="0" w:color="auto"/>
            </w:tcBorders>
            <w:noWrap/>
            <w:vAlign w:val="center"/>
            <w:hideMark/>
          </w:tcPr>
          <w:p w:rsidR="0030233E" w:rsidRPr="00A575D7" w:rsidRDefault="0030233E" w:rsidP="00A575D7">
            <w:pPr>
              <w:spacing w:after="200"/>
              <w:jc w:val="both"/>
              <w:rPr>
                <w:rFonts w:cs="Arial"/>
                <w:szCs w:val="19"/>
                <w:lang w:val="es-ES"/>
              </w:rPr>
            </w:pPr>
            <w:r w:rsidRPr="00A575D7">
              <w:rPr>
                <w:rFonts w:cs="Arial"/>
                <w:szCs w:val="19"/>
                <w:lang w:val="es-ES"/>
              </w:rPr>
              <w:t>142 kW / 190 CV</w:t>
            </w:r>
          </w:p>
        </w:tc>
        <w:tc>
          <w:tcPr>
            <w:tcW w:w="1646" w:type="dxa"/>
            <w:tcBorders>
              <w:top w:val="nil"/>
              <w:left w:val="nil"/>
              <w:bottom w:val="single" w:sz="4" w:space="0" w:color="auto"/>
              <w:right w:val="single" w:sz="4" w:space="0" w:color="auto"/>
            </w:tcBorders>
            <w:noWrap/>
            <w:vAlign w:val="center"/>
            <w:hideMark/>
          </w:tcPr>
          <w:p w:rsidR="0030233E" w:rsidRPr="00A575D7" w:rsidRDefault="0030233E" w:rsidP="00A575D7">
            <w:pPr>
              <w:spacing w:after="200"/>
              <w:jc w:val="both"/>
              <w:rPr>
                <w:rFonts w:cs="Arial"/>
                <w:szCs w:val="19"/>
                <w:lang w:val="es-ES"/>
              </w:rPr>
            </w:pPr>
            <w:r w:rsidRPr="00A575D7">
              <w:rPr>
                <w:rFonts w:cs="Arial"/>
                <w:szCs w:val="19"/>
                <w:lang w:val="es-ES"/>
              </w:rPr>
              <w:t>142 kW / 190 CV</w:t>
            </w:r>
          </w:p>
        </w:tc>
      </w:tr>
      <w:tr w:rsidR="0030233E" w:rsidRPr="00A575D7" w:rsidTr="00701668">
        <w:trPr>
          <w:trHeight w:val="291"/>
          <w:jc w:val="center"/>
        </w:trPr>
        <w:tc>
          <w:tcPr>
            <w:tcW w:w="1958" w:type="dxa"/>
            <w:tcBorders>
              <w:top w:val="nil"/>
              <w:left w:val="single" w:sz="4" w:space="0" w:color="auto"/>
              <w:bottom w:val="single" w:sz="4" w:space="0" w:color="auto"/>
              <w:right w:val="single" w:sz="4" w:space="0" w:color="auto"/>
            </w:tcBorders>
            <w:noWrap/>
            <w:vAlign w:val="center"/>
            <w:hideMark/>
          </w:tcPr>
          <w:p w:rsidR="0030233E" w:rsidRPr="00A575D7" w:rsidRDefault="0030233E" w:rsidP="00A575D7">
            <w:pPr>
              <w:jc w:val="both"/>
              <w:rPr>
                <w:rFonts w:cs="Arial"/>
                <w:szCs w:val="19"/>
                <w:lang w:val="es-ES"/>
              </w:rPr>
            </w:pPr>
            <w:r w:rsidRPr="00A575D7">
              <w:rPr>
                <w:rFonts w:cs="Arial"/>
                <w:szCs w:val="19"/>
                <w:lang w:val="es-ES"/>
              </w:rPr>
              <w:t>Nivel de emisiones</w:t>
            </w:r>
          </w:p>
        </w:tc>
        <w:tc>
          <w:tcPr>
            <w:tcW w:w="1698" w:type="dxa"/>
            <w:tcBorders>
              <w:top w:val="nil"/>
              <w:left w:val="single" w:sz="4" w:space="0" w:color="auto"/>
              <w:bottom w:val="single" w:sz="4" w:space="0" w:color="auto"/>
              <w:right w:val="single" w:sz="4" w:space="0" w:color="auto"/>
            </w:tcBorders>
            <w:noWrap/>
            <w:vAlign w:val="center"/>
            <w:hideMark/>
          </w:tcPr>
          <w:p w:rsidR="0030233E" w:rsidRPr="00A575D7" w:rsidRDefault="0030233E" w:rsidP="00A575D7">
            <w:pPr>
              <w:jc w:val="both"/>
              <w:rPr>
                <w:rFonts w:cs="Arial"/>
                <w:szCs w:val="19"/>
                <w:lang w:val="es-ES"/>
              </w:rPr>
            </w:pPr>
            <w:proofErr w:type="spellStart"/>
            <w:r w:rsidRPr="00A575D7">
              <w:rPr>
                <w:rFonts w:cs="Arial"/>
                <w:szCs w:val="19"/>
                <w:lang w:val="es-ES"/>
              </w:rPr>
              <w:t>Tier</w:t>
            </w:r>
            <w:proofErr w:type="spellEnd"/>
            <w:r w:rsidRPr="00A575D7">
              <w:rPr>
                <w:rFonts w:cs="Arial"/>
                <w:szCs w:val="19"/>
                <w:lang w:val="es-ES"/>
              </w:rPr>
              <w:t xml:space="preserve"> 4 Final / </w:t>
            </w:r>
            <w:proofErr w:type="spellStart"/>
            <w:r w:rsidRPr="00A575D7">
              <w:rPr>
                <w:rFonts w:cs="Arial"/>
                <w:szCs w:val="19"/>
                <w:lang w:val="es-ES"/>
              </w:rPr>
              <w:t>Stage</w:t>
            </w:r>
            <w:proofErr w:type="spellEnd"/>
            <w:r w:rsidRPr="00A575D7">
              <w:rPr>
                <w:rFonts w:cs="Arial"/>
                <w:szCs w:val="19"/>
                <w:lang w:val="es-ES"/>
              </w:rPr>
              <w:t xml:space="preserve"> IV</w:t>
            </w:r>
          </w:p>
        </w:tc>
        <w:tc>
          <w:tcPr>
            <w:tcW w:w="1645" w:type="dxa"/>
            <w:tcBorders>
              <w:top w:val="nil"/>
              <w:left w:val="nil"/>
              <w:bottom w:val="single" w:sz="4" w:space="0" w:color="auto"/>
              <w:right w:val="single" w:sz="4" w:space="0" w:color="auto"/>
            </w:tcBorders>
            <w:noWrap/>
            <w:vAlign w:val="center"/>
            <w:hideMark/>
          </w:tcPr>
          <w:p w:rsidR="0030233E" w:rsidRPr="00A575D7" w:rsidRDefault="0030233E" w:rsidP="00A575D7">
            <w:pPr>
              <w:jc w:val="both"/>
              <w:rPr>
                <w:rFonts w:cs="Arial"/>
                <w:szCs w:val="19"/>
                <w:lang w:val="es-ES"/>
              </w:rPr>
            </w:pPr>
            <w:proofErr w:type="spellStart"/>
            <w:r w:rsidRPr="00A575D7">
              <w:rPr>
                <w:rFonts w:cs="Arial"/>
                <w:szCs w:val="19"/>
                <w:lang w:val="es-ES"/>
              </w:rPr>
              <w:t>Tier</w:t>
            </w:r>
            <w:proofErr w:type="spellEnd"/>
            <w:r w:rsidRPr="00A575D7">
              <w:rPr>
                <w:rFonts w:cs="Arial"/>
                <w:szCs w:val="19"/>
                <w:lang w:val="es-ES"/>
              </w:rPr>
              <w:t xml:space="preserve"> 4 Final / </w:t>
            </w:r>
            <w:proofErr w:type="spellStart"/>
            <w:r w:rsidRPr="00A575D7">
              <w:rPr>
                <w:rFonts w:cs="Arial"/>
                <w:szCs w:val="19"/>
                <w:lang w:val="es-ES"/>
              </w:rPr>
              <w:t>Stage</w:t>
            </w:r>
            <w:proofErr w:type="spellEnd"/>
            <w:r w:rsidRPr="00A575D7">
              <w:rPr>
                <w:rFonts w:cs="Arial"/>
                <w:szCs w:val="19"/>
                <w:lang w:val="es-ES"/>
              </w:rPr>
              <w:t xml:space="preserve"> IV</w:t>
            </w:r>
          </w:p>
        </w:tc>
        <w:tc>
          <w:tcPr>
            <w:tcW w:w="1645" w:type="dxa"/>
            <w:tcBorders>
              <w:top w:val="nil"/>
              <w:left w:val="nil"/>
              <w:bottom w:val="single" w:sz="4" w:space="0" w:color="auto"/>
              <w:right w:val="single" w:sz="4" w:space="0" w:color="auto"/>
            </w:tcBorders>
            <w:noWrap/>
            <w:vAlign w:val="center"/>
            <w:hideMark/>
          </w:tcPr>
          <w:p w:rsidR="0030233E" w:rsidRPr="00A575D7" w:rsidRDefault="0030233E" w:rsidP="00A575D7">
            <w:pPr>
              <w:jc w:val="both"/>
              <w:rPr>
                <w:rFonts w:cs="Arial"/>
                <w:szCs w:val="19"/>
                <w:lang w:val="es-ES"/>
              </w:rPr>
            </w:pPr>
            <w:proofErr w:type="spellStart"/>
            <w:r w:rsidRPr="00A575D7">
              <w:rPr>
                <w:rFonts w:cs="Arial"/>
                <w:szCs w:val="19"/>
                <w:lang w:val="es-ES"/>
              </w:rPr>
              <w:t>Tier</w:t>
            </w:r>
            <w:proofErr w:type="spellEnd"/>
            <w:r w:rsidRPr="00A575D7">
              <w:rPr>
                <w:rFonts w:cs="Arial"/>
                <w:szCs w:val="19"/>
                <w:lang w:val="es-ES"/>
              </w:rPr>
              <w:t xml:space="preserve"> 4 Final / </w:t>
            </w:r>
            <w:proofErr w:type="spellStart"/>
            <w:r w:rsidRPr="00A575D7">
              <w:rPr>
                <w:rFonts w:cs="Arial"/>
                <w:szCs w:val="19"/>
                <w:lang w:val="es-ES"/>
              </w:rPr>
              <w:t>Stage</w:t>
            </w:r>
            <w:proofErr w:type="spellEnd"/>
            <w:r w:rsidRPr="00A575D7">
              <w:rPr>
                <w:rFonts w:cs="Arial"/>
                <w:szCs w:val="19"/>
                <w:lang w:val="es-ES"/>
              </w:rPr>
              <w:t xml:space="preserve"> IV</w:t>
            </w:r>
          </w:p>
        </w:tc>
        <w:tc>
          <w:tcPr>
            <w:tcW w:w="1646" w:type="dxa"/>
            <w:tcBorders>
              <w:top w:val="nil"/>
              <w:left w:val="nil"/>
              <w:bottom w:val="single" w:sz="4" w:space="0" w:color="auto"/>
              <w:right w:val="single" w:sz="4" w:space="0" w:color="auto"/>
            </w:tcBorders>
            <w:noWrap/>
            <w:vAlign w:val="center"/>
            <w:hideMark/>
          </w:tcPr>
          <w:p w:rsidR="0030233E" w:rsidRPr="00A575D7" w:rsidRDefault="0030233E" w:rsidP="00A575D7">
            <w:pPr>
              <w:jc w:val="both"/>
              <w:rPr>
                <w:rFonts w:cs="Arial"/>
                <w:szCs w:val="19"/>
                <w:lang w:val="es-ES"/>
              </w:rPr>
            </w:pPr>
            <w:proofErr w:type="spellStart"/>
            <w:r w:rsidRPr="00A575D7">
              <w:rPr>
                <w:rFonts w:cs="Arial"/>
                <w:szCs w:val="19"/>
                <w:lang w:val="es-ES"/>
              </w:rPr>
              <w:t>Tier</w:t>
            </w:r>
            <w:proofErr w:type="spellEnd"/>
            <w:r w:rsidRPr="00A575D7">
              <w:rPr>
                <w:rFonts w:cs="Arial"/>
                <w:szCs w:val="19"/>
                <w:lang w:val="es-ES"/>
              </w:rPr>
              <w:t xml:space="preserve"> 4 Final / </w:t>
            </w:r>
            <w:proofErr w:type="spellStart"/>
            <w:r w:rsidRPr="00A575D7">
              <w:rPr>
                <w:rFonts w:cs="Arial"/>
                <w:szCs w:val="19"/>
                <w:lang w:val="es-ES"/>
              </w:rPr>
              <w:t>Stage</w:t>
            </w:r>
            <w:proofErr w:type="spellEnd"/>
            <w:r w:rsidRPr="00A575D7">
              <w:rPr>
                <w:rFonts w:cs="Arial"/>
                <w:szCs w:val="19"/>
                <w:lang w:val="es-ES"/>
              </w:rPr>
              <w:t xml:space="preserve"> IV</w:t>
            </w:r>
          </w:p>
        </w:tc>
      </w:tr>
    </w:tbl>
    <w:p w:rsidR="00EF090F" w:rsidRDefault="0030233E" w:rsidP="0030233E">
      <w:pPr>
        <w:rPr>
          <w:rFonts w:cs="Arial"/>
          <w:szCs w:val="19"/>
          <w:lang w:val="es-ES"/>
        </w:rPr>
      </w:pPr>
      <w:r>
        <w:rPr>
          <w:rFonts w:cs="Arial"/>
          <w:szCs w:val="19"/>
          <w:lang w:val="es-ES"/>
        </w:rPr>
        <w:br w:type="page"/>
      </w:r>
    </w:p>
    <w:p w:rsidR="0030233E" w:rsidRDefault="0030233E" w:rsidP="0030233E">
      <w:pPr>
        <w:jc w:val="both"/>
        <w:rPr>
          <w:rFonts w:cs="Arial"/>
          <w:szCs w:val="19"/>
          <w:lang w:val="es-ES" w:eastAsia="es-ES"/>
        </w:rPr>
      </w:pPr>
      <w:r>
        <w:rPr>
          <w:rFonts w:cs="Arial"/>
          <w:szCs w:val="19"/>
          <w:lang w:val="es-ES" w:eastAsia="es-ES"/>
        </w:rPr>
        <w:lastRenderedPageBreak/>
        <w:t>Visitando nuestra página web podrá descargar textos, imágenes y vídeos en alta definición relacionados con este comunicado de prensa (</w:t>
      </w:r>
      <w:proofErr w:type="spellStart"/>
      <w:r>
        <w:rPr>
          <w:rFonts w:cs="Arial"/>
          <w:szCs w:val="19"/>
          <w:lang w:val="es-ES" w:eastAsia="es-ES"/>
        </w:rPr>
        <w:t>jpg</w:t>
      </w:r>
      <w:proofErr w:type="spellEnd"/>
      <w:r>
        <w:rPr>
          <w:rFonts w:cs="Arial"/>
          <w:szCs w:val="19"/>
          <w:lang w:val="es-ES" w:eastAsia="es-ES"/>
        </w:rPr>
        <w:t xml:space="preserve"> 300 dpi, CMYK): </w:t>
      </w:r>
      <w:hyperlink r:id="rId10" w:history="1">
        <w:r>
          <w:rPr>
            <w:rStyle w:val="Hipervnculo"/>
            <w:rFonts w:cs="Arial"/>
            <w:lang w:val="es-ES" w:eastAsia="es-ES"/>
          </w:rPr>
          <w:t>www.casecetools.com/press-kit</w:t>
        </w:r>
      </w:hyperlink>
    </w:p>
    <w:p w:rsidR="0030233E" w:rsidRDefault="0030233E" w:rsidP="0030233E">
      <w:pPr>
        <w:jc w:val="both"/>
        <w:rPr>
          <w:rFonts w:cs="Arial"/>
          <w:szCs w:val="19"/>
          <w:lang w:val="es-ES" w:eastAsia="es-ES"/>
        </w:rPr>
      </w:pPr>
    </w:p>
    <w:p w:rsidR="0030233E" w:rsidRDefault="0030233E" w:rsidP="0030233E">
      <w:pPr>
        <w:keepNext/>
        <w:jc w:val="both"/>
        <w:rPr>
          <w:rFonts w:cs="Arial"/>
          <w:b/>
          <w:sz w:val="18"/>
          <w:szCs w:val="18"/>
          <w:lang w:val="es-ES" w:eastAsia="es-ES"/>
        </w:rPr>
      </w:pPr>
      <w:r>
        <w:rPr>
          <w:rFonts w:cs="Arial"/>
          <w:b/>
          <w:szCs w:val="19"/>
          <w:lang w:val="es-ES" w:eastAsia="es-ES"/>
        </w:rPr>
        <w:t>Sigue a CASE en: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30233E" w:rsidTr="0030233E">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30233E">
              <w:trPr>
                <w:trHeight w:val="442"/>
                <w:tblCellSpacing w:w="0" w:type="dxa"/>
              </w:trPr>
              <w:tc>
                <w:tcPr>
                  <w:tcW w:w="570" w:type="dxa"/>
                  <w:vAlign w:val="center"/>
                  <w:hideMark/>
                </w:tcPr>
                <w:p w:rsidR="0030233E" w:rsidRDefault="0030233E">
                  <w:pPr>
                    <w:rPr>
                      <w:rFonts w:ascii="Calibri" w:eastAsia="Calibri" w:hAnsi="Calibri"/>
                      <w:sz w:val="22"/>
                      <w:szCs w:val="22"/>
                      <w:lang w:val="es-ES"/>
                    </w:rPr>
                  </w:pPr>
                  <w:r>
                    <w:rPr>
                      <w:noProof/>
                      <w:lang w:val="es-ES" w:eastAsia="es-ES"/>
                    </w:rPr>
                    <w:drawing>
                      <wp:inline distT="0" distB="0" distL="0" distR="0">
                        <wp:extent cx="191135" cy="191135"/>
                        <wp:effectExtent l="0" t="0" r="0" b="0"/>
                        <wp:docPr id="15" name="Imagen 15" descr="facebook_ca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facebook_ca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30233E" w:rsidRDefault="0030233E">
                  <w:pPr>
                    <w:rPr>
                      <w:rFonts w:ascii="Calibri" w:eastAsia="Calibri" w:hAnsi="Calibri"/>
                      <w:sz w:val="22"/>
                      <w:szCs w:val="22"/>
                      <w:lang w:val="es-ES"/>
                    </w:rPr>
                  </w:pPr>
                  <w:r>
                    <w:rPr>
                      <w:rFonts w:ascii="Times New Roman" w:hAnsi="Times New Roman"/>
                      <w:noProof/>
                      <w:color w:val="0000FF"/>
                      <w:sz w:val="24"/>
                      <w:szCs w:val="24"/>
                      <w:lang w:val="es-ES" w:eastAsia="es-ES"/>
                    </w:rPr>
                    <w:drawing>
                      <wp:inline distT="0" distB="0" distL="0" distR="0">
                        <wp:extent cx="191135" cy="191135"/>
                        <wp:effectExtent l="0" t="0" r="0" b="0"/>
                        <wp:docPr id="14" name="Imagen 14"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gif@01D123A8.097F989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30233E" w:rsidRDefault="0030233E">
                  <w:pPr>
                    <w:rPr>
                      <w:rFonts w:ascii="Calibri" w:eastAsia="Calibri" w:hAnsi="Calibri"/>
                      <w:sz w:val="22"/>
                      <w:szCs w:val="22"/>
                      <w:lang w:val="es-ES"/>
                    </w:rPr>
                  </w:pPr>
                  <w:r>
                    <w:rPr>
                      <w:rFonts w:ascii="Times New Roman" w:hAnsi="Times New Roman"/>
                      <w:noProof/>
                      <w:color w:val="0000FF"/>
                      <w:sz w:val="24"/>
                      <w:szCs w:val="24"/>
                      <w:lang w:val="es-ES" w:eastAsia="es-ES"/>
                    </w:rPr>
                    <w:drawing>
                      <wp:inline distT="0" distB="0" distL="0" distR="0">
                        <wp:extent cx="191135" cy="191135"/>
                        <wp:effectExtent l="0" t="0" r="0" b="0"/>
                        <wp:docPr id="13" name="Imagen 13"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D123A8.097F98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570" w:type="dxa"/>
                  <w:vAlign w:val="center"/>
                  <w:hideMark/>
                </w:tcPr>
                <w:p w:rsidR="0030233E" w:rsidRDefault="0030233E">
                  <w:pPr>
                    <w:rPr>
                      <w:rFonts w:ascii="Calibri" w:eastAsia="Calibri" w:hAnsi="Calibri"/>
                      <w:sz w:val="22"/>
                      <w:szCs w:val="22"/>
                      <w:lang w:val="es-ES"/>
                    </w:rPr>
                  </w:pPr>
                  <w:r>
                    <w:rPr>
                      <w:rFonts w:ascii="Times New Roman" w:hAnsi="Times New Roman"/>
                      <w:noProof/>
                      <w:color w:val="0000FF"/>
                      <w:sz w:val="24"/>
                      <w:szCs w:val="24"/>
                      <w:lang w:val="es-ES" w:eastAsia="es-ES"/>
                    </w:rPr>
                    <w:drawing>
                      <wp:inline distT="0" distB="0" distL="0" distR="0">
                        <wp:extent cx="191135" cy="191135"/>
                        <wp:effectExtent l="0" t="0" r="0" b="0"/>
                        <wp:docPr id="12" name="Imagen 12" descr="cid:image004.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D123A8.097F989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r>
          </w:tbl>
          <w:p w:rsidR="0030233E" w:rsidRDefault="0030233E">
            <w:pPr>
              <w:spacing w:line="240" w:lineRule="auto"/>
              <w:rPr>
                <w:rFonts w:ascii="Times New Roman" w:hAnsi="Times New Roman"/>
                <w:color w:val="auto"/>
                <w:sz w:val="20"/>
                <w:lang w:val="en-GB" w:eastAsia="en-US"/>
              </w:rPr>
            </w:pPr>
          </w:p>
        </w:tc>
        <w:tc>
          <w:tcPr>
            <w:tcW w:w="130" w:type="dxa"/>
            <w:vAlign w:val="center"/>
            <w:hideMark/>
          </w:tcPr>
          <w:p w:rsidR="0030233E" w:rsidRDefault="0030233E">
            <w:pPr>
              <w:rPr>
                <w:rFonts w:ascii="Calibri" w:eastAsia="Calibri" w:hAnsi="Calibri"/>
                <w:sz w:val="22"/>
                <w:szCs w:val="22"/>
                <w:lang w:val="es-ES"/>
              </w:rPr>
            </w:pPr>
            <w:r>
              <w:rPr>
                <w:rFonts w:ascii="Times New Roman" w:hAnsi="Times New Roman"/>
                <w:sz w:val="20"/>
                <w:lang w:val="es-ES"/>
              </w:rPr>
              <w:t> </w:t>
            </w:r>
          </w:p>
        </w:tc>
        <w:tc>
          <w:tcPr>
            <w:tcW w:w="226" w:type="dxa"/>
            <w:vAlign w:val="center"/>
            <w:hideMark/>
          </w:tcPr>
          <w:p w:rsidR="0030233E" w:rsidRDefault="0030233E">
            <w:pPr>
              <w:rPr>
                <w:rFonts w:ascii="Calibri" w:eastAsia="Calibri" w:hAnsi="Calibri"/>
                <w:sz w:val="22"/>
                <w:szCs w:val="22"/>
                <w:lang w:val="es-ES"/>
              </w:rPr>
            </w:pPr>
            <w:r>
              <w:rPr>
                <w:rFonts w:ascii="Times New Roman" w:hAnsi="Times New Roman"/>
                <w:sz w:val="20"/>
                <w:lang w:val="es-ES"/>
              </w:rPr>
              <w:t> </w:t>
            </w:r>
          </w:p>
        </w:tc>
        <w:tc>
          <w:tcPr>
            <w:tcW w:w="5867" w:type="dxa"/>
            <w:vAlign w:val="center"/>
            <w:hideMark/>
          </w:tcPr>
          <w:p w:rsidR="0030233E" w:rsidRDefault="0030233E">
            <w:pPr>
              <w:rPr>
                <w:rFonts w:ascii="Calibri" w:eastAsia="Calibri" w:hAnsi="Calibri"/>
                <w:sz w:val="22"/>
                <w:szCs w:val="22"/>
                <w:lang w:val="es-ES"/>
              </w:rPr>
            </w:pPr>
            <w:r>
              <w:rPr>
                <w:rFonts w:ascii="Verdana" w:hAnsi="Verdana"/>
                <w:lang w:val="es-ES"/>
              </w:rPr>
              <w:t> </w:t>
            </w:r>
          </w:p>
        </w:tc>
      </w:tr>
    </w:tbl>
    <w:p w:rsidR="0030233E" w:rsidRDefault="0030233E" w:rsidP="0030233E">
      <w:pPr>
        <w:jc w:val="both"/>
        <w:rPr>
          <w:i/>
          <w:iCs/>
          <w:sz w:val="16"/>
          <w:szCs w:val="16"/>
          <w:lang w:val="es-ES"/>
        </w:rPr>
      </w:pPr>
      <w:r>
        <w:rPr>
          <w:i/>
          <w:iCs/>
          <w:sz w:val="16"/>
          <w:szCs w:val="16"/>
          <w:lang w:val="es-ES"/>
        </w:rPr>
        <w:t>CASE Construction Equipment vende y mantiene una línea completa de maquinaria de construcción en todo el mundo, que incluye  el n</w:t>
      </w:r>
      <w:proofErr w:type="gramStart"/>
      <w:r>
        <w:rPr>
          <w:i/>
          <w:iCs/>
          <w:sz w:val="16"/>
          <w:szCs w:val="16"/>
          <w:lang w:val="es-ES"/>
        </w:rPr>
        <w:t>.º</w:t>
      </w:r>
      <w:proofErr w:type="gramEnd"/>
      <w:r>
        <w:rPr>
          <w:i/>
          <w:iCs/>
          <w:sz w:val="16"/>
          <w:szCs w:val="16"/>
          <w:lang w:val="es-ES"/>
        </w:rPr>
        <w:t xml:space="preserve"> 1 en </w:t>
      </w:r>
      <w:proofErr w:type="spellStart"/>
      <w:r>
        <w:rPr>
          <w:i/>
          <w:iCs/>
          <w:sz w:val="16"/>
          <w:szCs w:val="16"/>
          <w:lang w:val="es-ES"/>
        </w:rPr>
        <w:t>retrocargadoras</w:t>
      </w:r>
      <w:proofErr w:type="spellEnd"/>
      <w:r>
        <w:rPr>
          <w:i/>
          <w:iCs/>
          <w:sz w:val="16"/>
          <w:szCs w:val="16"/>
          <w:lang w:val="es-ES"/>
        </w:rPr>
        <w:t xml:space="preserve">, excavadoras, motoniveladoras, cargadoras de neumáticos, rodillos vibradores de compactación, </w:t>
      </w:r>
      <w:proofErr w:type="spellStart"/>
      <w:r>
        <w:rPr>
          <w:i/>
          <w:iCs/>
          <w:sz w:val="16"/>
          <w:szCs w:val="16"/>
          <w:lang w:val="es-ES"/>
        </w:rPr>
        <w:t>dozers</w:t>
      </w:r>
      <w:proofErr w:type="spellEnd"/>
      <w:r>
        <w:rPr>
          <w:i/>
          <w:iCs/>
          <w:sz w:val="16"/>
          <w:szCs w:val="16"/>
          <w:lang w:val="es-ES"/>
        </w:rPr>
        <w:t xml:space="preserve"> de cadenas, </w:t>
      </w:r>
      <w:proofErr w:type="spellStart"/>
      <w:r>
        <w:rPr>
          <w:i/>
          <w:iCs/>
          <w:sz w:val="16"/>
          <w:szCs w:val="16"/>
          <w:lang w:val="es-ES"/>
        </w:rPr>
        <w:t>minicargadoras</w:t>
      </w:r>
      <w:proofErr w:type="spellEnd"/>
      <w:r>
        <w:rPr>
          <w:i/>
          <w:iCs/>
          <w:sz w:val="16"/>
          <w:szCs w:val="16"/>
          <w:lang w:val="es-ES"/>
        </w:rPr>
        <w:t xml:space="preserve">, cargadoras compactas de cadenas y carretillas elevadoras todoterreno. A través de los concesionarios CASE, los clientes tienen acceso a un auténtico socio profesional con equipo y servicio postventa de categoría internacional, garantías líderes del sector y financiación flexible. Encontrará más información en </w:t>
      </w:r>
      <w:hyperlink r:id="rId22" w:history="1">
        <w:r>
          <w:rPr>
            <w:rStyle w:val="Hipervnculo"/>
            <w:i/>
            <w:iCs/>
            <w:lang w:val="es-ES"/>
          </w:rPr>
          <w:t>www.CASEce.com</w:t>
        </w:r>
      </w:hyperlink>
      <w:r>
        <w:rPr>
          <w:i/>
          <w:iCs/>
          <w:sz w:val="16"/>
          <w:szCs w:val="16"/>
          <w:lang w:val="es-ES"/>
        </w:rPr>
        <w:t>.</w:t>
      </w:r>
    </w:p>
    <w:p w:rsidR="0030233E" w:rsidRDefault="0030233E" w:rsidP="0030233E">
      <w:pPr>
        <w:jc w:val="both"/>
        <w:rPr>
          <w:i/>
          <w:iCs/>
          <w:sz w:val="16"/>
          <w:szCs w:val="16"/>
          <w:lang w:val="es-ES"/>
        </w:rPr>
      </w:pPr>
      <w:r>
        <w:rPr>
          <w:i/>
          <w:iCs/>
          <w:sz w:val="16"/>
          <w:szCs w:val="16"/>
          <w:lang w:val="es-ES"/>
        </w:rPr>
        <w:t xml:space="preserve">CASE Construction Equipment es una marca de CNH Industrial N.V., </w:t>
      </w:r>
      <w:r>
        <w:rPr>
          <w:rFonts w:cs="Arial"/>
          <w:i/>
          <w:iCs/>
          <w:sz w:val="16"/>
          <w:szCs w:val="16"/>
          <w:lang w:val="es-ES"/>
        </w:rPr>
        <w:t>líder mundial en bienes de equipo,</w:t>
      </w:r>
      <w:r>
        <w:rPr>
          <w:i/>
          <w:iCs/>
          <w:sz w:val="16"/>
          <w:szCs w:val="16"/>
          <w:lang w:val="es-ES"/>
        </w:rPr>
        <w:t xml:space="preserve"> cuyas acciones cotizan en la Bolsa de Nueva York (NYSE: CNH) y en el  </w:t>
      </w:r>
      <w:proofErr w:type="spellStart"/>
      <w:r>
        <w:rPr>
          <w:i/>
          <w:iCs/>
          <w:sz w:val="16"/>
          <w:szCs w:val="16"/>
          <w:lang w:val="es-ES"/>
        </w:rPr>
        <w:t>Mercato</w:t>
      </w:r>
      <w:proofErr w:type="spellEnd"/>
      <w:r>
        <w:rPr>
          <w:i/>
          <w:iCs/>
          <w:sz w:val="16"/>
          <w:szCs w:val="16"/>
          <w:lang w:val="es-ES"/>
        </w:rPr>
        <w:t xml:space="preserve"> </w:t>
      </w:r>
      <w:proofErr w:type="spellStart"/>
      <w:r>
        <w:rPr>
          <w:i/>
          <w:iCs/>
          <w:sz w:val="16"/>
          <w:szCs w:val="16"/>
          <w:lang w:val="es-ES"/>
        </w:rPr>
        <w:t>Telematico</w:t>
      </w:r>
      <w:proofErr w:type="spellEnd"/>
      <w:r>
        <w:rPr>
          <w:i/>
          <w:iCs/>
          <w:sz w:val="16"/>
          <w:szCs w:val="16"/>
          <w:lang w:val="es-ES"/>
        </w:rPr>
        <w:t xml:space="preserve"> </w:t>
      </w:r>
      <w:proofErr w:type="spellStart"/>
      <w:r>
        <w:rPr>
          <w:i/>
          <w:iCs/>
          <w:sz w:val="16"/>
          <w:szCs w:val="16"/>
          <w:lang w:val="es-ES"/>
        </w:rPr>
        <w:t>Azionario</w:t>
      </w:r>
      <w:proofErr w:type="spellEnd"/>
      <w:r>
        <w:rPr>
          <w:i/>
          <w:iCs/>
          <w:sz w:val="16"/>
          <w:szCs w:val="16"/>
          <w:lang w:val="es-ES"/>
        </w:rPr>
        <w:t xml:space="preserve"> de la Bolsa Italiana (MI: CNHI). Encontrará más información sobre CNH  Industrial en la página web </w:t>
      </w:r>
      <w:hyperlink r:id="rId23" w:history="1">
        <w:r>
          <w:rPr>
            <w:rStyle w:val="Hipervnculo"/>
            <w:i/>
            <w:iCs/>
            <w:lang w:val="es-ES"/>
          </w:rPr>
          <w:t>www.cnhindustrial.com</w:t>
        </w:r>
      </w:hyperlink>
      <w:r>
        <w:rPr>
          <w:color w:val="0000FF"/>
          <w:u w:val="single"/>
          <w:lang w:val="es-ES"/>
        </w:rPr>
        <w:t>.</w:t>
      </w:r>
    </w:p>
    <w:p w:rsidR="0030233E" w:rsidRDefault="0030233E" w:rsidP="0030233E">
      <w:pPr>
        <w:rPr>
          <w:i/>
          <w:iCs/>
          <w:sz w:val="16"/>
          <w:szCs w:val="16"/>
          <w:lang w:val="es-ES"/>
        </w:rPr>
      </w:pPr>
    </w:p>
    <w:p w:rsidR="0030233E" w:rsidRDefault="0030233E" w:rsidP="0030233E">
      <w:pPr>
        <w:jc w:val="both"/>
        <w:rPr>
          <w:i/>
          <w:color w:val="auto"/>
          <w:sz w:val="16"/>
          <w:szCs w:val="16"/>
          <w:lang w:val="es-ES"/>
        </w:rPr>
      </w:pPr>
    </w:p>
    <w:p w:rsidR="0030233E" w:rsidRDefault="0030233E" w:rsidP="0030233E">
      <w:pPr>
        <w:rPr>
          <w:b/>
          <w:bCs/>
          <w:lang w:val="es-ES"/>
        </w:rPr>
      </w:pPr>
      <w:r>
        <w:rPr>
          <w:b/>
          <w:bCs/>
          <w:lang w:val="es-ES"/>
        </w:rPr>
        <w:t>Para más información, contactar con:</w:t>
      </w:r>
    </w:p>
    <w:p w:rsidR="0030233E" w:rsidRDefault="0030233E" w:rsidP="0030233E">
      <w:pPr>
        <w:rPr>
          <w:lang w:val="es-ES"/>
        </w:rPr>
      </w:pPr>
    </w:p>
    <w:p w:rsidR="0030233E" w:rsidRDefault="0030233E" w:rsidP="0030233E">
      <w:pPr>
        <w:rPr>
          <w:rFonts w:ascii="Helvetica" w:hAnsi="Helvetica" w:cs="Helvetica"/>
          <w:sz w:val="20"/>
          <w:lang w:val="en-US" w:eastAsia="es-ES"/>
        </w:rPr>
      </w:pPr>
      <w:r>
        <w:rPr>
          <w:lang w:val="en-US"/>
        </w:rPr>
        <w:t>Nuria Martí (ALARCON &amp; HARRIS)</w:t>
      </w:r>
    </w:p>
    <w:p w:rsidR="0030233E" w:rsidRDefault="0030233E" w:rsidP="0030233E">
      <w:pPr>
        <w:rPr>
          <w:rFonts w:cs="Arial"/>
          <w:szCs w:val="19"/>
          <w:lang w:val="en-US"/>
        </w:rPr>
      </w:pPr>
    </w:p>
    <w:p w:rsidR="0030233E" w:rsidRDefault="0030233E" w:rsidP="0030233E">
      <w:pPr>
        <w:rPr>
          <w:lang w:val="en-US"/>
        </w:rPr>
      </w:pPr>
      <w:r>
        <w:rPr>
          <w:lang w:val="en-US"/>
        </w:rPr>
        <w:t>Tel: +34 91 415 30 20</w:t>
      </w:r>
    </w:p>
    <w:p w:rsidR="0030233E" w:rsidRDefault="0030233E" w:rsidP="0030233E">
      <w:pPr>
        <w:rPr>
          <w:lang w:val="en-US"/>
        </w:rPr>
      </w:pPr>
    </w:p>
    <w:p w:rsidR="0030233E" w:rsidRDefault="0030233E" w:rsidP="0030233E">
      <w:pPr>
        <w:rPr>
          <w:lang w:val="en-US"/>
        </w:rPr>
      </w:pPr>
      <w:r>
        <w:rPr>
          <w:lang w:val="en-US"/>
        </w:rPr>
        <w:t xml:space="preserve">Email: </w:t>
      </w:r>
      <w:hyperlink r:id="rId24" w:history="1">
        <w:r>
          <w:rPr>
            <w:rStyle w:val="Hipervnculo"/>
            <w:lang w:val="en-US"/>
          </w:rPr>
          <w:t>nmarti@alarconyharris.com</w:t>
        </w:r>
      </w:hyperlink>
    </w:p>
    <w:p w:rsidR="0030233E" w:rsidRDefault="0030233E" w:rsidP="0030233E">
      <w:pPr>
        <w:rPr>
          <w:lang w:val="en-US"/>
        </w:rPr>
      </w:pPr>
    </w:p>
    <w:p w:rsidR="0030233E" w:rsidRDefault="0030233E" w:rsidP="0030233E">
      <w:pPr>
        <w:jc w:val="both"/>
        <w:rPr>
          <w:rFonts w:eastAsia="Times New Roman" w:cs="Arial"/>
          <w:szCs w:val="19"/>
          <w:lang w:val="en-US"/>
        </w:rPr>
      </w:pPr>
    </w:p>
    <w:p w:rsidR="0030233E" w:rsidRPr="00EF090F" w:rsidRDefault="0030233E" w:rsidP="0030233E">
      <w:pPr>
        <w:rPr>
          <w:rFonts w:cs="Arial"/>
          <w:szCs w:val="19"/>
          <w:lang w:val="en-US"/>
        </w:rPr>
      </w:pPr>
    </w:p>
    <w:sectPr w:rsidR="0030233E" w:rsidRPr="00EF090F">
      <w:headerReference w:type="default" r:id="rId25"/>
      <w:headerReference w:type="first" r:id="rId26"/>
      <w:footerReference w:type="first" r:id="rId27"/>
      <w:pgSz w:w="11906" w:h="16838"/>
      <w:pgMar w:top="2835" w:right="851" w:bottom="2023" w:left="2552"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12" w:rsidRDefault="006F7812">
      <w:pPr>
        <w:spacing w:line="240" w:lineRule="auto"/>
      </w:pPr>
      <w:r>
        <w:separator/>
      </w:r>
    </w:p>
  </w:endnote>
  <w:endnote w:type="continuationSeparator" w:id="0">
    <w:p w:rsidR="006F7812" w:rsidRDefault="006F78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DB" w:rsidRDefault="005125DB">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12" w:rsidRDefault="006F7812">
      <w:pPr>
        <w:spacing w:line="240" w:lineRule="auto"/>
      </w:pPr>
      <w:r>
        <w:separator/>
      </w:r>
    </w:p>
  </w:footnote>
  <w:footnote w:type="continuationSeparator" w:id="0">
    <w:p w:rsidR="006F7812" w:rsidRDefault="006F78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DB" w:rsidRDefault="00150181">
    <w:r>
      <w:rPr>
        <w:noProof/>
        <w:lang w:val="es-ES" w:eastAsia="es-ES"/>
      </w:rPr>
      <w:drawing>
        <wp:anchor distT="0" distB="0" distL="114300" distR="114300" simplePos="0" relativeHeight="251659776" behindDoc="1" locked="0" layoutInCell="1" allowOverlap="1" wp14:anchorId="0D25C2CB" wp14:editId="02C8CC2D">
          <wp:simplePos x="0" y="0"/>
          <wp:positionH relativeFrom="margin">
            <wp:posOffset>-1353820</wp:posOffset>
          </wp:positionH>
          <wp:positionV relativeFrom="margin">
            <wp:posOffset>-1343025</wp:posOffset>
          </wp:positionV>
          <wp:extent cx="1236345" cy="444500"/>
          <wp:effectExtent l="0" t="0" r="1905" b="0"/>
          <wp:wrapNone/>
          <wp:docPr id="7"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14:anchorId="7CAEA821" wp14:editId="2518D95B">
              <wp:simplePos x="0" y="0"/>
              <wp:positionH relativeFrom="column">
                <wp:posOffset>-635</wp:posOffset>
              </wp:positionH>
              <wp:positionV relativeFrom="paragraph">
                <wp:posOffset>452755</wp:posOffset>
              </wp:positionV>
              <wp:extent cx="6858000" cy="0"/>
              <wp:effectExtent l="8890" t="5080" r="10160" b="1397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A3F45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uO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DB" w:rsidRDefault="005125DB">
    <w:pPr>
      <w:rPr>
        <w:vanish/>
      </w:rPr>
    </w:pPr>
  </w:p>
  <w:tbl>
    <w:tblPr>
      <w:tblpPr w:leftFromText="142" w:rightFromText="142" w:vertAnchor="page" w:horzAnchor="page" w:tblpX="982" w:tblpY="7565"/>
      <w:tblW w:w="0" w:type="auto"/>
      <w:tblLayout w:type="fixed"/>
      <w:tblCellMar>
        <w:left w:w="0" w:type="dxa"/>
        <w:right w:w="0" w:type="dxa"/>
      </w:tblCellMar>
      <w:tblLook w:val="0000" w:firstRow="0" w:lastRow="0" w:firstColumn="0" w:lastColumn="0" w:noHBand="0" w:noVBand="0"/>
    </w:tblPr>
    <w:tblGrid>
      <w:gridCol w:w="606"/>
    </w:tblGrid>
    <w:tr w:rsidR="005125DB">
      <w:trPr>
        <w:trHeight w:val="5211"/>
      </w:trPr>
      <w:tc>
        <w:tcPr>
          <w:tcW w:w="606" w:type="dxa"/>
          <w:vAlign w:val="bottom"/>
        </w:tcPr>
        <w:p w:rsidR="005125DB" w:rsidRDefault="00150181">
          <w:pPr>
            <w:pStyle w:val="01TESTO"/>
          </w:pPr>
          <w:r>
            <w:rPr>
              <w:noProof/>
              <w:lang w:val="es-ES" w:eastAsia="es-ES"/>
            </w:rPr>
            <w:drawing>
              <wp:anchor distT="0" distB="0" distL="114300" distR="114300" simplePos="0" relativeHeight="251660800" behindDoc="1" locked="0" layoutInCell="1" allowOverlap="1" wp14:anchorId="5374F7A4" wp14:editId="0A946CC8">
                <wp:simplePos x="0" y="0"/>
                <wp:positionH relativeFrom="column">
                  <wp:posOffset>0</wp:posOffset>
                </wp:positionH>
                <wp:positionV relativeFrom="page">
                  <wp:posOffset>0</wp:posOffset>
                </wp:positionV>
                <wp:extent cx="387350" cy="3239135"/>
                <wp:effectExtent l="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rsidR="005125DB" w:rsidRDefault="00150181">
    <w:r>
      <w:rPr>
        <w:noProof/>
        <w:lang w:val="es-ES" w:eastAsia="es-ES"/>
      </w:rPr>
      <w:drawing>
        <wp:anchor distT="0" distB="0" distL="114300" distR="114300" simplePos="0" relativeHeight="251657728" behindDoc="1" locked="0" layoutInCell="1" allowOverlap="1" wp14:anchorId="494D3FF2" wp14:editId="43EDF9AA">
          <wp:simplePos x="0" y="0"/>
          <wp:positionH relativeFrom="column">
            <wp:posOffset>-1106170</wp:posOffset>
          </wp:positionH>
          <wp:positionV relativeFrom="paragraph">
            <wp:posOffset>3606165</wp:posOffset>
          </wp:positionV>
          <wp:extent cx="622300" cy="368300"/>
          <wp:effectExtent l="0" t="0" r="6350" b="0"/>
          <wp:wrapNone/>
          <wp:docPr id="4"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14:anchorId="339AF9F0" wp14:editId="5B4AE50F">
          <wp:simplePos x="0" y="0"/>
          <wp:positionH relativeFrom="margin">
            <wp:posOffset>-1353820</wp:posOffset>
          </wp:positionH>
          <wp:positionV relativeFrom="margin">
            <wp:posOffset>-1343025</wp:posOffset>
          </wp:positionV>
          <wp:extent cx="1236345" cy="444500"/>
          <wp:effectExtent l="0" t="0" r="1905" b="0"/>
          <wp:wrapNone/>
          <wp:docPr id="5"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4656" behindDoc="0" locked="0" layoutInCell="1" allowOverlap="1" wp14:anchorId="5B73298D" wp14:editId="2A5768FF">
              <wp:simplePos x="0" y="0"/>
              <wp:positionH relativeFrom="column">
                <wp:posOffset>-1270</wp:posOffset>
              </wp:positionH>
              <wp:positionV relativeFrom="paragraph">
                <wp:posOffset>455295</wp:posOffset>
              </wp:positionV>
              <wp:extent cx="7086600" cy="0"/>
              <wp:effectExtent l="8255" t="7620"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75DB7F"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CCEQIAACg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" strokeweight=".03739mm"/>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6C0DFD5B" wp14:editId="10D95F59">
              <wp:simplePos x="0" y="0"/>
              <wp:positionH relativeFrom="column">
                <wp:posOffset>-1945005</wp:posOffset>
              </wp:positionH>
              <wp:positionV relativeFrom="paragraph">
                <wp:posOffset>3414395</wp:posOffset>
              </wp:positionV>
              <wp:extent cx="685800" cy="0"/>
              <wp:effectExtent l="7620" t="13970" r="11430" b="50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53A180"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6DEQ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fT2f0sBc3o4EpIMeQZ6/xXrjsUjBJLoBxxyWHtfOBBiiEkXKP0SkgZ&#10;tZYK9UD2Lp/GBKelYMEZwpzdbStp0YGEaYlfLAo8t2FW7xWLYC0nbHmxPRHybMPlUgU8qAToXKzz&#10;OPx6TB+Xs+UsH+WT6XKUp3U9+rKq8tF0lT3c13d1VdXZ70Aty4tWMMZVYDeMZpb/n/SXR3Iequtw&#10;XtuQvEWP/QKywz+SjlIG9c5zsNXstLGDxDCNMfjycsK43+7Bvn3fiz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XOW+&#10;gxECAAAn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3B0A"/>
    <w:multiLevelType w:val="hybridMultilevel"/>
    <w:tmpl w:val="7D2432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628A116F"/>
    <w:multiLevelType w:val="hybridMultilevel"/>
    <w:tmpl w:val="29BC7A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811"/>
    <w:rsid w:val="00006F3B"/>
    <w:rsid w:val="00012626"/>
    <w:rsid w:val="00021B62"/>
    <w:rsid w:val="0002409E"/>
    <w:rsid w:val="000426A1"/>
    <w:rsid w:val="000729E5"/>
    <w:rsid w:val="000B4F5F"/>
    <w:rsid w:val="000C1A42"/>
    <w:rsid w:val="000C1D39"/>
    <w:rsid w:val="000D2212"/>
    <w:rsid w:val="001005CA"/>
    <w:rsid w:val="00110173"/>
    <w:rsid w:val="001246F3"/>
    <w:rsid w:val="00134AA9"/>
    <w:rsid w:val="00150181"/>
    <w:rsid w:val="00152C63"/>
    <w:rsid w:val="00152F01"/>
    <w:rsid w:val="0016685E"/>
    <w:rsid w:val="001714AD"/>
    <w:rsid w:val="00172A27"/>
    <w:rsid w:val="00195185"/>
    <w:rsid w:val="001A7E17"/>
    <w:rsid w:val="001C5D85"/>
    <w:rsid w:val="001C78D5"/>
    <w:rsid w:val="001D7CB2"/>
    <w:rsid w:val="001E4DFB"/>
    <w:rsid w:val="00204163"/>
    <w:rsid w:val="00211E8B"/>
    <w:rsid w:val="00214BC3"/>
    <w:rsid w:val="00222258"/>
    <w:rsid w:val="00256ED0"/>
    <w:rsid w:val="002C6A14"/>
    <w:rsid w:val="002D2CED"/>
    <w:rsid w:val="002D6DD0"/>
    <w:rsid w:val="002E576E"/>
    <w:rsid w:val="002F39B2"/>
    <w:rsid w:val="002F4EC1"/>
    <w:rsid w:val="0030233E"/>
    <w:rsid w:val="00305910"/>
    <w:rsid w:val="00323082"/>
    <w:rsid w:val="003400D1"/>
    <w:rsid w:val="003447F1"/>
    <w:rsid w:val="00390BA3"/>
    <w:rsid w:val="00394B29"/>
    <w:rsid w:val="003A1D0E"/>
    <w:rsid w:val="003F76D4"/>
    <w:rsid w:val="004176F6"/>
    <w:rsid w:val="004371CE"/>
    <w:rsid w:val="00454822"/>
    <w:rsid w:val="0045538A"/>
    <w:rsid w:val="00490965"/>
    <w:rsid w:val="004A5309"/>
    <w:rsid w:val="004F2A2B"/>
    <w:rsid w:val="00507BB8"/>
    <w:rsid w:val="005125DB"/>
    <w:rsid w:val="00521A93"/>
    <w:rsid w:val="00526390"/>
    <w:rsid w:val="00530046"/>
    <w:rsid w:val="00531FEF"/>
    <w:rsid w:val="00534B3F"/>
    <w:rsid w:val="005924F5"/>
    <w:rsid w:val="005A0C50"/>
    <w:rsid w:val="005B1EE7"/>
    <w:rsid w:val="005C779F"/>
    <w:rsid w:val="005F0BE6"/>
    <w:rsid w:val="00603665"/>
    <w:rsid w:val="00614584"/>
    <w:rsid w:val="00622E29"/>
    <w:rsid w:val="0063563F"/>
    <w:rsid w:val="0065142B"/>
    <w:rsid w:val="006551F6"/>
    <w:rsid w:val="006619AB"/>
    <w:rsid w:val="00667031"/>
    <w:rsid w:val="00680031"/>
    <w:rsid w:val="006A689B"/>
    <w:rsid w:val="006C0925"/>
    <w:rsid w:val="006E42FD"/>
    <w:rsid w:val="006E6919"/>
    <w:rsid w:val="006E6BE7"/>
    <w:rsid w:val="006F05D7"/>
    <w:rsid w:val="006F2ED1"/>
    <w:rsid w:val="006F7812"/>
    <w:rsid w:val="00703F3A"/>
    <w:rsid w:val="00710C9B"/>
    <w:rsid w:val="00741329"/>
    <w:rsid w:val="00750489"/>
    <w:rsid w:val="0075348E"/>
    <w:rsid w:val="0076566A"/>
    <w:rsid w:val="00771622"/>
    <w:rsid w:val="00776F76"/>
    <w:rsid w:val="0079536A"/>
    <w:rsid w:val="007B3BA1"/>
    <w:rsid w:val="007C7886"/>
    <w:rsid w:val="007F364B"/>
    <w:rsid w:val="007F3BDA"/>
    <w:rsid w:val="007F5B8F"/>
    <w:rsid w:val="008057C1"/>
    <w:rsid w:val="00813C05"/>
    <w:rsid w:val="008276D4"/>
    <w:rsid w:val="00833BE6"/>
    <w:rsid w:val="0084597F"/>
    <w:rsid w:val="00847909"/>
    <w:rsid w:val="00876623"/>
    <w:rsid w:val="00882BC4"/>
    <w:rsid w:val="00882E72"/>
    <w:rsid w:val="008A1878"/>
    <w:rsid w:val="008B1A87"/>
    <w:rsid w:val="008E0129"/>
    <w:rsid w:val="008E1FEA"/>
    <w:rsid w:val="009011FB"/>
    <w:rsid w:val="00902603"/>
    <w:rsid w:val="00903703"/>
    <w:rsid w:val="009062AB"/>
    <w:rsid w:val="009249DA"/>
    <w:rsid w:val="0093206A"/>
    <w:rsid w:val="00982030"/>
    <w:rsid w:val="00992600"/>
    <w:rsid w:val="009F5E7B"/>
    <w:rsid w:val="009F61CC"/>
    <w:rsid w:val="009F6E88"/>
    <w:rsid w:val="009F7442"/>
    <w:rsid w:val="00A042A4"/>
    <w:rsid w:val="00A062CC"/>
    <w:rsid w:val="00A12053"/>
    <w:rsid w:val="00A122FB"/>
    <w:rsid w:val="00A40555"/>
    <w:rsid w:val="00A4562D"/>
    <w:rsid w:val="00A53823"/>
    <w:rsid w:val="00A575D7"/>
    <w:rsid w:val="00A61995"/>
    <w:rsid w:val="00A844CA"/>
    <w:rsid w:val="00A953A2"/>
    <w:rsid w:val="00AB00A9"/>
    <w:rsid w:val="00AB3839"/>
    <w:rsid w:val="00AF4F4C"/>
    <w:rsid w:val="00AF7D16"/>
    <w:rsid w:val="00B11F07"/>
    <w:rsid w:val="00B136EC"/>
    <w:rsid w:val="00B1744D"/>
    <w:rsid w:val="00B47639"/>
    <w:rsid w:val="00B661F9"/>
    <w:rsid w:val="00B81FB1"/>
    <w:rsid w:val="00B86A74"/>
    <w:rsid w:val="00BB7319"/>
    <w:rsid w:val="00BC1E98"/>
    <w:rsid w:val="00BC62E4"/>
    <w:rsid w:val="00BD0708"/>
    <w:rsid w:val="00BD24A8"/>
    <w:rsid w:val="00BE16F3"/>
    <w:rsid w:val="00BF3982"/>
    <w:rsid w:val="00C12280"/>
    <w:rsid w:val="00C2158C"/>
    <w:rsid w:val="00C25821"/>
    <w:rsid w:val="00C411FB"/>
    <w:rsid w:val="00C45346"/>
    <w:rsid w:val="00C6633B"/>
    <w:rsid w:val="00C72D8A"/>
    <w:rsid w:val="00C74BF6"/>
    <w:rsid w:val="00C934E7"/>
    <w:rsid w:val="00CA27A4"/>
    <w:rsid w:val="00CA4941"/>
    <w:rsid w:val="00CB5BF4"/>
    <w:rsid w:val="00CB79F9"/>
    <w:rsid w:val="00CC4D51"/>
    <w:rsid w:val="00CD511B"/>
    <w:rsid w:val="00CE51F1"/>
    <w:rsid w:val="00CE5FC9"/>
    <w:rsid w:val="00CF1818"/>
    <w:rsid w:val="00D279C1"/>
    <w:rsid w:val="00D7091B"/>
    <w:rsid w:val="00D83E08"/>
    <w:rsid w:val="00D9378F"/>
    <w:rsid w:val="00DA6245"/>
    <w:rsid w:val="00DC0767"/>
    <w:rsid w:val="00DF359F"/>
    <w:rsid w:val="00DF620A"/>
    <w:rsid w:val="00E31415"/>
    <w:rsid w:val="00E336DC"/>
    <w:rsid w:val="00EB2099"/>
    <w:rsid w:val="00EC51C0"/>
    <w:rsid w:val="00EF090F"/>
    <w:rsid w:val="00EF4D5A"/>
    <w:rsid w:val="00F163C3"/>
    <w:rsid w:val="00F50A5A"/>
    <w:rsid w:val="00F5251F"/>
    <w:rsid w:val="00F540B0"/>
    <w:rsid w:val="00F55407"/>
    <w:rsid w:val="00F65C8A"/>
    <w:rsid w:val="00F74BAD"/>
    <w:rsid w:val="00F84DEF"/>
    <w:rsid w:val="00F93FCA"/>
    <w:rsid w:val="00FA20A3"/>
    <w:rsid w:val="00FA60D6"/>
    <w:rsid w:val="00FB3FD4"/>
    <w:rsid w:val="00FB4858"/>
    <w:rsid w:val="00FC40EB"/>
    <w:rsid w:val="00FC6006"/>
    <w:rsid w:val="00FD330E"/>
    <w:rsid w:val="00FD4057"/>
    <w:rsid w:val="00FD47D3"/>
    <w:rsid w:val="00FE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annotation subject" w:semiHidden="0" w:uiPriority="0" w:unhideWhenUsed="0"/>
    <w:lsdException w:name="Balloon Text"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color w:val="000000"/>
      <w:sz w:val="19"/>
      <w:lang w:val="it-IT" w:eastAsia="it-IT"/>
    </w:rPr>
  </w:style>
  <w:style w:type="paragraph" w:styleId="Ttulo1">
    <w:name w:val="heading 1"/>
    <w:basedOn w:val="Normal"/>
    <w:next w:val="Normal"/>
    <w:qFormat/>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03INTESTAZIONEITALIC2">
    <w:name w:val="03 INTESTAZIONE ITALIC 2"/>
    <w:rPr>
      <w:rFonts w:ascii="Arial" w:hAnsi="Arial"/>
      <w:i/>
      <w:sz w:val="16"/>
      <w:szCs w:val="16"/>
    </w:rPr>
  </w:style>
  <w:style w:type="character" w:styleId="Textoennegrita">
    <w:name w:val="Strong"/>
    <w:uiPriority w:val="22"/>
    <w:qFormat/>
    <w:rPr>
      <w:b/>
      <w:bCs/>
    </w:rPr>
  </w:style>
  <w:style w:type="character" w:customStyle="1" w:styleId="03INTESTAZIONEBOLD2">
    <w:name w:val="03 INTESTAZIONE BOLD 2"/>
    <w:rPr>
      <w:rFonts w:ascii="Arial" w:hAnsi="Arial"/>
      <w:b/>
      <w:sz w:val="16"/>
    </w:rPr>
  </w:style>
  <w:style w:type="character" w:customStyle="1" w:styleId="AsuntodelcomentarioCar">
    <w:name w:val="Asunto del comentario Car"/>
    <w:link w:val="Asuntodelcomentario"/>
    <w:rPr>
      <w:rFonts w:ascii="Arial" w:hAnsi="Arial"/>
      <w:b/>
      <w:bCs/>
      <w:color w:val="000000"/>
      <w:lang w:val="it-IT" w:eastAsia="it-IT"/>
    </w:rPr>
  </w:style>
  <w:style w:type="character" w:customStyle="1" w:styleId="02TESTOBOLD">
    <w:name w:val="02_TESTO_BOLD"/>
    <w:rPr>
      <w:rFonts w:ascii="Arial" w:hAnsi="Arial"/>
      <w:b/>
      <w:color w:val="000000"/>
      <w:sz w:val="19"/>
    </w:rPr>
  </w:style>
  <w:style w:type="character" w:customStyle="1" w:styleId="TextocomentarioCar">
    <w:name w:val="Texto comentario Car"/>
    <w:link w:val="Textocomentario"/>
    <w:rPr>
      <w:rFonts w:ascii="Arial" w:hAnsi="Arial"/>
      <w:color w:val="000000"/>
      <w:lang w:val="it-IT" w:eastAsia="it-IT"/>
    </w:rPr>
  </w:style>
  <w:style w:type="character" w:customStyle="1" w:styleId="05FOOTERBOLD">
    <w:name w:val="05_FOOTER_BOLD"/>
    <w:rPr>
      <w:rFonts w:ascii="Arial" w:hAnsi="Arial"/>
      <w:b/>
      <w:color w:val="000000"/>
      <w:w w:val="100"/>
      <w:sz w:val="15"/>
      <w:u w:val="none"/>
    </w:rPr>
  </w:style>
  <w:style w:type="character" w:customStyle="1" w:styleId="TextodegloboCar">
    <w:name w:val="Texto de globo Car"/>
    <w:link w:val="Textodeglobo"/>
    <w:rPr>
      <w:rFonts w:ascii="Tahoma" w:hAnsi="Tahoma" w:cs="Tahoma"/>
      <w:color w:val="000000"/>
      <w:sz w:val="16"/>
      <w:szCs w:val="16"/>
      <w:lang w:val="it-IT" w:eastAsia="it-IT"/>
    </w:rPr>
  </w:style>
  <w:style w:type="character" w:styleId="Refdecomentario">
    <w:name w:val="annotation reference"/>
    <w:rPr>
      <w:sz w:val="16"/>
      <w:szCs w:val="16"/>
    </w:rPr>
  </w:style>
  <w:style w:type="character" w:styleId="nfasis">
    <w:name w:val="Emphasis"/>
    <w:uiPriority w:val="20"/>
    <w:qFormat/>
    <w:rPr>
      <w:i/>
      <w:iCs/>
    </w:rPr>
  </w:style>
  <w:style w:type="character" w:customStyle="1" w:styleId="hps">
    <w:name w:val="hps"/>
    <w:basedOn w:val="Fuentedeprrafopredeter"/>
  </w:style>
  <w:style w:type="character" w:styleId="Hipervnculo">
    <w:name w:val="Hyperlink"/>
    <w:rPr>
      <w:color w:val="0000FF"/>
      <w:u w:val="single"/>
    </w:rPr>
  </w:style>
  <w:style w:type="paragraph" w:styleId="Textosinformato">
    <w:name w:val="Plain Text"/>
    <w:basedOn w:val="Normal"/>
    <w:rPr>
      <w:rFonts w:ascii="Verdana" w:eastAsia="Calibri" w:hAnsi="Verdana" w:cs="Consolas"/>
      <w:szCs w:val="21"/>
    </w:rPr>
  </w:style>
  <w:style w:type="paragraph" w:customStyle="1" w:styleId="03INTESTAZIONEITALIC">
    <w:name w:val="03 INTESTAZIONE ITALIC"/>
    <w:basedOn w:val="03INTESTAZIONE"/>
    <w:rPr>
      <w:i/>
    </w:rPr>
  </w:style>
  <w:style w:type="paragraph" w:styleId="NormalWeb">
    <w:name w:val="Normal (Web)"/>
    <w:basedOn w:val="Normal"/>
    <w:uiPriority w:val="99"/>
    <w:unhideWhenUsed/>
    <w:pPr>
      <w:spacing w:line="240" w:lineRule="auto"/>
      <w:textAlignment w:val="baseline"/>
    </w:pPr>
    <w:rPr>
      <w:rFonts w:ascii="Times New Roman" w:hAnsi="Times New Roman"/>
      <w:color w:val="auto"/>
      <w:sz w:val="24"/>
      <w:szCs w:val="24"/>
      <w:lang w:val="en-GB" w:eastAsia="en-GB"/>
    </w:rPr>
  </w:style>
  <w:style w:type="paragraph" w:styleId="Encabezado">
    <w:name w:val="header"/>
    <w:basedOn w:val="Normal"/>
    <w:pPr>
      <w:tabs>
        <w:tab w:val="center" w:pos="4819"/>
        <w:tab w:val="right" w:pos="9638"/>
      </w:tabs>
    </w:pPr>
  </w:style>
  <w:style w:type="paragraph" w:customStyle="1" w:styleId="style2">
    <w:name w:val="style2"/>
    <w:basedOn w:val="Normal"/>
    <w:uiPriority w:val="99"/>
    <w:pPr>
      <w:spacing w:before="100" w:beforeAutospacing="1" w:after="100" w:afterAutospacing="1" w:line="240" w:lineRule="auto"/>
    </w:pPr>
    <w:rPr>
      <w:rFonts w:cs="Arial"/>
      <w:sz w:val="18"/>
      <w:szCs w:val="18"/>
      <w:lang w:val="es-ES" w:eastAsia="es-ES"/>
    </w:rPr>
  </w:style>
  <w:style w:type="paragraph" w:styleId="Piedepgina">
    <w:name w:val="footer"/>
    <w:basedOn w:val="Normal"/>
    <w:pPr>
      <w:tabs>
        <w:tab w:val="center" w:pos="4819"/>
        <w:tab w:val="right" w:pos="9638"/>
      </w:tabs>
    </w:pPr>
  </w:style>
  <w:style w:type="paragraph" w:customStyle="1" w:styleId="Boilerplate">
    <w:name w:val="Boilerplate"/>
    <w:basedOn w:val="Normal"/>
    <w:pPr>
      <w:spacing w:line="240" w:lineRule="auto"/>
    </w:pPr>
    <w:rPr>
      <w:rFonts w:eastAsia="Times"/>
      <w:i/>
      <w:color w:val="auto"/>
      <w:sz w:val="14"/>
      <w:lang w:val="en-GB" w:eastAsia="en-US"/>
    </w:rPr>
  </w:style>
  <w:style w:type="paragraph" w:customStyle="1" w:styleId="03INTESTAZIONEBOLD">
    <w:name w:val="03 INTESTAZIONE BOLD"/>
    <w:basedOn w:val="03INTESTAZIONE"/>
    <w:rPr>
      <w:b/>
    </w:rPr>
  </w:style>
  <w:style w:type="paragraph" w:styleId="Asuntodelcomentario">
    <w:name w:val="annotation subject"/>
    <w:basedOn w:val="Textocomentario"/>
    <w:next w:val="Textocomentario"/>
    <w:link w:val="AsuntodelcomentarioCar"/>
    <w:rPr>
      <w:b/>
      <w:bCs/>
    </w:rPr>
  </w:style>
  <w:style w:type="paragraph" w:customStyle="1" w:styleId="03INTESTAZIONE">
    <w:name w:val="03 INTESTAZIONE"/>
    <w:basedOn w:val="01TESTO"/>
    <w:pPr>
      <w:spacing w:line="192" w:lineRule="exact"/>
    </w:pPr>
    <w:rPr>
      <w:sz w:val="16"/>
    </w:rPr>
  </w:style>
  <w:style w:type="paragraph" w:styleId="Textocomentario">
    <w:name w:val="annotation text"/>
    <w:basedOn w:val="Normal"/>
    <w:link w:val="TextocomentarioCar"/>
  </w:style>
  <w:style w:type="paragraph" w:customStyle="1" w:styleId="Default">
    <w:name w:val="Default"/>
    <w:pPr>
      <w:autoSpaceDE w:val="0"/>
      <w:autoSpaceDN w:val="0"/>
      <w:adjustRightInd w:val="0"/>
    </w:pPr>
    <w:rPr>
      <w:rFonts w:ascii="Arial" w:eastAsia="Calibri" w:hAnsi="Arial" w:cs="Arial"/>
      <w:color w:val="000000"/>
      <w:sz w:val="24"/>
      <w:szCs w:val="24"/>
      <w:lang w:val="en-US" w:eastAsia="en-US"/>
    </w:rPr>
  </w:style>
  <w:style w:type="paragraph" w:customStyle="1" w:styleId="04FOOTER">
    <w:name w:val="04_FOOTER"/>
    <w:basedOn w:val="Normal"/>
    <w:pPr>
      <w:spacing w:line="160" w:lineRule="exact"/>
    </w:pPr>
    <w:rPr>
      <w:sz w:val="15"/>
    </w:rPr>
  </w:style>
  <w:style w:type="paragraph" w:customStyle="1" w:styleId="01TESTO">
    <w:name w:val="01_TESTO"/>
    <w:basedOn w:val="Normal"/>
  </w:style>
  <w:style w:type="paragraph" w:styleId="Textodeglobo">
    <w:name w:val="Balloon Text"/>
    <w:basedOn w:val="Normal"/>
    <w:link w:val="TextodegloboCar"/>
    <w:pPr>
      <w:spacing w:line="240" w:lineRule="auto"/>
    </w:pPr>
    <w:rPr>
      <w:rFonts w:ascii="Tahoma" w:hAnsi="Tahoma" w:cs="Tahoma"/>
      <w:sz w:val="16"/>
      <w:szCs w:val="16"/>
    </w:rPr>
  </w:style>
  <w:style w:type="paragraph" w:customStyle="1" w:styleId="ecxmsonormal">
    <w:name w:val="ecxmsonormal"/>
    <w:basedOn w:val="Normal"/>
    <w:rsid w:val="00813C05"/>
    <w:pPr>
      <w:spacing w:before="100" w:beforeAutospacing="1" w:after="100" w:afterAutospacing="1" w:line="240" w:lineRule="auto"/>
    </w:pPr>
    <w:rPr>
      <w:rFonts w:ascii="Times New Roman" w:eastAsia="Times New Roman" w:hAnsi="Times New Roman"/>
      <w:color w:val="auto"/>
      <w:sz w:val="24"/>
      <w:szCs w:val="24"/>
      <w:lang w:val="en-GB" w:eastAsia="en-GB"/>
    </w:rPr>
  </w:style>
  <w:style w:type="paragraph" w:styleId="Prrafodelista">
    <w:name w:val="List Paragraph"/>
    <w:basedOn w:val="Normal"/>
    <w:uiPriority w:val="34"/>
    <w:qFormat/>
    <w:rsid w:val="006619AB"/>
    <w:pPr>
      <w:spacing w:line="240" w:lineRule="auto"/>
      <w:ind w:left="720"/>
    </w:pPr>
    <w:rPr>
      <w:rFonts w:ascii="Calibri" w:eastAsiaTheme="minorHAnsi" w:hAnsi="Calibri"/>
      <w:color w:val="auto"/>
      <w:sz w:val="22"/>
      <w:szCs w:val="22"/>
      <w:lang w:val="en-GB" w:eastAsia="en-GB"/>
    </w:rPr>
  </w:style>
  <w:style w:type="character" w:customStyle="1" w:styleId="xbe">
    <w:name w:val="_xbe"/>
    <w:basedOn w:val="Fuentedeprrafopredeter"/>
    <w:rsid w:val="00A06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lsdException w:name="footer" w:semiHidden="0" w:uiPriority="0" w:unhideWhenUsed="0"/>
    <w:lsdException w:name="caption" w:uiPriority="35" w:qFormat="1"/>
    <w:lsdException w:name="annotation reference"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lsdException w:name="annotation subject" w:semiHidden="0" w:uiPriority="0" w:unhideWhenUsed="0"/>
    <w:lsdException w:name="Balloon Text"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exact"/>
    </w:pPr>
    <w:rPr>
      <w:rFonts w:ascii="Arial" w:hAnsi="Arial"/>
      <w:color w:val="000000"/>
      <w:sz w:val="19"/>
      <w:lang w:val="it-IT" w:eastAsia="it-IT"/>
    </w:rPr>
  </w:style>
  <w:style w:type="paragraph" w:styleId="Ttulo1">
    <w:name w:val="heading 1"/>
    <w:basedOn w:val="Normal"/>
    <w:next w:val="Normal"/>
    <w:qFormat/>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03INTESTAZIONEITALIC2">
    <w:name w:val="03 INTESTAZIONE ITALIC 2"/>
    <w:rPr>
      <w:rFonts w:ascii="Arial" w:hAnsi="Arial"/>
      <w:i/>
      <w:sz w:val="16"/>
      <w:szCs w:val="16"/>
    </w:rPr>
  </w:style>
  <w:style w:type="character" w:styleId="Textoennegrita">
    <w:name w:val="Strong"/>
    <w:uiPriority w:val="22"/>
    <w:qFormat/>
    <w:rPr>
      <w:b/>
      <w:bCs/>
    </w:rPr>
  </w:style>
  <w:style w:type="character" w:customStyle="1" w:styleId="03INTESTAZIONEBOLD2">
    <w:name w:val="03 INTESTAZIONE BOLD 2"/>
    <w:rPr>
      <w:rFonts w:ascii="Arial" w:hAnsi="Arial"/>
      <w:b/>
      <w:sz w:val="16"/>
    </w:rPr>
  </w:style>
  <w:style w:type="character" w:customStyle="1" w:styleId="AsuntodelcomentarioCar">
    <w:name w:val="Asunto del comentario Car"/>
    <w:link w:val="Asuntodelcomentario"/>
    <w:rPr>
      <w:rFonts w:ascii="Arial" w:hAnsi="Arial"/>
      <w:b/>
      <w:bCs/>
      <w:color w:val="000000"/>
      <w:lang w:val="it-IT" w:eastAsia="it-IT"/>
    </w:rPr>
  </w:style>
  <w:style w:type="character" w:customStyle="1" w:styleId="02TESTOBOLD">
    <w:name w:val="02_TESTO_BOLD"/>
    <w:rPr>
      <w:rFonts w:ascii="Arial" w:hAnsi="Arial"/>
      <w:b/>
      <w:color w:val="000000"/>
      <w:sz w:val="19"/>
    </w:rPr>
  </w:style>
  <w:style w:type="character" w:customStyle="1" w:styleId="TextocomentarioCar">
    <w:name w:val="Texto comentario Car"/>
    <w:link w:val="Textocomentario"/>
    <w:rPr>
      <w:rFonts w:ascii="Arial" w:hAnsi="Arial"/>
      <w:color w:val="000000"/>
      <w:lang w:val="it-IT" w:eastAsia="it-IT"/>
    </w:rPr>
  </w:style>
  <w:style w:type="character" w:customStyle="1" w:styleId="05FOOTERBOLD">
    <w:name w:val="05_FOOTER_BOLD"/>
    <w:rPr>
      <w:rFonts w:ascii="Arial" w:hAnsi="Arial"/>
      <w:b/>
      <w:color w:val="000000"/>
      <w:w w:val="100"/>
      <w:sz w:val="15"/>
      <w:u w:val="none"/>
    </w:rPr>
  </w:style>
  <w:style w:type="character" w:customStyle="1" w:styleId="TextodegloboCar">
    <w:name w:val="Texto de globo Car"/>
    <w:link w:val="Textodeglobo"/>
    <w:rPr>
      <w:rFonts w:ascii="Tahoma" w:hAnsi="Tahoma" w:cs="Tahoma"/>
      <w:color w:val="000000"/>
      <w:sz w:val="16"/>
      <w:szCs w:val="16"/>
      <w:lang w:val="it-IT" w:eastAsia="it-IT"/>
    </w:rPr>
  </w:style>
  <w:style w:type="character" w:styleId="Refdecomentario">
    <w:name w:val="annotation reference"/>
    <w:rPr>
      <w:sz w:val="16"/>
      <w:szCs w:val="16"/>
    </w:rPr>
  </w:style>
  <w:style w:type="character" w:styleId="nfasis">
    <w:name w:val="Emphasis"/>
    <w:uiPriority w:val="20"/>
    <w:qFormat/>
    <w:rPr>
      <w:i/>
      <w:iCs/>
    </w:rPr>
  </w:style>
  <w:style w:type="character" w:customStyle="1" w:styleId="hps">
    <w:name w:val="hps"/>
    <w:basedOn w:val="Fuentedeprrafopredeter"/>
  </w:style>
  <w:style w:type="character" w:styleId="Hipervnculo">
    <w:name w:val="Hyperlink"/>
    <w:rPr>
      <w:color w:val="0000FF"/>
      <w:u w:val="single"/>
    </w:rPr>
  </w:style>
  <w:style w:type="paragraph" w:styleId="Textosinformato">
    <w:name w:val="Plain Text"/>
    <w:basedOn w:val="Normal"/>
    <w:rPr>
      <w:rFonts w:ascii="Verdana" w:eastAsia="Calibri" w:hAnsi="Verdana" w:cs="Consolas"/>
      <w:szCs w:val="21"/>
    </w:rPr>
  </w:style>
  <w:style w:type="paragraph" w:customStyle="1" w:styleId="03INTESTAZIONEITALIC">
    <w:name w:val="03 INTESTAZIONE ITALIC"/>
    <w:basedOn w:val="03INTESTAZIONE"/>
    <w:rPr>
      <w:i/>
    </w:rPr>
  </w:style>
  <w:style w:type="paragraph" w:styleId="NormalWeb">
    <w:name w:val="Normal (Web)"/>
    <w:basedOn w:val="Normal"/>
    <w:uiPriority w:val="99"/>
    <w:unhideWhenUsed/>
    <w:pPr>
      <w:spacing w:line="240" w:lineRule="auto"/>
      <w:textAlignment w:val="baseline"/>
    </w:pPr>
    <w:rPr>
      <w:rFonts w:ascii="Times New Roman" w:hAnsi="Times New Roman"/>
      <w:color w:val="auto"/>
      <w:sz w:val="24"/>
      <w:szCs w:val="24"/>
      <w:lang w:val="en-GB" w:eastAsia="en-GB"/>
    </w:rPr>
  </w:style>
  <w:style w:type="paragraph" w:styleId="Encabezado">
    <w:name w:val="header"/>
    <w:basedOn w:val="Normal"/>
    <w:pPr>
      <w:tabs>
        <w:tab w:val="center" w:pos="4819"/>
        <w:tab w:val="right" w:pos="9638"/>
      </w:tabs>
    </w:pPr>
  </w:style>
  <w:style w:type="paragraph" w:customStyle="1" w:styleId="style2">
    <w:name w:val="style2"/>
    <w:basedOn w:val="Normal"/>
    <w:uiPriority w:val="99"/>
    <w:pPr>
      <w:spacing w:before="100" w:beforeAutospacing="1" w:after="100" w:afterAutospacing="1" w:line="240" w:lineRule="auto"/>
    </w:pPr>
    <w:rPr>
      <w:rFonts w:cs="Arial"/>
      <w:sz w:val="18"/>
      <w:szCs w:val="18"/>
      <w:lang w:val="es-ES" w:eastAsia="es-ES"/>
    </w:rPr>
  </w:style>
  <w:style w:type="paragraph" w:styleId="Piedepgina">
    <w:name w:val="footer"/>
    <w:basedOn w:val="Normal"/>
    <w:pPr>
      <w:tabs>
        <w:tab w:val="center" w:pos="4819"/>
        <w:tab w:val="right" w:pos="9638"/>
      </w:tabs>
    </w:pPr>
  </w:style>
  <w:style w:type="paragraph" w:customStyle="1" w:styleId="Boilerplate">
    <w:name w:val="Boilerplate"/>
    <w:basedOn w:val="Normal"/>
    <w:pPr>
      <w:spacing w:line="240" w:lineRule="auto"/>
    </w:pPr>
    <w:rPr>
      <w:rFonts w:eastAsia="Times"/>
      <w:i/>
      <w:color w:val="auto"/>
      <w:sz w:val="14"/>
      <w:lang w:val="en-GB" w:eastAsia="en-US"/>
    </w:rPr>
  </w:style>
  <w:style w:type="paragraph" w:customStyle="1" w:styleId="03INTESTAZIONEBOLD">
    <w:name w:val="03 INTESTAZIONE BOLD"/>
    <w:basedOn w:val="03INTESTAZIONE"/>
    <w:rPr>
      <w:b/>
    </w:rPr>
  </w:style>
  <w:style w:type="paragraph" w:styleId="Asuntodelcomentario">
    <w:name w:val="annotation subject"/>
    <w:basedOn w:val="Textocomentario"/>
    <w:next w:val="Textocomentario"/>
    <w:link w:val="AsuntodelcomentarioCar"/>
    <w:rPr>
      <w:b/>
      <w:bCs/>
    </w:rPr>
  </w:style>
  <w:style w:type="paragraph" w:customStyle="1" w:styleId="03INTESTAZIONE">
    <w:name w:val="03 INTESTAZIONE"/>
    <w:basedOn w:val="01TESTO"/>
    <w:pPr>
      <w:spacing w:line="192" w:lineRule="exact"/>
    </w:pPr>
    <w:rPr>
      <w:sz w:val="16"/>
    </w:rPr>
  </w:style>
  <w:style w:type="paragraph" w:styleId="Textocomentario">
    <w:name w:val="annotation text"/>
    <w:basedOn w:val="Normal"/>
    <w:link w:val="TextocomentarioCar"/>
  </w:style>
  <w:style w:type="paragraph" w:customStyle="1" w:styleId="Default">
    <w:name w:val="Default"/>
    <w:pPr>
      <w:autoSpaceDE w:val="0"/>
      <w:autoSpaceDN w:val="0"/>
      <w:adjustRightInd w:val="0"/>
    </w:pPr>
    <w:rPr>
      <w:rFonts w:ascii="Arial" w:eastAsia="Calibri" w:hAnsi="Arial" w:cs="Arial"/>
      <w:color w:val="000000"/>
      <w:sz w:val="24"/>
      <w:szCs w:val="24"/>
      <w:lang w:val="en-US" w:eastAsia="en-US"/>
    </w:rPr>
  </w:style>
  <w:style w:type="paragraph" w:customStyle="1" w:styleId="04FOOTER">
    <w:name w:val="04_FOOTER"/>
    <w:basedOn w:val="Normal"/>
    <w:pPr>
      <w:spacing w:line="160" w:lineRule="exact"/>
    </w:pPr>
    <w:rPr>
      <w:sz w:val="15"/>
    </w:rPr>
  </w:style>
  <w:style w:type="paragraph" w:customStyle="1" w:styleId="01TESTO">
    <w:name w:val="01_TESTO"/>
    <w:basedOn w:val="Normal"/>
  </w:style>
  <w:style w:type="paragraph" w:styleId="Textodeglobo">
    <w:name w:val="Balloon Text"/>
    <w:basedOn w:val="Normal"/>
    <w:link w:val="TextodegloboCar"/>
    <w:pPr>
      <w:spacing w:line="240" w:lineRule="auto"/>
    </w:pPr>
    <w:rPr>
      <w:rFonts w:ascii="Tahoma" w:hAnsi="Tahoma" w:cs="Tahoma"/>
      <w:sz w:val="16"/>
      <w:szCs w:val="16"/>
    </w:rPr>
  </w:style>
  <w:style w:type="paragraph" w:customStyle="1" w:styleId="ecxmsonormal">
    <w:name w:val="ecxmsonormal"/>
    <w:basedOn w:val="Normal"/>
    <w:rsid w:val="00813C05"/>
    <w:pPr>
      <w:spacing w:before="100" w:beforeAutospacing="1" w:after="100" w:afterAutospacing="1" w:line="240" w:lineRule="auto"/>
    </w:pPr>
    <w:rPr>
      <w:rFonts w:ascii="Times New Roman" w:eastAsia="Times New Roman" w:hAnsi="Times New Roman"/>
      <w:color w:val="auto"/>
      <w:sz w:val="24"/>
      <w:szCs w:val="24"/>
      <w:lang w:val="en-GB" w:eastAsia="en-GB"/>
    </w:rPr>
  </w:style>
  <w:style w:type="paragraph" w:styleId="Prrafodelista">
    <w:name w:val="List Paragraph"/>
    <w:basedOn w:val="Normal"/>
    <w:uiPriority w:val="34"/>
    <w:qFormat/>
    <w:rsid w:val="006619AB"/>
    <w:pPr>
      <w:spacing w:line="240" w:lineRule="auto"/>
      <w:ind w:left="720"/>
    </w:pPr>
    <w:rPr>
      <w:rFonts w:ascii="Calibri" w:eastAsiaTheme="minorHAnsi" w:hAnsi="Calibri"/>
      <w:color w:val="auto"/>
      <w:sz w:val="22"/>
      <w:szCs w:val="22"/>
      <w:lang w:val="en-GB" w:eastAsia="en-GB"/>
    </w:rPr>
  </w:style>
  <w:style w:type="character" w:customStyle="1" w:styleId="xbe">
    <w:name w:val="_xbe"/>
    <w:basedOn w:val="Fuentedeprrafopredeter"/>
    <w:rsid w:val="00A06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1026">
      <w:bodyDiv w:val="1"/>
      <w:marLeft w:val="0"/>
      <w:marRight w:val="0"/>
      <w:marTop w:val="0"/>
      <w:marBottom w:val="0"/>
      <w:divBdr>
        <w:top w:val="none" w:sz="0" w:space="0" w:color="auto"/>
        <w:left w:val="none" w:sz="0" w:space="0" w:color="auto"/>
        <w:bottom w:val="none" w:sz="0" w:space="0" w:color="auto"/>
        <w:right w:val="none" w:sz="0" w:space="0" w:color="auto"/>
      </w:divBdr>
    </w:div>
    <w:div w:id="798302212">
      <w:bodyDiv w:val="1"/>
      <w:marLeft w:val="0"/>
      <w:marRight w:val="0"/>
      <w:marTop w:val="0"/>
      <w:marBottom w:val="0"/>
      <w:divBdr>
        <w:top w:val="none" w:sz="0" w:space="0" w:color="auto"/>
        <w:left w:val="none" w:sz="0" w:space="0" w:color="auto"/>
        <w:bottom w:val="none" w:sz="0" w:space="0" w:color="auto"/>
        <w:right w:val="none" w:sz="0" w:space="0" w:color="auto"/>
      </w:divBdr>
    </w:div>
    <w:div w:id="995841863">
      <w:bodyDiv w:val="1"/>
      <w:marLeft w:val="0"/>
      <w:marRight w:val="0"/>
      <w:marTop w:val="0"/>
      <w:marBottom w:val="0"/>
      <w:divBdr>
        <w:top w:val="none" w:sz="0" w:space="0" w:color="auto"/>
        <w:left w:val="none" w:sz="0" w:space="0" w:color="auto"/>
        <w:bottom w:val="none" w:sz="0" w:space="0" w:color="auto"/>
        <w:right w:val="none" w:sz="0" w:space="0" w:color="auto"/>
      </w:divBdr>
    </w:div>
    <w:div w:id="1202477328">
      <w:bodyDiv w:val="1"/>
      <w:marLeft w:val="0"/>
      <w:marRight w:val="0"/>
      <w:marTop w:val="0"/>
      <w:marBottom w:val="0"/>
      <w:divBdr>
        <w:top w:val="none" w:sz="0" w:space="0" w:color="auto"/>
        <w:left w:val="none" w:sz="0" w:space="0" w:color="auto"/>
        <w:bottom w:val="none" w:sz="0" w:space="0" w:color="auto"/>
        <w:right w:val="none" w:sz="0" w:space="0" w:color="auto"/>
      </w:divBdr>
    </w:div>
    <w:div w:id="1232888124">
      <w:bodyDiv w:val="1"/>
      <w:marLeft w:val="0"/>
      <w:marRight w:val="0"/>
      <w:marTop w:val="0"/>
      <w:marBottom w:val="0"/>
      <w:divBdr>
        <w:top w:val="none" w:sz="0" w:space="0" w:color="auto"/>
        <w:left w:val="none" w:sz="0" w:space="0" w:color="auto"/>
        <w:bottom w:val="none" w:sz="0" w:space="0" w:color="auto"/>
        <w:right w:val="none" w:sz="0" w:space="0" w:color="auto"/>
      </w:divBdr>
    </w:div>
    <w:div w:id="1442413002">
      <w:bodyDiv w:val="1"/>
      <w:marLeft w:val="0"/>
      <w:marRight w:val="0"/>
      <w:marTop w:val="0"/>
      <w:marBottom w:val="0"/>
      <w:divBdr>
        <w:top w:val="none" w:sz="0" w:space="0" w:color="auto"/>
        <w:left w:val="none" w:sz="0" w:space="0" w:color="auto"/>
        <w:bottom w:val="none" w:sz="0" w:space="0" w:color="auto"/>
        <w:right w:val="none" w:sz="0" w:space="0" w:color="auto"/>
      </w:divBdr>
    </w:div>
    <w:div w:id="1491750565">
      <w:bodyDiv w:val="1"/>
      <w:marLeft w:val="0"/>
      <w:marRight w:val="0"/>
      <w:marTop w:val="0"/>
      <w:marBottom w:val="0"/>
      <w:divBdr>
        <w:top w:val="none" w:sz="0" w:space="0" w:color="auto"/>
        <w:left w:val="none" w:sz="0" w:space="0" w:color="auto"/>
        <w:bottom w:val="none" w:sz="0" w:space="0" w:color="auto"/>
        <w:right w:val="none" w:sz="0" w:space="0" w:color="auto"/>
      </w:divBdr>
    </w:div>
    <w:div w:id="1712876476">
      <w:bodyDiv w:val="1"/>
      <w:marLeft w:val="0"/>
      <w:marRight w:val="0"/>
      <w:marTop w:val="0"/>
      <w:marBottom w:val="0"/>
      <w:divBdr>
        <w:top w:val="none" w:sz="0" w:space="0" w:color="auto"/>
        <w:left w:val="none" w:sz="0" w:space="0" w:color="auto"/>
        <w:bottom w:val="none" w:sz="0" w:space="0" w:color="auto"/>
        <w:right w:val="none" w:sz="0" w:space="0" w:color="auto"/>
      </w:divBdr>
    </w:div>
    <w:div w:id="1963882779">
      <w:bodyDiv w:val="1"/>
      <w:marLeft w:val="0"/>
      <w:marRight w:val="0"/>
      <w:marTop w:val="0"/>
      <w:marBottom w:val="0"/>
      <w:divBdr>
        <w:top w:val="none" w:sz="0" w:space="0" w:color="auto"/>
        <w:left w:val="none" w:sz="0" w:space="0" w:color="auto"/>
        <w:bottom w:val="none" w:sz="0" w:space="0" w:color="auto"/>
        <w:right w:val="none" w:sz="0" w:space="0" w:color="auto"/>
      </w:divBdr>
    </w:div>
    <w:div w:id="21389875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casece" TargetMode="External"/><Relationship Id="rId18" Type="http://schemas.openxmlformats.org/officeDocument/2006/relationships/image" Target="cid:image003.gif@01D123A8.097F9890"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cid:image004.gif@01D123A8.097F9890"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user/Caseatwork"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caseconstructionequipment.espana" TargetMode="External"/><Relationship Id="rId24" Type="http://schemas.openxmlformats.org/officeDocument/2006/relationships/hyperlink" Target="mailto:nmarti@alarconyharris.com" TargetMode="External"/><Relationship Id="rId5" Type="http://schemas.microsoft.com/office/2007/relationships/stylesWithEffects" Target="stylesWithEffects.xml"/><Relationship Id="rId15" Type="http://schemas.openxmlformats.org/officeDocument/2006/relationships/image" Target="cid:image002.gif@01D123A8.097F9890" TargetMode="External"/><Relationship Id="rId23" Type="http://schemas.openxmlformats.org/officeDocument/2006/relationships/hyperlink" Target="http://www.cnhindustrial.com" TargetMode="External"/><Relationship Id="rId28" Type="http://schemas.openxmlformats.org/officeDocument/2006/relationships/fontTable" Target="fontTable.xml"/><Relationship Id="rId10" Type="http://schemas.openxmlformats.org/officeDocument/2006/relationships/hyperlink" Target="http://www.casecetools.com/press-kit" TargetMode="External"/><Relationship Id="rId19" Type="http://schemas.openxmlformats.org/officeDocument/2006/relationships/hyperlink" Target="https://www.linkedin.com/company/case-construction-equipme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www.casece.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56C64-1D1A-41DA-931A-BBFDF2FA00F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4C30F22-505D-4D81-8027-5F0311A3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6964</Characters>
  <Application>Microsoft Office Word</Application>
  <DocSecurity>0</DocSecurity>
  <PresentationFormat/>
  <Lines>58</Lines>
  <Paragraphs>16</Paragraphs>
  <Slides>0</Slides>
  <Notes>0</Notes>
  <HiddenSlides>0</HiddenSlides>
  <MMClips>0</MMClip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FIATGROUP</Company>
  <LinksUpToDate>false</LinksUpToDate>
  <CharactersWithSpaces>8214</CharactersWithSpaces>
  <SharedDoc>false</SharedDoc>
  <HLinks>
    <vt:vector size="78" baseType="variant">
      <vt:variant>
        <vt:i4>524405</vt:i4>
      </vt:variant>
      <vt:variant>
        <vt:i4>36</vt:i4>
      </vt:variant>
      <vt:variant>
        <vt:i4>0</vt:i4>
      </vt:variant>
      <vt:variant>
        <vt:i4>5</vt:i4>
      </vt:variant>
      <vt:variant>
        <vt:lpwstr>mailto:lynn@tlcpr.co.uk</vt:lpwstr>
      </vt:variant>
      <vt:variant>
        <vt:lpwstr/>
      </vt:variant>
      <vt:variant>
        <vt:i4>4456466</vt:i4>
      </vt:variant>
      <vt:variant>
        <vt:i4>33</vt:i4>
      </vt:variant>
      <vt:variant>
        <vt:i4>0</vt:i4>
      </vt:variant>
      <vt:variant>
        <vt:i4>5</vt:i4>
      </vt:variant>
      <vt:variant>
        <vt:lpwstr>http://www.cnhindustrial.com/</vt:lpwstr>
      </vt:variant>
      <vt:variant>
        <vt:lpwstr/>
      </vt:variant>
      <vt:variant>
        <vt:i4>3539007</vt:i4>
      </vt:variant>
      <vt:variant>
        <vt:i4>30</vt:i4>
      </vt:variant>
      <vt:variant>
        <vt:i4>0</vt:i4>
      </vt:variant>
      <vt:variant>
        <vt:i4>5</vt:i4>
      </vt:variant>
      <vt:variant>
        <vt:lpwstr>http://www.casece.com/</vt:lpwstr>
      </vt:variant>
      <vt:variant>
        <vt:lpwstr/>
      </vt:variant>
      <vt:variant>
        <vt:i4>4915215</vt:i4>
      </vt:variant>
      <vt:variant>
        <vt:i4>27</vt:i4>
      </vt:variant>
      <vt:variant>
        <vt:i4>0</vt:i4>
      </vt:variant>
      <vt:variant>
        <vt:i4>5</vt:i4>
      </vt:variant>
      <vt:variant>
        <vt:lpwstr>https://www.facebook.com/caseconstructionequipment.espana</vt:lpwstr>
      </vt:variant>
      <vt:variant>
        <vt:lpwstr/>
      </vt:variant>
      <vt:variant>
        <vt:i4>1966171</vt:i4>
      </vt:variant>
      <vt:variant>
        <vt:i4>21</vt:i4>
      </vt:variant>
      <vt:variant>
        <vt:i4>0</vt:i4>
      </vt:variant>
      <vt:variant>
        <vt:i4>5</vt:i4>
      </vt:variant>
      <vt:variant>
        <vt:lpwstr>https://www.linkedin.com/company/case-construction-equipment</vt:lpwstr>
      </vt:variant>
      <vt:variant>
        <vt:lpwstr/>
      </vt:variant>
      <vt:variant>
        <vt:i4>2752626</vt:i4>
      </vt:variant>
      <vt:variant>
        <vt:i4>15</vt:i4>
      </vt:variant>
      <vt:variant>
        <vt:i4>0</vt:i4>
      </vt:variant>
      <vt:variant>
        <vt:i4>5</vt:i4>
      </vt:variant>
      <vt:variant>
        <vt:lpwstr>https://www.youtube.com/user/Caseatwork</vt:lpwstr>
      </vt:variant>
      <vt:variant>
        <vt:lpwstr/>
      </vt:variant>
      <vt:variant>
        <vt:i4>5701639</vt:i4>
      </vt:variant>
      <vt:variant>
        <vt:i4>9</vt:i4>
      </vt:variant>
      <vt:variant>
        <vt:i4>0</vt:i4>
      </vt:variant>
      <vt:variant>
        <vt:i4>5</vt:i4>
      </vt:variant>
      <vt:variant>
        <vt:lpwstr>https://twitter.com/</vt:lpwstr>
      </vt:variant>
      <vt:variant>
        <vt:lpwstr>!/casece</vt:lpwstr>
      </vt:variant>
      <vt:variant>
        <vt:i4>3080298</vt:i4>
      </vt:variant>
      <vt:variant>
        <vt:i4>6</vt:i4>
      </vt:variant>
      <vt:variant>
        <vt:i4>0</vt:i4>
      </vt:variant>
      <vt:variant>
        <vt:i4>5</vt:i4>
      </vt:variant>
      <vt:variant>
        <vt:lpwstr>https://www.facebook.com/caseconstructionequipment.ukandroi</vt:lpwstr>
      </vt:variant>
      <vt:variant>
        <vt:lpwstr/>
      </vt:variant>
      <vt:variant>
        <vt:i4>3145779</vt:i4>
      </vt:variant>
      <vt:variant>
        <vt:i4>3</vt:i4>
      </vt:variant>
      <vt:variant>
        <vt:i4>0</vt:i4>
      </vt:variant>
      <vt:variant>
        <vt:i4>5</vt:i4>
      </vt:variant>
      <vt:variant>
        <vt:lpwstr>https://www.facebook.com/caseconstructionequipment</vt:lpwstr>
      </vt:variant>
      <vt:variant>
        <vt:lpwstr/>
      </vt:variant>
      <vt:variant>
        <vt:i4>4653081</vt:i4>
      </vt:variant>
      <vt:variant>
        <vt:i4>0</vt:i4>
      </vt:variant>
      <vt:variant>
        <vt:i4>0</vt:i4>
      </vt:variant>
      <vt:variant>
        <vt:i4>5</vt:i4>
      </vt:variant>
      <vt:variant>
        <vt:lpwstr>http://www.casecetools.com/press-kit</vt:lpwstr>
      </vt:variant>
      <vt:variant>
        <vt:lpwstr/>
      </vt:variant>
      <vt:variant>
        <vt:i4>2359377</vt:i4>
      </vt:variant>
      <vt:variant>
        <vt:i4>6501</vt:i4>
      </vt:variant>
      <vt:variant>
        <vt:i4>1026</vt:i4>
      </vt:variant>
      <vt:variant>
        <vt:i4>1</vt:i4>
      </vt:variant>
      <vt:variant>
        <vt:lpwstr>cid:image002.gif@01D123A8.097F9890</vt:lpwstr>
      </vt:variant>
      <vt:variant>
        <vt:lpwstr/>
      </vt:variant>
      <vt:variant>
        <vt:i4>2424913</vt:i4>
      </vt:variant>
      <vt:variant>
        <vt:i4>6635</vt:i4>
      </vt:variant>
      <vt:variant>
        <vt:i4>1027</vt:i4>
      </vt:variant>
      <vt:variant>
        <vt:i4>1</vt:i4>
      </vt:variant>
      <vt:variant>
        <vt:lpwstr>cid:image003.gif@01D123A8.097F9890</vt:lpwstr>
      </vt:variant>
      <vt:variant>
        <vt:lpwstr/>
      </vt:variant>
      <vt:variant>
        <vt:i4>2228305</vt:i4>
      </vt:variant>
      <vt:variant>
        <vt:i4>6790</vt:i4>
      </vt:variant>
      <vt:variant>
        <vt:i4>1028</vt:i4>
      </vt:variant>
      <vt:variant>
        <vt:i4>1</vt:i4>
      </vt:variant>
      <vt:variant>
        <vt:lpwstr>cid:image004.gif@01D123A8.097F9890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Nuria</dc:creator>
  <cp:lastModifiedBy>Usuario</cp:lastModifiedBy>
  <cp:revision>3</cp:revision>
  <cp:lastPrinted>2016-09-27T16:10:00Z</cp:lastPrinted>
  <dcterms:created xsi:type="dcterms:W3CDTF">2016-10-06T07:50:00Z</dcterms:created>
  <dcterms:modified xsi:type="dcterms:W3CDTF">2016-10-10T15:23:00Z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y fmtid="{D5CDD505-2E9C-101B-9397-08002B2CF9AE}" pid="3" name="docIndexRef">
    <vt:lpwstr>df4f8577-d916-4420-bee9-4cfd7b69c170</vt:lpwstr>
  </property>
  <property fmtid="{D5CDD505-2E9C-101B-9397-08002B2CF9AE}" pid="4" name="bjSaver">
    <vt:lpwstr>nLyR4HS08U+6cYA5FRcj+CcI+JUHzUNm</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uid="4ecbf47d-2ec6-497d-85fc-f65b66e62fe7" value="" /&gt;&lt;/sisl&gt;</vt:lpwstr>
  </property>
  <property fmtid="{D5CDD505-2E9C-101B-9397-08002B2CF9AE}" pid="7" name="bjDocumentSecurityLabel">
    <vt:lpwstr>CNH Industrial: GENERAL BUSINESS [Minor prejudice to Company from unauthorised disclosure.]</vt:lpwstr>
  </property>
  <property fmtid="{D5CDD505-2E9C-101B-9397-08002B2CF9AE}" pid="8" name="CNH-LabelledBy:">
    <vt:lpwstr>NS123,22-09-2016 14:16:43,GENERAL BUSINESS</vt:lpwstr>
  </property>
  <property fmtid="{D5CDD505-2E9C-101B-9397-08002B2CF9AE}" pid="9" name="CNH-Classification">
    <vt:lpwstr>[GENERAL BUSINESS]</vt:lpwstr>
  </property>
</Properties>
</file>