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18" w:rsidRDefault="003E19F6" w:rsidP="00D62631">
      <w:pPr>
        <w:spacing w:line="360" w:lineRule="auto"/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</w:pPr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 xml:space="preserve">TOMRA </w:t>
      </w:r>
      <w:proofErr w:type="spellStart"/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>Sorting</w:t>
      </w:r>
      <w:proofErr w:type="spellEnd"/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 xml:space="preserve"> </w:t>
      </w:r>
      <w:proofErr w:type="spellStart"/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>Recycling</w:t>
      </w:r>
      <w:proofErr w:type="spellEnd"/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 xml:space="preserve"> presentará la flexibilidad mejorada del AUTOSORT </w:t>
      </w:r>
      <w:r w:rsidRPr="00D62631">
        <w:rPr>
          <w:rFonts w:eastAsia="SimSun" w:cs="Times New Roman"/>
          <w:b/>
          <w:bCs/>
          <w:i/>
          <w:color w:val="000000"/>
          <w:kern w:val="1"/>
          <w:sz w:val="24"/>
          <w:szCs w:val="24"/>
          <w:lang w:eastAsia="ar-SA" w:bidi="ar-SA"/>
        </w:rPr>
        <w:t>FLAKE</w:t>
      </w:r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 xml:space="preserve"> </w:t>
      </w:r>
    </w:p>
    <w:p w:rsidR="003E19F6" w:rsidRPr="005E29E5" w:rsidRDefault="003E19F6" w:rsidP="00D62631">
      <w:pPr>
        <w:spacing w:line="360" w:lineRule="auto"/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</w:pPr>
      <w:proofErr w:type="gramStart"/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>en</w:t>
      </w:r>
      <w:proofErr w:type="gramEnd"/>
      <w:r w:rsidRPr="005E29E5">
        <w:rPr>
          <w:rFonts w:eastAsia="SimSun" w:cs="Times New Roman"/>
          <w:b/>
          <w:bCs/>
          <w:color w:val="000000"/>
          <w:kern w:val="1"/>
          <w:sz w:val="24"/>
          <w:szCs w:val="24"/>
          <w:lang w:eastAsia="ar-SA" w:bidi="ar-SA"/>
        </w:rPr>
        <w:t xml:space="preserve"> el K-Show 2016</w:t>
      </w:r>
    </w:p>
    <w:p w:rsidR="008B621D" w:rsidRPr="005E29E5" w:rsidRDefault="003E19F6" w:rsidP="00076470">
      <w:pPr>
        <w:spacing w:line="360" w:lineRule="auto"/>
        <w:jc w:val="both"/>
        <w:rPr>
          <w:rFonts w:eastAsia="SimSun" w:cs="Times New Roman"/>
          <w:kern w:val="1"/>
          <w:sz w:val="24"/>
          <w:szCs w:val="24"/>
          <w:lang w:eastAsia="ar-SA" w:bidi="ar-SA"/>
        </w:rPr>
      </w:pP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TOMRA </w:t>
      </w:r>
      <w:proofErr w:type="spellStart"/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>Sorting</w:t>
      </w:r>
      <w:proofErr w:type="spellEnd"/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está lista para asistir a la K 2016</w:t>
      </w:r>
      <w:r w:rsidR="00646C18">
        <w:rPr>
          <w:rFonts w:eastAsia="SimSun" w:cs="Times New Roman"/>
          <w:kern w:val="1"/>
          <w:sz w:val="24"/>
          <w:szCs w:val="24"/>
          <w:lang w:eastAsia="ar-SA" w:bidi="ar-SA"/>
        </w:rPr>
        <w:t>, la f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>eria</w:t>
      </w:r>
      <w:r w:rsidR="00646C18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líder mundial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  <w:r w:rsidR="00772F2D" w:rsidRPr="005E29E5">
        <w:rPr>
          <w:rFonts w:eastAsia="SimSun" w:cs="Times New Roman"/>
          <w:kern w:val="1"/>
          <w:sz w:val="24"/>
          <w:szCs w:val="24"/>
          <w:lang w:eastAsia="ar-SA" w:bidi="ar-SA"/>
        </w:rPr>
        <w:t>dedicada a los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plásticos y </w:t>
      </w:r>
      <w:r w:rsidR="00772F2D" w:rsidRPr="005E29E5">
        <w:rPr>
          <w:rFonts w:eastAsia="SimSun" w:cs="Times New Roman"/>
          <w:kern w:val="1"/>
          <w:sz w:val="24"/>
          <w:szCs w:val="24"/>
          <w:lang w:eastAsia="ar-SA" w:bidi="ar-SA"/>
        </w:rPr>
        <w:t>el caucho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, donde mostrará la nueva y mejorada tecnología de sensores de nueva generación del </w:t>
      </w:r>
      <w:hyperlink r:id="rId9">
        <w:r w:rsidRPr="00D62631">
          <w:rPr>
            <w:rStyle w:val="Hipervnculo"/>
          </w:rPr>
          <w:t>AUTOSORT</w:t>
        </w:r>
        <w:r w:rsidR="00D62631">
          <w:rPr>
            <w:rStyle w:val="Hipervnculo"/>
          </w:rPr>
          <w:t xml:space="preserve"> </w:t>
        </w:r>
        <w:r w:rsidRPr="00D62631">
          <w:rPr>
            <w:rStyle w:val="Hipervnculo"/>
            <w:i/>
          </w:rPr>
          <w:t>FLAKE</w:t>
        </w:r>
      </w:hyperlink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. Esta feria, a la que asiste </w:t>
      </w:r>
      <w:r w:rsidR="002028C9">
        <w:rPr>
          <w:rFonts w:eastAsia="SimSun" w:cs="Times New Roman"/>
          <w:kern w:val="1"/>
          <w:sz w:val="24"/>
          <w:szCs w:val="24"/>
          <w:lang w:eastAsia="ar-SA" w:bidi="ar-SA"/>
        </w:rPr>
        <w:t>una gran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variedad de visitantes internacionales </w:t>
      </w:r>
      <w:r w:rsidR="003F5E2E">
        <w:rPr>
          <w:rFonts w:eastAsia="SimSun" w:cs="Times New Roman"/>
          <w:kern w:val="1"/>
          <w:sz w:val="24"/>
          <w:szCs w:val="24"/>
          <w:lang w:eastAsia="ar-SA" w:bidi="ar-SA"/>
        </w:rPr>
        <w:t>con capacidad de decisión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, </w:t>
      </w:r>
      <w:r w:rsidR="003F5E2E">
        <w:rPr>
          <w:rFonts w:eastAsia="SimSun" w:cs="Times New Roman"/>
          <w:kern w:val="1"/>
          <w:sz w:val="24"/>
          <w:szCs w:val="24"/>
          <w:lang w:eastAsia="ar-SA" w:bidi="ar-SA"/>
        </w:rPr>
        <w:t>tendrá lugar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en Düsseldorf, Alemania, </w:t>
      </w:r>
      <w:r w:rsidR="00031F70">
        <w:rPr>
          <w:rFonts w:eastAsia="SimSun" w:cs="Times New Roman"/>
          <w:kern w:val="1"/>
          <w:sz w:val="24"/>
          <w:szCs w:val="24"/>
          <w:lang w:eastAsia="ar-SA" w:bidi="ar-SA"/>
        </w:rPr>
        <w:t>desde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el 19 </w:t>
      </w:r>
      <w:r w:rsidR="00031F70">
        <w:rPr>
          <w:rFonts w:eastAsia="SimSun" w:cs="Times New Roman"/>
          <w:kern w:val="1"/>
          <w:sz w:val="24"/>
          <w:szCs w:val="24"/>
          <w:lang w:eastAsia="ar-SA" w:bidi="ar-SA"/>
        </w:rPr>
        <w:t>al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26 de octubre de 2016. </w:t>
      </w:r>
      <w:r w:rsidR="003F5E2E">
        <w:rPr>
          <w:rFonts w:eastAsia="SimSun" w:cs="Times New Roman"/>
          <w:kern w:val="1"/>
          <w:sz w:val="24"/>
          <w:szCs w:val="24"/>
          <w:lang w:eastAsia="ar-SA" w:bidi="ar-SA"/>
        </w:rPr>
        <w:t xml:space="preserve">En el stand de TOMRA </w:t>
      </w:r>
      <w:proofErr w:type="spellStart"/>
      <w:r w:rsidR="003F5E2E">
        <w:rPr>
          <w:rFonts w:eastAsia="SimSun" w:cs="Times New Roman"/>
          <w:kern w:val="1"/>
          <w:sz w:val="24"/>
          <w:szCs w:val="24"/>
          <w:lang w:eastAsia="ar-SA" w:bidi="ar-SA"/>
        </w:rPr>
        <w:t>Sorting</w:t>
      </w:r>
      <w:proofErr w:type="spellEnd"/>
      <w:r w:rsidR="003F5E2E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  <w:r w:rsidR="003F5E2E" w:rsidRPr="003F5E2E">
        <w:rPr>
          <w:rFonts w:eastAsia="SimSun" w:cs="Times New Roman"/>
          <w:b/>
          <w:kern w:val="1"/>
          <w:sz w:val="24"/>
          <w:szCs w:val="24"/>
          <w:lang w:eastAsia="ar-SA" w:bidi="ar-SA"/>
        </w:rPr>
        <w:t>(pasillo 11</w:t>
      </w:r>
      <w:r w:rsidR="003F5E2E">
        <w:rPr>
          <w:rFonts w:eastAsia="SimSun" w:cs="Times New Roman"/>
          <w:b/>
          <w:kern w:val="1"/>
          <w:sz w:val="24"/>
          <w:szCs w:val="24"/>
          <w:lang w:eastAsia="ar-SA" w:bidi="ar-SA"/>
        </w:rPr>
        <w:t xml:space="preserve"> </w:t>
      </w:r>
      <w:r w:rsidR="00560536" w:rsidRPr="003F5E2E">
        <w:rPr>
          <w:rFonts w:eastAsia="SimSun" w:cs="Times New Roman"/>
          <w:b/>
          <w:kern w:val="1"/>
          <w:sz w:val="24"/>
          <w:szCs w:val="24"/>
          <w:lang w:eastAsia="ar-SA" w:bidi="ar-SA"/>
        </w:rPr>
        <w:t>stand 17</w:t>
      </w:r>
      <w:r w:rsidR="003F5E2E">
        <w:rPr>
          <w:rFonts w:eastAsia="SimSun" w:cs="Times New Roman"/>
          <w:b/>
          <w:kern w:val="1"/>
          <w:sz w:val="24"/>
          <w:szCs w:val="24"/>
          <w:lang w:eastAsia="ar-SA" w:bidi="ar-SA"/>
        </w:rPr>
        <w:t>)</w:t>
      </w:r>
      <w:r w:rsidR="0056053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  <w:r w:rsidR="003F5E2E">
        <w:rPr>
          <w:rFonts w:eastAsia="SimSun" w:cs="Times New Roman"/>
          <w:kern w:val="1"/>
          <w:sz w:val="24"/>
          <w:szCs w:val="24"/>
          <w:lang w:eastAsia="ar-SA" w:bidi="ar-SA"/>
        </w:rPr>
        <w:t xml:space="preserve">los visitantes 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>podrá</w:t>
      </w:r>
      <w:r w:rsidR="00031F70">
        <w:rPr>
          <w:rFonts w:eastAsia="SimSun" w:cs="Times New Roman"/>
          <w:kern w:val="1"/>
          <w:sz w:val="24"/>
          <w:szCs w:val="24"/>
          <w:lang w:eastAsia="ar-SA" w:bidi="ar-SA"/>
        </w:rPr>
        <w:t>n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descubrir los equipos, tecnologías y servicios</w:t>
      </w:r>
      <w:r w:rsidR="003F5E2E">
        <w:rPr>
          <w:rFonts w:eastAsia="SimSun" w:cs="Times New Roman"/>
          <w:kern w:val="1"/>
          <w:sz w:val="24"/>
          <w:szCs w:val="24"/>
          <w:lang w:eastAsia="ar-SA" w:bidi="ar-SA"/>
        </w:rPr>
        <w:t>.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</w:p>
    <w:p w:rsidR="003E19F6" w:rsidRPr="005E29E5" w:rsidRDefault="003F5E2E" w:rsidP="00076470">
      <w:pPr>
        <w:spacing w:line="360" w:lineRule="auto"/>
        <w:jc w:val="both"/>
        <w:rPr>
          <w:rFonts w:eastAsia="SimSun" w:cs="Times New Roman"/>
          <w:kern w:val="1"/>
          <w:sz w:val="24"/>
          <w:szCs w:val="24"/>
          <w:lang w:eastAsia="ar-SA" w:bidi="ar-SA"/>
        </w:rPr>
      </w:pP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TOMRA </w:t>
      </w:r>
      <w:proofErr w:type="spellStart"/>
      <w:r>
        <w:rPr>
          <w:rFonts w:eastAsia="SimSun" w:cs="Times New Roman"/>
          <w:kern w:val="1"/>
          <w:sz w:val="24"/>
          <w:szCs w:val="24"/>
          <w:lang w:eastAsia="ar-SA" w:bidi="ar-SA"/>
        </w:rPr>
        <w:t>Sorting</w:t>
      </w:r>
      <w:proofErr w:type="spellEnd"/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ofrece una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variada 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y puntera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>oferta de soluciones para la clasificación de plásticos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. Con ella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puede </w:t>
      </w:r>
      <w:r w:rsidR="005D232E" w:rsidRPr="005E29E5">
        <w:rPr>
          <w:rFonts w:eastAsia="SimSun" w:cs="Times New Roman"/>
          <w:kern w:val="1"/>
          <w:sz w:val="24"/>
          <w:szCs w:val="24"/>
          <w:lang w:eastAsia="ar-SA" w:bidi="ar-SA"/>
        </w:rPr>
        <w:t>abarcar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funciones que van desde la separación de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una amplia gama de materiales plásticos</w:t>
      </w:r>
      <w:r w:rsidR="005D232E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PET y HDPE</w:t>
      </w:r>
      <w:r w:rsidR="009307E7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de color o transparentes</w:t>
      </w:r>
      <w:r w:rsidR="005D232E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>por color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mediante la clasificación de otros polímeros como el polipropileno y el </w:t>
      </w:r>
      <w:proofErr w:type="spellStart"/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>poliestireno</w:t>
      </w:r>
      <w:proofErr w:type="spellEnd"/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, </w:t>
      </w:r>
      <w:r w:rsidR="009307E7">
        <w:rPr>
          <w:rFonts w:eastAsia="SimSun" w:cs="Times New Roman"/>
          <w:kern w:val="1"/>
          <w:sz w:val="24"/>
          <w:szCs w:val="24"/>
          <w:lang w:eastAsia="ar-SA" w:bidi="ar-SA"/>
        </w:rPr>
        <w:t xml:space="preserve">así como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>láminas de PV</w:t>
      </w:r>
      <w:r w:rsidR="00031F70">
        <w:rPr>
          <w:rFonts w:eastAsia="SimSun" w:cs="Times New Roman"/>
          <w:kern w:val="1"/>
          <w:sz w:val="24"/>
          <w:szCs w:val="24"/>
          <w:lang w:eastAsia="ar-SA" w:bidi="ar-SA"/>
        </w:rPr>
        <w:t>C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y PE. Según cada caso concreto, los resultados del proceso de clasificación ofrecerán resultados uniformes y una espectacular calidad del producto final de hasta un 99,99%. </w:t>
      </w:r>
    </w:p>
    <w:p w:rsidR="009307E7" w:rsidRDefault="003E19F6" w:rsidP="009307E7">
      <w:pPr>
        <w:spacing w:line="360" w:lineRule="auto"/>
        <w:jc w:val="both"/>
        <w:rPr>
          <w:rFonts w:cs="Times New Roman"/>
          <w:sz w:val="24"/>
          <w:szCs w:val="24"/>
        </w:rPr>
      </w:pP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Lanzado a finales de 2015, el AUTOSORT </w:t>
      </w:r>
      <w:r w:rsidRPr="005348E4">
        <w:rPr>
          <w:rFonts w:eastAsia="SimSun" w:cs="Times New Roman"/>
          <w:i/>
          <w:kern w:val="1"/>
          <w:sz w:val="24"/>
          <w:szCs w:val="24"/>
          <w:lang w:eastAsia="ar-SA" w:bidi="ar-SA"/>
        </w:rPr>
        <w:t xml:space="preserve">FLAKE </w:t>
      </w:r>
      <w:r w:rsidR="009307E7">
        <w:rPr>
          <w:rFonts w:eastAsia="SimSun" w:cs="Times New Roman"/>
          <w:kern w:val="1"/>
          <w:sz w:val="24"/>
          <w:szCs w:val="24"/>
          <w:lang w:eastAsia="ar-SA" w:bidi="ar-SA"/>
        </w:rPr>
        <w:t>es un buen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ejemplo de la tecnología de </w:t>
      </w:r>
      <w:r w:rsidR="005B53B1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sensores de 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nueva generación de TOMRA </w:t>
      </w:r>
      <w:proofErr w:type="spellStart"/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>Sorting</w:t>
      </w:r>
      <w:proofErr w:type="spellEnd"/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. Además de clasificar plásticos, el AUTOSORT </w:t>
      </w:r>
      <w:r w:rsidRPr="005348E4">
        <w:rPr>
          <w:rFonts w:eastAsia="SimSun" w:cs="Times New Roman"/>
          <w:i/>
          <w:kern w:val="1"/>
          <w:sz w:val="24"/>
          <w:szCs w:val="24"/>
          <w:lang w:eastAsia="ar-SA" w:bidi="ar-SA"/>
        </w:rPr>
        <w:t>FLAKE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también detecta metal, y </w:t>
      </w:r>
      <w:r w:rsidR="009307E7">
        <w:rPr>
          <w:rFonts w:cs="Times New Roman"/>
          <w:sz w:val="24"/>
          <w:szCs w:val="24"/>
        </w:rPr>
        <w:t>con su modo de doble procesado ofrece a sus usuarios el mayor rendimiento posible de los materiales, junto con una constante y elevada productividad, todo con una sola máquina.</w:t>
      </w:r>
    </w:p>
    <w:p w:rsidR="00931E2E" w:rsidRPr="005E29E5" w:rsidRDefault="0053006C" w:rsidP="00076470">
      <w:pPr>
        <w:spacing w:line="360" w:lineRule="auto"/>
        <w:jc w:val="both"/>
        <w:rPr>
          <w:rFonts w:eastAsia="SimSun" w:cs="Times New Roman"/>
          <w:kern w:val="1"/>
          <w:sz w:val="24"/>
          <w:szCs w:val="24"/>
          <w:lang w:eastAsia="ar-SA" w:bidi="ar-SA"/>
        </w:rPr>
      </w:pPr>
      <w:r>
        <w:rPr>
          <w:rFonts w:eastAsia="SimSun" w:cs="Times New Roman"/>
          <w:kern w:val="1"/>
          <w:sz w:val="24"/>
          <w:szCs w:val="24"/>
          <w:lang w:eastAsia="ar-SA" w:bidi="ar-SA"/>
        </w:rPr>
        <w:t>Como novedad, a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demás de </w:t>
      </w:r>
      <w:r w:rsidR="00012D30">
        <w:rPr>
          <w:rFonts w:eastAsia="SimSun" w:cs="Times New Roman"/>
          <w:kern w:val="1"/>
          <w:sz w:val="24"/>
          <w:szCs w:val="24"/>
          <w:lang w:eastAsia="ar-SA" w:bidi="ar-SA"/>
        </w:rPr>
        <w:t>sus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especificaciones iniciales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, el AUTOSORT </w:t>
      </w:r>
      <w:r w:rsidR="003E19F6" w:rsidRPr="005348E4">
        <w:rPr>
          <w:rFonts w:eastAsia="SimSun" w:cs="Times New Roman"/>
          <w:i/>
          <w:kern w:val="1"/>
          <w:sz w:val="24"/>
          <w:szCs w:val="24"/>
          <w:lang w:eastAsia="ar-SA" w:bidi="ar-SA"/>
        </w:rPr>
        <w:t>FLAKE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incorpora ahora la opción REFLECT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que ofrece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al cliente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una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mayor flexibilidad de clasificación de los distintos tipos de polímeros según tipo y color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>. Los</w:t>
      </w:r>
      <w:r w:rsidRPr="0053006C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  <w:r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sistemas existentes del AUTOSORT </w:t>
      </w:r>
      <w:r w:rsidRPr="005348E4">
        <w:rPr>
          <w:rFonts w:eastAsia="SimSun" w:cs="Times New Roman"/>
          <w:i/>
          <w:kern w:val="1"/>
          <w:sz w:val="24"/>
          <w:szCs w:val="24"/>
          <w:lang w:eastAsia="ar-SA" w:bidi="ar-SA"/>
        </w:rPr>
        <w:t>FLAKE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ya instalados pueden actualizarse con esta nueva opción.</w:t>
      </w:r>
    </w:p>
    <w:p w:rsidR="003E19F6" w:rsidRPr="005E29E5" w:rsidRDefault="00FF6059" w:rsidP="00076470">
      <w:pPr>
        <w:spacing w:line="360" w:lineRule="auto"/>
        <w:jc w:val="both"/>
        <w:rPr>
          <w:rFonts w:eastAsia="SimSun" w:cs="Times New Roman"/>
          <w:kern w:val="1"/>
          <w:sz w:val="24"/>
          <w:szCs w:val="24"/>
          <w:lang w:eastAsia="ar-SA" w:bidi="ar-SA"/>
        </w:rPr>
      </w:pPr>
      <w:r>
        <w:rPr>
          <w:rFonts w:eastAsia="SimSun" w:cs="Times New Roman"/>
          <w:kern w:val="1"/>
          <w:sz w:val="24"/>
          <w:szCs w:val="24"/>
          <w:lang w:eastAsia="ar-SA" w:bidi="ar-SA"/>
        </w:rPr>
        <w:t>Judit Jansana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, 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Directora Comercial de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TOMRA </w:t>
      </w:r>
      <w:proofErr w:type="spellStart"/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>Sorting</w:t>
      </w:r>
      <w:proofErr w:type="spellEnd"/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  <w:proofErr w:type="spellStart"/>
      <w:r>
        <w:rPr>
          <w:rFonts w:eastAsia="SimSun" w:cs="Times New Roman"/>
          <w:kern w:val="1"/>
          <w:sz w:val="24"/>
          <w:szCs w:val="24"/>
          <w:lang w:eastAsia="ar-SA" w:bidi="ar-SA"/>
        </w:rPr>
        <w:t>Recycling</w:t>
      </w:r>
      <w:proofErr w:type="spellEnd"/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para España y Portugal comentaba sobre la feria: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>"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El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>K-Show 2016 es la plataforma perfecta para tratar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sobre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proyectos concretos, y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 xml:space="preserve"> sin duda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>esta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tecnología </w:t>
      </w:r>
      <w:r w:rsidR="00A15B04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no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es </w:t>
      </w:r>
      <w:r w:rsidR="00A15B04" w:rsidRPr="005E29E5">
        <w:rPr>
          <w:rFonts w:eastAsia="SimSun" w:cs="Times New Roman"/>
          <w:kern w:val="1"/>
          <w:sz w:val="24"/>
          <w:szCs w:val="24"/>
          <w:lang w:eastAsia="ar-SA" w:bidi="ar-SA"/>
        </w:rPr>
        <w:t>más que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una buena solución de 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lastRenderedPageBreak/>
        <w:t>clasificación. Nuestra amplia experiencia y conocimiento de las aplicaciones, junto con nuestro enfoque de servicio integral e integrado, ofrece a nuestros clientes un pack práctico y completo</w:t>
      </w:r>
      <w:r>
        <w:rPr>
          <w:rFonts w:eastAsia="SimSun" w:cs="Times New Roman"/>
          <w:kern w:val="1"/>
          <w:sz w:val="24"/>
          <w:szCs w:val="24"/>
          <w:lang w:eastAsia="ar-SA" w:bidi="ar-SA"/>
        </w:rPr>
        <w:t>."</w:t>
      </w:r>
      <w:r w:rsidR="003E19F6" w:rsidRPr="005E29E5">
        <w:rPr>
          <w:rFonts w:eastAsia="SimSun" w:cs="Times New Roman"/>
          <w:kern w:val="1"/>
          <w:sz w:val="24"/>
          <w:szCs w:val="24"/>
          <w:lang w:eastAsia="ar-SA" w:bidi="ar-SA"/>
        </w:rPr>
        <w:t xml:space="preserve">  </w:t>
      </w:r>
    </w:p>
    <w:p w:rsidR="00C944FC" w:rsidRPr="00902490" w:rsidRDefault="00C944FC" w:rsidP="00C944FC">
      <w:pPr>
        <w:spacing w:after="0" w:line="240" w:lineRule="auto"/>
        <w:rPr>
          <w:b/>
          <w:sz w:val="24"/>
          <w:szCs w:val="24"/>
        </w:rPr>
      </w:pPr>
      <w:r w:rsidRPr="00902490">
        <w:rPr>
          <w:b/>
          <w:sz w:val="24"/>
          <w:szCs w:val="24"/>
        </w:rPr>
        <w:t xml:space="preserve">Acerca de </w:t>
      </w:r>
      <w:r>
        <w:rPr>
          <w:b/>
          <w:sz w:val="24"/>
          <w:szCs w:val="24"/>
        </w:rPr>
        <w:t xml:space="preserve">TOMRA </w:t>
      </w:r>
      <w:proofErr w:type="spellStart"/>
      <w:r w:rsidRPr="00902490">
        <w:rPr>
          <w:b/>
          <w:sz w:val="24"/>
          <w:szCs w:val="24"/>
        </w:rPr>
        <w:t>Sorting</w:t>
      </w:r>
      <w:proofErr w:type="spellEnd"/>
      <w:r w:rsidRPr="00902490">
        <w:rPr>
          <w:b/>
          <w:sz w:val="24"/>
          <w:szCs w:val="24"/>
        </w:rPr>
        <w:t xml:space="preserve"> </w:t>
      </w:r>
      <w:proofErr w:type="spellStart"/>
      <w:r w:rsidRPr="00902490">
        <w:rPr>
          <w:b/>
          <w:sz w:val="24"/>
          <w:szCs w:val="24"/>
        </w:rPr>
        <w:t>Recycling</w:t>
      </w:r>
      <w:proofErr w:type="spellEnd"/>
    </w:p>
    <w:p w:rsidR="00C944FC" w:rsidRDefault="00C944FC" w:rsidP="00C944FC">
      <w:p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TOMRA </w:t>
      </w:r>
      <w:proofErr w:type="spellStart"/>
      <w:r w:rsidRPr="00E42DDF">
        <w:rPr>
          <w:color w:val="000000"/>
          <w:sz w:val="24"/>
        </w:rPr>
        <w:t>Sorting</w:t>
      </w:r>
      <w:proofErr w:type="spellEnd"/>
      <w:r w:rsidRPr="00E42DDF">
        <w:rPr>
          <w:color w:val="000000"/>
          <w:sz w:val="24"/>
        </w:rPr>
        <w:t xml:space="preserve"> </w:t>
      </w:r>
      <w:proofErr w:type="spellStart"/>
      <w:r w:rsidRPr="00E42DDF">
        <w:rPr>
          <w:color w:val="000000"/>
          <w:sz w:val="24"/>
        </w:rPr>
        <w:t>Recycling</w:t>
      </w:r>
      <w:proofErr w:type="spellEnd"/>
      <w:r w:rsidRPr="00E42DDF">
        <w:rPr>
          <w:color w:val="000000"/>
          <w:sz w:val="24"/>
        </w:rPr>
        <w:t xml:space="preserve">, anteriormente TITECH, diseña y fabrica tecnologías para la clasificación basada en sensores para la industria del reciclaje y la gestión de residuos. Cuenta con más de 4.400 sistemas instalados en </w:t>
      </w:r>
      <w:r>
        <w:rPr>
          <w:color w:val="000000"/>
          <w:sz w:val="24"/>
        </w:rPr>
        <w:t>5</w:t>
      </w:r>
      <w:r w:rsidRPr="00E42DDF">
        <w:rPr>
          <w:color w:val="000000"/>
          <w:sz w:val="24"/>
        </w:rPr>
        <w:t>0 países en todo el mundo.</w:t>
      </w:r>
    </w:p>
    <w:p w:rsidR="00C944FC" w:rsidRPr="00E42DDF" w:rsidRDefault="00C944FC" w:rsidP="00C944FC">
      <w:pPr>
        <w:spacing w:after="0" w:line="100" w:lineRule="atLeast"/>
        <w:jc w:val="both"/>
        <w:rPr>
          <w:color w:val="000000"/>
          <w:sz w:val="24"/>
        </w:rPr>
      </w:pPr>
    </w:p>
    <w:p w:rsidR="00C944FC" w:rsidRDefault="00C944FC" w:rsidP="00C944FC">
      <w:pPr>
        <w:spacing w:after="0" w:line="100" w:lineRule="atLeast"/>
        <w:jc w:val="both"/>
        <w:rPr>
          <w:color w:val="000000"/>
          <w:sz w:val="24"/>
        </w:rPr>
      </w:pPr>
      <w:r w:rsidRPr="00E42DDF">
        <w:rPr>
          <w:color w:val="000000"/>
          <w:sz w:val="24"/>
        </w:rPr>
        <w:t xml:space="preserve">Responsable del desarrollo del primer sensor de cercano infrarrojo del mundo para aplicaciones en el campo del reciclaje de residuos, </w:t>
      </w:r>
      <w:r>
        <w:rPr>
          <w:color w:val="000000"/>
          <w:sz w:val="24"/>
        </w:rPr>
        <w:t xml:space="preserve">TOMRA </w:t>
      </w:r>
      <w:proofErr w:type="spellStart"/>
      <w:r w:rsidRPr="00E42DDF">
        <w:rPr>
          <w:color w:val="000000"/>
          <w:sz w:val="24"/>
        </w:rPr>
        <w:t>Sorting</w:t>
      </w:r>
      <w:proofErr w:type="spellEnd"/>
      <w:r w:rsidRPr="00E42DDF">
        <w:rPr>
          <w:color w:val="000000"/>
          <w:sz w:val="24"/>
        </w:rPr>
        <w:t xml:space="preserve"> </w:t>
      </w:r>
      <w:proofErr w:type="spellStart"/>
      <w:r w:rsidRPr="00E42DDF">
        <w:rPr>
          <w:color w:val="000000"/>
          <w:sz w:val="24"/>
        </w:rPr>
        <w:t>Recycling</w:t>
      </w:r>
      <w:proofErr w:type="spellEnd"/>
      <w:r w:rsidRPr="00E42DDF">
        <w:rPr>
          <w:color w:val="000000"/>
          <w:sz w:val="24"/>
        </w:rPr>
        <w:t xml:space="preserve"> se mantiene como pionera en la industria con la dedicación a la recuperación de fracciones de alta pureza a partir de los flujos de residuos, que maximizan el rendimiento y los beneficios de sus clientes.</w:t>
      </w:r>
    </w:p>
    <w:p w:rsidR="00C944FC" w:rsidRPr="00E42DDF" w:rsidRDefault="00C944FC" w:rsidP="00C944FC">
      <w:pPr>
        <w:spacing w:after="0" w:line="100" w:lineRule="atLeast"/>
        <w:jc w:val="both"/>
        <w:rPr>
          <w:color w:val="000000"/>
          <w:sz w:val="24"/>
        </w:rPr>
      </w:pPr>
    </w:p>
    <w:p w:rsidR="00C944FC" w:rsidRPr="00E42DDF" w:rsidRDefault="00C944FC" w:rsidP="00C944FC">
      <w:p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TOMRA </w:t>
      </w:r>
      <w:proofErr w:type="spellStart"/>
      <w:r w:rsidRPr="00E42DDF">
        <w:rPr>
          <w:color w:val="000000"/>
          <w:sz w:val="24"/>
        </w:rPr>
        <w:t>Sorting</w:t>
      </w:r>
      <w:proofErr w:type="spellEnd"/>
      <w:r w:rsidRPr="00E42DDF">
        <w:rPr>
          <w:color w:val="000000"/>
          <w:sz w:val="24"/>
        </w:rPr>
        <w:t xml:space="preserve"> </w:t>
      </w:r>
      <w:proofErr w:type="spellStart"/>
      <w:r w:rsidRPr="00E42DDF">
        <w:rPr>
          <w:color w:val="000000"/>
          <w:sz w:val="24"/>
        </w:rPr>
        <w:t>Recycling</w:t>
      </w:r>
      <w:proofErr w:type="spellEnd"/>
      <w:r w:rsidRPr="00E42DDF">
        <w:rPr>
          <w:color w:val="000000"/>
          <w:sz w:val="24"/>
        </w:rPr>
        <w:t xml:space="preserve"> es parte de </w:t>
      </w:r>
      <w:r>
        <w:rPr>
          <w:color w:val="000000"/>
          <w:sz w:val="24"/>
        </w:rPr>
        <w:t xml:space="preserve">TOMRA </w:t>
      </w:r>
      <w:proofErr w:type="spellStart"/>
      <w:r w:rsidRPr="00E42DDF">
        <w:rPr>
          <w:color w:val="000000"/>
          <w:sz w:val="24"/>
        </w:rPr>
        <w:t>Sorting</w:t>
      </w:r>
      <w:proofErr w:type="spellEnd"/>
      <w:r w:rsidRPr="00E42DDF">
        <w:rPr>
          <w:color w:val="000000"/>
          <w:sz w:val="24"/>
        </w:rPr>
        <w:t xml:space="preserve"> </w:t>
      </w:r>
      <w:proofErr w:type="spellStart"/>
      <w:r w:rsidRPr="00E42DDF">
        <w:rPr>
          <w:color w:val="000000"/>
          <w:sz w:val="24"/>
        </w:rPr>
        <w:t>Solutions</w:t>
      </w:r>
      <w:proofErr w:type="spellEnd"/>
      <w:r w:rsidRPr="00E42DDF">
        <w:rPr>
          <w:color w:val="000000"/>
          <w:sz w:val="24"/>
        </w:rPr>
        <w:t xml:space="preserve">, que también desarrolla sistemas basados en sensores para clasificación, pelado y control de procesos para las industrias de la alimentación y la minería entre otras. </w:t>
      </w:r>
    </w:p>
    <w:p w:rsidR="00C944FC" w:rsidRDefault="00C944FC" w:rsidP="00C944FC">
      <w:pPr>
        <w:spacing w:after="0" w:line="100" w:lineRule="atLeast"/>
        <w:jc w:val="both"/>
        <w:rPr>
          <w:color w:val="000000"/>
          <w:sz w:val="24"/>
        </w:rPr>
      </w:pPr>
      <w:r w:rsidRPr="00E42DDF">
        <w:rPr>
          <w:color w:val="000000"/>
          <w:sz w:val="24"/>
        </w:rPr>
        <w:t xml:space="preserve">Esta potente combinación de tecnologías hace de </w:t>
      </w:r>
      <w:r>
        <w:rPr>
          <w:color w:val="000000"/>
          <w:sz w:val="24"/>
        </w:rPr>
        <w:t>TOMRA</w:t>
      </w:r>
      <w:r w:rsidRPr="00E42DDF">
        <w:rPr>
          <w:color w:val="000000"/>
          <w:sz w:val="24"/>
        </w:rPr>
        <w:t xml:space="preserve"> </w:t>
      </w:r>
      <w:proofErr w:type="spellStart"/>
      <w:r w:rsidRPr="00E42DDF">
        <w:rPr>
          <w:color w:val="000000"/>
          <w:sz w:val="24"/>
        </w:rPr>
        <w:t>Sorting</w:t>
      </w:r>
      <w:proofErr w:type="spellEnd"/>
      <w:r w:rsidRPr="00E42DDF">
        <w:rPr>
          <w:color w:val="000000"/>
          <w:sz w:val="24"/>
        </w:rPr>
        <w:t xml:space="preserve"> uno de los proveedores más avanzados de soluciones de clasificación basadas en sensores del mundo, con más de 1</w:t>
      </w:r>
      <w:r>
        <w:rPr>
          <w:color w:val="000000"/>
          <w:sz w:val="24"/>
        </w:rPr>
        <w:t>0</w:t>
      </w:r>
      <w:r w:rsidRPr="00E42DDF">
        <w:rPr>
          <w:color w:val="000000"/>
          <w:sz w:val="24"/>
        </w:rPr>
        <w:t>.</w:t>
      </w:r>
      <w:r>
        <w:rPr>
          <w:color w:val="000000"/>
          <w:sz w:val="24"/>
        </w:rPr>
        <w:t>5</w:t>
      </w:r>
      <w:r w:rsidRPr="00E42DDF">
        <w:rPr>
          <w:color w:val="000000"/>
          <w:sz w:val="24"/>
        </w:rPr>
        <w:t>00 sistemas instalados en todo el mundo.</w:t>
      </w:r>
    </w:p>
    <w:p w:rsidR="00C944FC" w:rsidRPr="00E42DDF" w:rsidRDefault="00C944FC" w:rsidP="00C944FC">
      <w:pPr>
        <w:spacing w:after="0" w:line="100" w:lineRule="atLeast"/>
        <w:jc w:val="both"/>
        <w:rPr>
          <w:color w:val="000000"/>
          <w:sz w:val="24"/>
        </w:rPr>
      </w:pPr>
    </w:p>
    <w:p w:rsidR="00C944FC" w:rsidRDefault="00C944FC" w:rsidP="00C944FC">
      <w:p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TOMRA </w:t>
      </w:r>
      <w:proofErr w:type="spellStart"/>
      <w:r w:rsidRPr="00E42DDF">
        <w:rPr>
          <w:color w:val="000000"/>
          <w:sz w:val="24"/>
        </w:rPr>
        <w:t>Sorting</w:t>
      </w:r>
      <w:proofErr w:type="spellEnd"/>
      <w:r w:rsidRPr="00E42DDF">
        <w:rPr>
          <w:color w:val="000000"/>
          <w:sz w:val="24"/>
        </w:rPr>
        <w:t xml:space="preserve"> es propiedad de la empresa noruega </w:t>
      </w:r>
      <w:r>
        <w:rPr>
          <w:color w:val="000000"/>
          <w:sz w:val="24"/>
        </w:rPr>
        <w:t xml:space="preserve">TOMRA </w:t>
      </w:r>
      <w:proofErr w:type="spellStart"/>
      <w:r w:rsidRPr="00E42DDF">
        <w:rPr>
          <w:color w:val="000000"/>
          <w:sz w:val="24"/>
        </w:rPr>
        <w:t>Systems</w:t>
      </w:r>
      <w:proofErr w:type="spellEnd"/>
      <w:r w:rsidRPr="00E42DDF">
        <w:rPr>
          <w:color w:val="000000"/>
          <w:sz w:val="24"/>
        </w:rPr>
        <w:t xml:space="preserve"> ASA, que cotiza en la Bolsa de Oslo. Fundada en 1972, </w:t>
      </w:r>
      <w:r>
        <w:rPr>
          <w:color w:val="000000"/>
          <w:sz w:val="24"/>
        </w:rPr>
        <w:t xml:space="preserve">TOMRA </w:t>
      </w:r>
      <w:proofErr w:type="spellStart"/>
      <w:r w:rsidRPr="00E42DDF">
        <w:rPr>
          <w:color w:val="000000"/>
          <w:sz w:val="24"/>
        </w:rPr>
        <w:t>Systems</w:t>
      </w:r>
      <w:proofErr w:type="spellEnd"/>
      <w:r w:rsidRPr="00E42DDF">
        <w:rPr>
          <w:color w:val="000000"/>
          <w:sz w:val="24"/>
        </w:rPr>
        <w:t xml:space="preserve"> ASA tiene u</w:t>
      </w:r>
      <w:r>
        <w:rPr>
          <w:color w:val="000000"/>
          <w:sz w:val="24"/>
        </w:rPr>
        <w:t>na facturación de alrededor de 6</w:t>
      </w:r>
      <w:r w:rsidRPr="00E42DDF">
        <w:rPr>
          <w:color w:val="000000"/>
          <w:sz w:val="24"/>
        </w:rPr>
        <w:t>50 millone</w:t>
      </w:r>
      <w:r>
        <w:rPr>
          <w:color w:val="000000"/>
          <w:sz w:val="24"/>
        </w:rPr>
        <w:t>s de euros y emplea a más de 2.6</w:t>
      </w:r>
      <w:r w:rsidRPr="00E42DDF">
        <w:rPr>
          <w:color w:val="000000"/>
          <w:sz w:val="24"/>
        </w:rPr>
        <w:t>00 personas.</w:t>
      </w:r>
    </w:p>
    <w:p w:rsidR="00C944FC" w:rsidRDefault="00C944FC" w:rsidP="00C944FC">
      <w:pPr>
        <w:spacing w:after="0" w:line="100" w:lineRule="atLeast"/>
        <w:jc w:val="both"/>
        <w:rPr>
          <w:color w:val="000000"/>
          <w:sz w:val="24"/>
        </w:rPr>
      </w:pPr>
    </w:p>
    <w:p w:rsidR="00C944FC" w:rsidRDefault="00C944FC" w:rsidP="00C944FC">
      <w:pPr>
        <w:spacing w:after="0" w:line="100" w:lineRule="atLeast"/>
        <w:jc w:val="both"/>
        <w:rPr>
          <w:color w:val="000000"/>
          <w:sz w:val="24"/>
        </w:rPr>
      </w:pPr>
    </w:p>
    <w:p w:rsidR="00C944FC" w:rsidRPr="006303A3" w:rsidRDefault="00C944FC" w:rsidP="00C944FC">
      <w:pPr>
        <w:spacing w:after="0" w:line="100" w:lineRule="atLeast"/>
        <w:jc w:val="both"/>
      </w:pPr>
      <w:r>
        <w:rPr>
          <w:color w:val="000000"/>
          <w:sz w:val="24"/>
        </w:rPr>
        <w:t xml:space="preserve">Para obtener más información sobre TOMRA S </w:t>
      </w:r>
      <w:proofErr w:type="spellStart"/>
      <w:r>
        <w:rPr>
          <w:color w:val="000000"/>
          <w:sz w:val="24"/>
        </w:rPr>
        <w:t>Sorting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Recycling</w:t>
      </w:r>
      <w:proofErr w:type="spellEnd"/>
      <w:r>
        <w:rPr>
          <w:color w:val="000000"/>
          <w:sz w:val="24"/>
        </w:rPr>
        <w:t xml:space="preserve"> visite </w:t>
      </w:r>
      <w:hyperlink r:id="rId10" w:history="1">
        <w:r w:rsidRPr="003D72EA">
          <w:rPr>
            <w:rStyle w:val="Hipervnculo"/>
          </w:rPr>
          <w:t>www.</w:t>
        </w:r>
        <w:r>
          <w:rPr>
            <w:rStyle w:val="Hipervnculo"/>
          </w:rPr>
          <w:t>TOMRA Sorting</w:t>
        </w:r>
        <w:r w:rsidRPr="003D72EA">
          <w:rPr>
            <w:rStyle w:val="Hipervnculo"/>
          </w:rPr>
          <w:t>.com/</w:t>
        </w:r>
        <w:proofErr w:type="spellStart"/>
        <w:r w:rsidRPr="003D72EA">
          <w:rPr>
            <w:rStyle w:val="Hipervnculo"/>
          </w:rPr>
          <w:t>recycling</w:t>
        </w:r>
        <w:proofErr w:type="spellEnd"/>
      </w:hyperlink>
    </w:p>
    <w:p w:rsidR="00C944FC" w:rsidRDefault="00C944FC" w:rsidP="00C944FC">
      <w:pPr>
        <w:spacing w:after="0" w:line="100" w:lineRule="atLeast"/>
        <w:jc w:val="both"/>
        <w:rPr>
          <w:rFonts w:ascii="Arial" w:hAnsi="Arial"/>
          <w:color w:val="000000"/>
          <w:sz w:val="20"/>
        </w:rPr>
      </w:pPr>
    </w:p>
    <w:p w:rsidR="00C944FC" w:rsidRPr="009134E4" w:rsidRDefault="00C944FC" w:rsidP="00C944FC">
      <w:pPr>
        <w:spacing w:after="0" w:line="240" w:lineRule="auto"/>
        <w:rPr>
          <w:b/>
          <w:bCs/>
        </w:rPr>
      </w:pPr>
      <w:bookmarkStart w:id="0" w:name="_GoBack"/>
      <w:bookmarkEnd w:id="0"/>
      <w:r w:rsidRPr="009134E4">
        <w:rPr>
          <w:b/>
          <w:bCs/>
        </w:rPr>
        <w:t>Contacto con los medios</w:t>
      </w:r>
    </w:p>
    <w:p w:rsidR="00C944FC" w:rsidRDefault="00C944FC" w:rsidP="00C944FC">
      <w:pPr>
        <w:spacing w:after="0" w:line="100" w:lineRule="atLeast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:rsidR="00C944FC" w:rsidRPr="00056BC9" w:rsidRDefault="00C944FC" w:rsidP="00C944FC">
      <w:pPr>
        <w:spacing w:after="0" w:line="100" w:lineRule="atLeast"/>
        <w:rPr>
          <w:lang w:val="en-GB"/>
        </w:rPr>
      </w:pPr>
      <w:r w:rsidRPr="00056BC9">
        <w:rPr>
          <w:lang w:val="en-GB"/>
        </w:rPr>
        <w:t>ALARCÓN &amp; HARRIS</w:t>
      </w:r>
      <w:r w:rsidRPr="00056BC9">
        <w:rPr>
          <w:lang w:val="en-GB"/>
        </w:rPr>
        <w:tab/>
      </w:r>
      <w:r w:rsidRPr="00056BC9">
        <w:rPr>
          <w:lang w:val="en-GB"/>
        </w:rPr>
        <w:tab/>
      </w:r>
      <w:r w:rsidRPr="00056BC9">
        <w:rPr>
          <w:lang w:val="en-GB"/>
        </w:rPr>
        <w:tab/>
      </w:r>
      <w:r w:rsidRPr="00056BC9">
        <w:rPr>
          <w:lang w:val="en-GB"/>
        </w:rPr>
        <w:tab/>
      </w:r>
      <w:r w:rsidRPr="00056BC9">
        <w:rPr>
          <w:lang w:val="en-GB"/>
        </w:rPr>
        <w:tab/>
        <w:t xml:space="preserve">TOMRA SORTING </w:t>
      </w:r>
      <w:proofErr w:type="spellStart"/>
      <w:r w:rsidRPr="00056BC9">
        <w:rPr>
          <w:lang w:val="en-GB"/>
        </w:rPr>
        <w:t>Sorting</w:t>
      </w:r>
      <w:proofErr w:type="spellEnd"/>
      <w:r w:rsidRPr="00056BC9">
        <w:rPr>
          <w:lang w:val="en-GB"/>
        </w:rPr>
        <w:t xml:space="preserve"> Recycling</w:t>
      </w:r>
    </w:p>
    <w:p w:rsidR="00C944FC" w:rsidRDefault="00C944FC" w:rsidP="00C944FC">
      <w:pPr>
        <w:spacing w:after="0" w:line="100" w:lineRule="atLeast"/>
      </w:pPr>
      <w:r>
        <w:t>Asesores de Comunicación y Marketing</w:t>
      </w:r>
      <w:r>
        <w:tab/>
      </w:r>
      <w:r>
        <w:tab/>
      </w:r>
      <w:r>
        <w:tab/>
        <w:t xml:space="preserve">C/ 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Arquitecte</w:t>
      </w:r>
      <w:proofErr w:type="spellEnd"/>
      <w:r>
        <w:t xml:space="preserve"> Gaudí, </w:t>
      </w:r>
      <w:proofErr w:type="spellStart"/>
      <w:r>
        <w:t>num</w:t>
      </w:r>
      <w:proofErr w:type="spellEnd"/>
      <w:r>
        <w:t>. 45</w:t>
      </w:r>
    </w:p>
    <w:p w:rsidR="00C944FC" w:rsidRDefault="00C944FC" w:rsidP="00C944FC">
      <w:pPr>
        <w:spacing w:after="0" w:line="100" w:lineRule="atLeast"/>
      </w:pPr>
      <w:r>
        <w:t>Avda. Ramón y Cajal, 27</w:t>
      </w:r>
      <w:r>
        <w:tab/>
      </w:r>
      <w:r>
        <w:tab/>
      </w:r>
      <w:r>
        <w:tab/>
      </w:r>
      <w:r>
        <w:tab/>
      </w:r>
      <w:r>
        <w:tab/>
        <w:t>17480 Roses </w:t>
      </w:r>
    </w:p>
    <w:p w:rsidR="00C944FC" w:rsidRPr="00C06EA1" w:rsidRDefault="00C944FC" w:rsidP="00C944FC">
      <w:pPr>
        <w:spacing w:after="0" w:line="100" w:lineRule="atLeast"/>
        <w:rPr>
          <w:lang w:val="pt-BR"/>
        </w:rPr>
      </w:pPr>
      <w:r w:rsidRPr="00C06EA1">
        <w:rPr>
          <w:lang w:val="pt-BR"/>
        </w:rPr>
        <w:t>28016 MADRID</w:t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  <w:t>GIRONA</w:t>
      </w:r>
    </w:p>
    <w:p w:rsidR="00C944FC" w:rsidRPr="00C06EA1" w:rsidRDefault="00C944FC" w:rsidP="00C944FC">
      <w:pPr>
        <w:spacing w:after="0" w:line="100" w:lineRule="atLeast"/>
        <w:rPr>
          <w:lang w:val="pt-BR"/>
        </w:rPr>
      </w:pPr>
      <w:proofErr w:type="spellStart"/>
      <w:r w:rsidRPr="00C06EA1">
        <w:rPr>
          <w:lang w:val="pt-BR"/>
        </w:rPr>
        <w:t>Tel</w:t>
      </w:r>
      <w:proofErr w:type="spellEnd"/>
      <w:r w:rsidRPr="00C06EA1">
        <w:rPr>
          <w:lang w:val="pt-BR"/>
        </w:rPr>
        <w:t>: (34) 91 415 30 20</w:t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proofErr w:type="spellStart"/>
      <w:r w:rsidRPr="00C06EA1">
        <w:rPr>
          <w:lang w:val="pt-BR"/>
        </w:rPr>
        <w:t>Tel</w:t>
      </w:r>
      <w:proofErr w:type="spellEnd"/>
      <w:r w:rsidRPr="00C06EA1">
        <w:rPr>
          <w:lang w:val="pt-BR"/>
        </w:rPr>
        <w:t>: (34) 972 15 43 73</w:t>
      </w:r>
    </w:p>
    <w:p w:rsidR="00C944FC" w:rsidRPr="00C06EA1" w:rsidRDefault="00C944FC" w:rsidP="00C944FC">
      <w:pPr>
        <w:spacing w:after="0" w:line="100" w:lineRule="atLeast"/>
        <w:rPr>
          <w:lang w:val="pt-BR"/>
        </w:rPr>
      </w:pPr>
      <w:r w:rsidRPr="00C06EA1">
        <w:rPr>
          <w:lang w:val="pt-BR"/>
        </w:rPr>
        <w:t xml:space="preserve">E-Mail: </w:t>
      </w:r>
      <w:hyperlink r:id="rId11" w:history="1">
        <w:r w:rsidRPr="00C06EA1">
          <w:rPr>
            <w:rStyle w:val="Hipervnculo"/>
            <w:lang w:val="pt-BR"/>
          </w:rPr>
          <w:t>nmarti@alarconyharris.com</w:t>
        </w:r>
      </w:hyperlink>
      <w:r w:rsidRPr="00C06EA1">
        <w:rPr>
          <w:lang w:val="pt-BR"/>
        </w:rPr>
        <w:t xml:space="preserve"> </w:t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  <w:t xml:space="preserve">E-mail: </w:t>
      </w:r>
      <w:hyperlink r:id="rId12" w:history="1">
        <w:r w:rsidRPr="00C06EA1">
          <w:rPr>
            <w:rStyle w:val="Hipervnculo"/>
            <w:lang w:val="pt-BR"/>
          </w:rPr>
          <w:t>Judit.jansana@TOMRA Sorting.com</w:t>
        </w:r>
      </w:hyperlink>
    </w:p>
    <w:p w:rsidR="00C944FC" w:rsidRPr="00C06EA1" w:rsidRDefault="00C944FC" w:rsidP="00C944FC">
      <w:pPr>
        <w:pStyle w:val="NoSpacing1"/>
        <w:spacing w:line="360" w:lineRule="auto"/>
      </w:pPr>
      <w:r w:rsidRPr="00C06EA1">
        <w:t xml:space="preserve">Web: </w:t>
      </w:r>
      <w:hyperlink r:id="rId13" w:history="1">
        <w:r w:rsidRPr="00C06EA1">
          <w:rPr>
            <w:rStyle w:val="Hipervnculo"/>
          </w:rPr>
          <w:t>www.alarconyharris.com</w:t>
        </w:r>
      </w:hyperlink>
      <w:r w:rsidRPr="00C06EA1">
        <w:tab/>
      </w:r>
      <w:r w:rsidRPr="00C06EA1">
        <w:tab/>
      </w:r>
      <w:r w:rsidRPr="00C06EA1">
        <w:tab/>
      </w:r>
      <w:r w:rsidRPr="00C06EA1">
        <w:tab/>
        <w:t xml:space="preserve">Web: </w:t>
      </w:r>
      <w:hyperlink r:id="rId14" w:history="1">
        <w:r w:rsidRPr="00C06EA1">
          <w:rPr>
            <w:rStyle w:val="Hipervnculo"/>
          </w:rPr>
          <w:t>www.TOMRA Sorting.com/recycling</w:t>
        </w:r>
      </w:hyperlink>
    </w:p>
    <w:p w:rsidR="00C944FC" w:rsidRPr="00C944FC" w:rsidRDefault="00C944FC" w:rsidP="000438CF">
      <w:pPr>
        <w:pStyle w:val="Sinespaciado"/>
        <w:spacing w:line="360" w:lineRule="auto"/>
        <w:jc w:val="both"/>
        <w:rPr>
          <w:b/>
          <w:lang w:val="en-US"/>
        </w:rPr>
      </w:pPr>
    </w:p>
    <w:p w:rsidR="00C944FC" w:rsidRPr="00C944FC" w:rsidRDefault="00C944FC" w:rsidP="000438CF">
      <w:pPr>
        <w:pStyle w:val="Sinespaciado"/>
        <w:spacing w:line="360" w:lineRule="auto"/>
        <w:jc w:val="both"/>
        <w:rPr>
          <w:b/>
          <w:lang w:val="en-US"/>
        </w:rPr>
      </w:pPr>
    </w:p>
    <w:sectPr w:rsidR="00C944FC" w:rsidRPr="00C944FC" w:rsidSect="00B86CE3">
      <w:headerReference w:type="default" r:id="rId15"/>
      <w:footerReference w:type="default" r:id="rId16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0A" w:rsidRDefault="000A700A" w:rsidP="00E20A09">
      <w:pPr>
        <w:spacing w:after="0" w:line="240" w:lineRule="auto"/>
      </w:pPr>
      <w:r>
        <w:separator/>
      </w:r>
    </w:p>
  </w:endnote>
  <w:endnote w:type="continuationSeparator" w:id="0">
    <w:p w:rsidR="000A700A" w:rsidRDefault="000A700A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7C" w:rsidRDefault="002B777C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944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944F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0A" w:rsidRDefault="000A700A" w:rsidP="00E20A09">
      <w:pPr>
        <w:spacing w:after="0" w:line="240" w:lineRule="auto"/>
      </w:pPr>
      <w:r>
        <w:separator/>
      </w:r>
    </w:p>
  </w:footnote>
  <w:footnote w:type="continuationSeparator" w:id="0">
    <w:p w:rsidR="000A700A" w:rsidRDefault="000A700A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13" w:rsidRDefault="00A130ED">
    <w:pPr>
      <w:pStyle w:val="Encabezado"/>
    </w:pPr>
    <w:r>
      <w:rPr>
        <w:noProof/>
        <w:lang w:bidi="ar-SA"/>
      </w:rPr>
      <w:drawing>
        <wp:inline distT="0" distB="0" distL="0" distR="0" wp14:anchorId="3D9977D1" wp14:editId="43966A24">
          <wp:extent cx="2581275" cy="381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:rsidR="00247FFB" w:rsidRDefault="00247FFB">
    <w:pPr>
      <w:pStyle w:val="Encabezado"/>
    </w:pPr>
  </w:p>
  <w:p w:rsidR="001C18BA" w:rsidRDefault="00A130ED">
    <w:pPr>
      <w:pStyle w:val="Encabezad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2B00E" wp14:editId="56D90624">
              <wp:simplePos x="0" y="0"/>
              <wp:positionH relativeFrom="margin">
                <wp:posOffset>2895600</wp:posOffset>
              </wp:positionH>
              <wp:positionV relativeFrom="paragraph">
                <wp:posOffset>93980</wp:posOffset>
              </wp:positionV>
              <wp:extent cx="2901950" cy="463550"/>
              <wp:effectExtent l="0" t="0" r="0" b="381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FFB" w:rsidRPr="00371A38" w:rsidRDefault="00247FFB" w:rsidP="00247FFB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extoennegrita"/>
                              <w:i/>
                              <w:sz w:val="32"/>
                            </w:rPr>
                            <w:t>Información para la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8pt;margin-top:7.4pt;width:228.5pt;height:3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" stroked="f">
              <v:textbox style="mso-fit-shape-to-text:t">
                <w:txbxContent>
                  <w:p w:rsidR="00247FFB" w:rsidRPr="00371A38" w:rsidRDefault="00247FFB" w:rsidP="00247FFB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rStyle w:val="Textoennegrita"/>
                        <w:i/>
                        <w:sz w:val="32"/>
                      </w:rPr>
                      <w:t>Información para la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5D71" w:rsidRDefault="00E45D71">
    <w:pPr>
      <w:pStyle w:val="Encabezado"/>
    </w:pPr>
  </w:p>
  <w:p w:rsidR="00A465BE" w:rsidRDefault="00A465BE">
    <w:pPr>
      <w:pStyle w:val="Encabezado"/>
    </w:pPr>
  </w:p>
  <w:p w:rsidR="00A465BE" w:rsidRDefault="00A465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6B6B"/>
    <w:rsid w:val="00006C19"/>
    <w:rsid w:val="00012805"/>
    <w:rsid w:val="00012D30"/>
    <w:rsid w:val="00031F70"/>
    <w:rsid w:val="0003409A"/>
    <w:rsid w:val="0003428B"/>
    <w:rsid w:val="00034E1A"/>
    <w:rsid w:val="00040C3B"/>
    <w:rsid w:val="00041302"/>
    <w:rsid w:val="000438CF"/>
    <w:rsid w:val="000454A3"/>
    <w:rsid w:val="00050A13"/>
    <w:rsid w:val="00052661"/>
    <w:rsid w:val="0005408F"/>
    <w:rsid w:val="00063703"/>
    <w:rsid w:val="000641FA"/>
    <w:rsid w:val="00066912"/>
    <w:rsid w:val="0007144F"/>
    <w:rsid w:val="0007307B"/>
    <w:rsid w:val="00073918"/>
    <w:rsid w:val="00076470"/>
    <w:rsid w:val="000825A1"/>
    <w:rsid w:val="000845EB"/>
    <w:rsid w:val="00086D82"/>
    <w:rsid w:val="000935CE"/>
    <w:rsid w:val="00093C9E"/>
    <w:rsid w:val="0009522A"/>
    <w:rsid w:val="000A3BBC"/>
    <w:rsid w:val="000A6478"/>
    <w:rsid w:val="000A700A"/>
    <w:rsid w:val="000A79B1"/>
    <w:rsid w:val="000B0C13"/>
    <w:rsid w:val="000B4B0E"/>
    <w:rsid w:val="000C4851"/>
    <w:rsid w:val="000C7C2E"/>
    <w:rsid w:val="000D0B4D"/>
    <w:rsid w:val="000D29DE"/>
    <w:rsid w:val="000D56B0"/>
    <w:rsid w:val="000D6B92"/>
    <w:rsid w:val="000D7191"/>
    <w:rsid w:val="000E2045"/>
    <w:rsid w:val="000E2C8C"/>
    <w:rsid w:val="000F0EA7"/>
    <w:rsid w:val="000F7146"/>
    <w:rsid w:val="00100FDC"/>
    <w:rsid w:val="00102DA5"/>
    <w:rsid w:val="001033C6"/>
    <w:rsid w:val="00103C7C"/>
    <w:rsid w:val="001107F1"/>
    <w:rsid w:val="00120A78"/>
    <w:rsid w:val="00122384"/>
    <w:rsid w:val="00124884"/>
    <w:rsid w:val="001344D8"/>
    <w:rsid w:val="0013549E"/>
    <w:rsid w:val="00147602"/>
    <w:rsid w:val="001625BF"/>
    <w:rsid w:val="00165388"/>
    <w:rsid w:val="001702F8"/>
    <w:rsid w:val="00173347"/>
    <w:rsid w:val="00174765"/>
    <w:rsid w:val="001753AF"/>
    <w:rsid w:val="00181773"/>
    <w:rsid w:val="00186651"/>
    <w:rsid w:val="001866AD"/>
    <w:rsid w:val="0019122D"/>
    <w:rsid w:val="001945F1"/>
    <w:rsid w:val="001A3956"/>
    <w:rsid w:val="001A4A8E"/>
    <w:rsid w:val="001A7D65"/>
    <w:rsid w:val="001A7EB9"/>
    <w:rsid w:val="001C009E"/>
    <w:rsid w:val="001C18BA"/>
    <w:rsid w:val="001C1BDA"/>
    <w:rsid w:val="001C5CAC"/>
    <w:rsid w:val="001D396B"/>
    <w:rsid w:val="001D3FB2"/>
    <w:rsid w:val="001D613C"/>
    <w:rsid w:val="001E052A"/>
    <w:rsid w:val="001E0D59"/>
    <w:rsid w:val="001F0472"/>
    <w:rsid w:val="002028C9"/>
    <w:rsid w:val="002051F0"/>
    <w:rsid w:val="00205C98"/>
    <w:rsid w:val="00207807"/>
    <w:rsid w:val="002150BD"/>
    <w:rsid w:val="0021780C"/>
    <w:rsid w:val="00223B4D"/>
    <w:rsid w:val="002250FF"/>
    <w:rsid w:val="002260C6"/>
    <w:rsid w:val="0023068A"/>
    <w:rsid w:val="00243E27"/>
    <w:rsid w:val="0024588C"/>
    <w:rsid w:val="00245AE9"/>
    <w:rsid w:val="00247FFB"/>
    <w:rsid w:val="00252969"/>
    <w:rsid w:val="0025707A"/>
    <w:rsid w:val="002573F1"/>
    <w:rsid w:val="00266753"/>
    <w:rsid w:val="00281A4F"/>
    <w:rsid w:val="0029499C"/>
    <w:rsid w:val="00294F77"/>
    <w:rsid w:val="002A04CE"/>
    <w:rsid w:val="002A461F"/>
    <w:rsid w:val="002A650A"/>
    <w:rsid w:val="002A67B2"/>
    <w:rsid w:val="002A6A4C"/>
    <w:rsid w:val="002A7462"/>
    <w:rsid w:val="002B777C"/>
    <w:rsid w:val="002C1CE0"/>
    <w:rsid w:val="002C5D64"/>
    <w:rsid w:val="002C629D"/>
    <w:rsid w:val="002D0C67"/>
    <w:rsid w:val="002D53CD"/>
    <w:rsid w:val="002F14A9"/>
    <w:rsid w:val="002F4475"/>
    <w:rsid w:val="002F536A"/>
    <w:rsid w:val="0030497D"/>
    <w:rsid w:val="0031698B"/>
    <w:rsid w:val="00325436"/>
    <w:rsid w:val="00336552"/>
    <w:rsid w:val="003409A7"/>
    <w:rsid w:val="00341110"/>
    <w:rsid w:val="00341C70"/>
    <w:rsid w:val="003421CF"/>
    <w:rsid w:val="00351330"/>
    <w:rsid w:val="00360A74"/>
    <w:rsid w:val="0036208F"/>
    <w:rsid w:val="00363F94"/>
    <w:rsid w:val="00365739"/>
    <w:rsid w:val="00367733"/>
    <w:rsid w:val="003738BE"/>
    <w:rsid w:val="00382E16"/>
    <w:rsid w:val="003847F5"/>
    <w:rsid w:val="00390C6D"/>
    <w:rsid w:val="0039526E"/>
    <w:rsid w:val="003A3BDC"/>
    <w:rsid w:val="003B1348"/>
    <w:rsid w:val="003B1ADE"/>
    <w:rsid w:val="003B4F12"/>
    <w:rsid w:val="003B54F3"/>
    <w:rsid w:val="003B6924"/>
    <w:rsid w:val="003B7E27"/>
    <w:rsid w:val="003C3558"/>
    <w:rsid w:val="003E19F6"/>
    <w:rsid w:val="003E1E9A"/>
    <w:rsid w:val="003E4F79"/>
    <w:rsid w:val="003E61D0"/>
    <w:rsid w:val="003F40AE"/>
    <w:rsid w:val="003F42CB"/>
    <w:rsid w:val="003F5E2E"/>
    <w:rsid w:val="003F7CD1"/>
    <w:rsid w:val="004009E5"/>
    <w:rsid w:val="00401F1F"/>
    <w:rsid w:val="0041234D"/>
    <w:rsid w:val="004139A1"/>
    <w:rsid w:val="00413C78"/>
    <w:rsid w:val="00414881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41A06"/>
    <w:rsid w:val="004456F4"/>
    <w:rsid w:val="00447BE3"/>
    <w:rsid w:val="004509E2"/>
    <w:rsid w:val="004519C2"/>
    <w:rsid w:val="0045466B"/>
    <w:rsid w:val="004637E1"/>
    <w:rsid w:val="004644B9"/>
    <w:rsid w:val="004660AF"/>
    <w:rsid w:val="00471BDF"/>
    <w:rsid w:val="004743FD"/>
    <w:rsid w:val="004755CC"/>
    <w:rsid w:val="004860F2"/>
    <w:rsid w:val="00490B91"/>
    <w:rsid w:val="00496390"/>
    <w:rsid w:val="004967BC"/>
    <w:rsid w:val="00497205"/>
    <w:rsid w:val="004A112B"/>
    <w:rsid w:val="004A1FEE"/>
    <w:rsid w:val="004A4DE6"/>
    <w:rsid w:val="004A5815"/>
    <w:rsid w:val="004B230C"/>
    <w:rsid w:val="004B31B2"/>
    <w:rsid w:val="004B3CF9"/>
    <w:rsid w:val="004B46AE"/>
    <w:rsid w:val="004C7CC2"/>
    <w:rsid w:val="004C7D01"/>
    <w:rsid w:val="004D6844"/>
    <w:rsid w:val="004D686A"/>
    <w:rsid w:val="004E00E2"/>
    <w:rsid w:val="004E1D5C"/>
    <w:rsid w:val="004E2E39"/>
    <w:rsid w:val="004F0D7B"/>
    <w:rsid w:val="004F26BA"/>
    <w:rsid w:val="004F4ACA"/>
    <w:rsid w:val="004F503C"/>
    <w:rsid w:val="004F695A"/>
    <w:rsid w:val="004F7CE7"/>
    <w:rsid w:val="0050598F"/>
    <w:rsid w:val="00507854"/>
    <w:rsid w:val="00517916"/>
    <w:rsid w:val="00526F17"/>
    <w:rsid w:val="0053006C"/>
    <w:rsid w:val="005348E4"/>
    <w:rsid w:val="00545224"/>
    <w:rsid w:val="00547CAD"/>
    <w:rsid w:val="00551946"/>
    <w:rsid w:val="005530B9"/>
    <w:rsid w:val="00553A0D"/>
    <w:rsid w:val="0056053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91B47"/>
    <w:rsid w:val="005B1197"/>
    <w:rsid w:val="005B53B1"/>
    <w:rsid w:val="005B6E94"/>
    <w:rsid w:val="005C01FE"/>
    <w:rsid w:val="005C2179"/>
    <w:rsid w:val="005C29C5"/>
    <w:rsid w:val="005C3F9C"/>
    <w:rsid w:val="005C7AD9"/>
    <w:rsid w:val="005D232E"/>
    <w:rsid w:val="005D3FD1"/>
    <w:rsid w:val="005D4D8E"/>
    <w:rsid w:val="005D5E4B"/>
    <w:rsid w:val="005E29E5"/>
    <w:rsid w:val="005E6E0A"/>
    <w:rsid w:val="005E7C54"/>
    <w:rsid w:val="005F730E"/>
    <w:rsid w:val="00605940"/>
    <w:rsid w:val="00614B02"/>
    <w:rsid w:val="00615B15"/>
    <w:rsid w:val="0062454E"/>
    <w:rsid w:val="00624F10"/>
    <w:rsid w:val="00632AD7"/>
    <w:rsid w:val="00646C18"/>
    <w:rsid w:val="006478B2"/>
    <w:rsid w:val="00660933"/>
    <w:rsid w:val="00667459"/>
    <w:rsid w:val="00670E4A"/>
    <w:rsid w:val="00671C67"/>
    <w:rsid w:val="00675C76"/>
    <w:rsid w:val="00675F3E"/>
    <w:rsid w:val="00683B3A"/>
    <w:rsid w:val="0069303D"/>
    <w:rsid w:val="0069321D"/>
    <w:rsid w:val="0069366E"/>
    <w:rsid w:val="00696BEC"/>
    <w:rsid w:val="006A0E56"/>
    <w:rsid w:val="006A3476"/>
    <w:rsid w:val="006A7AC0"/>
    <w:rsid w:val="006A7FA2"/>
    <w:rsid w:val="006B3AF1"/>
    <w:rsid w:val="006B3BC9"/>
    <w:rsid w:val="006C359E"/>
    <w:rsid w:val="006D6717"/>
    <w:rsid w:val="006D7F9E"/>
    <w:rsid w:val="006F0E70"/>
    <w:rsid w:val="006F11C1"/>
    <w:rsid w:val="006F154C"/>
    <w:rsid w:val="006F15C0"/>
    <w:rsid w:val="006F3B92"/>
    <w:rsid w:val="00703C9A"/>
    <w:rsid w:val="00723FAA"/>
    <w:rsid w:val="00740527"/>
    <w:rsid w:val="007424AE"/>
    <w:rsid w:val="00747D56"/>
    <w:rsid w:val="00751993"/>
    <w:rsid w:val="0075216B"/>
    <w:rsid w:val="00753A52"/>
    <w:rsid w:val="0075700C"/>
    <w:rsid w:val="0076126F"/>
    <w:rsid w:val="007632E2"/>
    <w:rsid w:val="0076537E"/>
    <w:rsid w:val="00767188"/>
    <w:rsid w:val="007675B1"/>
    <w:rsid w:val="00772F2D"/>
    <w:rsid w:val="007A7211"/>
    <w:rsid w:val="007B51EC"/>
    <w:rsid w:val="007B6012"/>
    <w:rsid w:val="007B67EC"/>
    <w:rsid w:val="007B6CD6"/>
    <w:rsid w:val="007C0AB2"/>
    <w:rsid w:val="007C2BEA"/>
    <w:rsid w:val="007E34AE"/>
    <w:rsid w:val="007F0C0F"/>
    <w:rsid w:val="007F36A7"/>
    <w:rsid w:val="00806835"/>
    <w:rsid w:val="0081541D"/>
    <w:rsid w:val="008163C6"/>
    <w:rsid w:val="008165D7"/>
    <w:rsid w:val="0082035D"/>
    <w:rsid w:val="00820481"/>
    <w:rsid w:val="008255AC"/>
    <w:rsid w:val="00826B21"/>
    <w:rsid w:val="00827CDB"/>
    <w:rsid w:val="00833A0F"/>
    <w:rsid w:val="00834ADC"/>
    <w:rsid w:val="00835BBA"/>
    <w:rsid w:val="00837DAE"/>
    <w:rsid w:val="00845317"/>
    <w:rsid w:val="00846986"/>
    <w:rsid w:val="00846A8D"/>
    <w:rsid w:val="0085020C"/>
    <w:rsid w:val="00855DB5"/>
    <w:rsid w:val="008609F7"/>
    <w:rsid w:val="00860A86"/>
    <w:rsid w:val="00871B1B"/>
    <w:rsid w:val="00871F0F"/>
    <w:rsid w:val="00883903"/>
    <w:rsid w:val="00886540"/>
    <w:rsid w:val="00890848"/>
    <w:rsid w:val="00893EB2"/>
    <w:rsid w:val="008943C4"/>
    <w:rsid w:val="008A20DB"/>
    <w:rsid w:val="008A5522"/>
    <w:rsid w:val="008A5BBA"/>
    <w:rsid w:val="008A775F"/>
    <w:rsid w:val="008B273A"/>
    <w:rsid w:val="008B621D"/>
    <w:rsid w:val="008C0FE3"/>
    <w:rsid w:val="008C2027"/>
    <w:rsid w:val="008C729E"/>
    <w:rsid w:val="008D2751"/>
    <w:rsid w:val="008D526F"/>
    <w:rsid w:val="008E01D1"/>
    <w:rsid w:val="008E085D"/>
    <w:rsid w:val="008E5F67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7FC"/>
    <w:rsid w:val="009307E7"/>
    <w:rsid w:val="00930EE0"/>
    <w:rsid w:val="00931E2E"/>
    <w:rsid w:val="00936ABB"/>
    <w:rsid w:val="009411AA"/>
    <w:rsid w:val="00951144"/>
    <w:rsid w:val="00967B32"/>
    <w:rsid w:val="00970319"/>
    <w:rsid w:val="0097306F"/>
    <w:rsid w:val="0097660C"/>
    <w:rsid w:val="0098275F"/>
    <w:rsid w:val="0098289D"/>
    <w:rsid w:val="009852F0"/>
    <w:rsid w:val="00986DFC"/>
    <w:rsid w:val="009A0A21"/>
    <w:rsid w:val="009A0D44"/>
    <w:rsid w:val="009A5A33"/>
    <w:rsid w:val="009B51D1"/>
    <w:rsid w:val="009C037C"/>
    <w:rsid w:val="009C4346"/>
    <w:rsid w:val="009C6951"/>
    <w:rsid w:val="009D59B9"/>
    <w:rsid w:val="009D65BA"/>
    <w:rsid w:val="009F1486"/>
    <w:rsid w:val="009F2B31"/>
    <w:rsid w:val="009F2CD7"/>
    <w:rsid w:val="00A02B47"/>
    <w:rsid w:val="00A11BC8"/>
    <w:rsid w:val="00A130ED"/>
    <w:rsid w:val="00A15B04"/>
    <w:rsid w:val="00A256B5"/>
    <w:rsid w:val="00A26D60"/>
    <w:rsid w:val="00A33A70"/>
    <w:rsid w:val="00A45DDD"/>
    <w:rsid w:val="00A465BE"/>
    <w:rsid w:val="00A50709"/>
    <w:rsid w:val="00A532EA"/>
    <w:rsid w:val="00A552E8"/>
    <w:rsid w:val="00A573E9"/>
    <w:rsid w:val="00A82820"/>
    <w:rsid w:val="00A83BE4"/>
    <w:rsid w:val="00A9191A"/>
    <w:rsid w:val="00A95AFD"/>
    <w:rsid w:val="00AA10A2"/>
    <w:rsid w:val="00AA13C5"/>
    <w:rsid w:val="00AA43E7"/>
    <w:rsid w:val="00AA4852"/>
    <w:rsid w:val="00AB7B0E"/>
    <w:rsid w:val="00AD7565"/>
    <w:rsid w:val="00AE1B2C"/>
    <w:rsid w:val="00AE60CE"/>
    <w:rsid w:val="00AF2D97"/>
    <w:rsid w:val="00AF2EA5"/>
    <w:rsid w:val="00AF3D7E"/>
    <w:rsid w:val="00AF55E4"/>
    <w:rsid w:val="00B04275"/>
    <w:rsid w:val="00B06E41"/>
    <w:rsid w:val="00B15E8A"/>
    <w:rsid w:val="00B201A7"/>
    <w:rsid w:val="00B264C4"/>
    <w:rsid w:val="00B274F7"/>
    <w:rsid w:val="00B36F15"/>
    <w:rsid w:val="00B37AF8"/>
    <w:rsid w:val="00B47838"/>
    <w:rsid w:val="00B52000"/>
    <w:rsid w:val="00B56398"/>
    <w:rsid w:val="00B56763"/>
    <w:rsid w:val="00B74A9B"/>
    <w:rsid w:val="00B80AF3"/>
    <w:rsid w:val="00B86CE3"/>
    <w:rsid w:val="00B87299"/>
    <w:rsid w:val="00B90FC0"/>
    <w:rsid w:val="00BA1533"/>
    <w:rsid w:val="00BA5BB3"/>
    <w:rsid w:val="00BA6202"/>
    <w:rsid w:val="00BA75EC"/>
    <w:rsid w:val="00BB0AB1"/>
    <w:rsid w:val="00BB0C3A"/>
    <w:rsid w:val="00BB1BD6"/>
    <w:rsid w:val="00BB76A8"/>
    <w:rsid w:val="00BC5278"/>
    <w:rsid w:val="00BD25CC"/>
    <w:rsid w:val="00BD791F"/>
    <w:rsid w:val="00BE10C1"/>
    <w:rsid w:val="00BE12F7"/>
    <w:rsid w:val="00BE1DAC"/>
    <w:rsid w:val="00BE33CB"/>
    <w:rsid w:val="00BE7815"/>
    <w:rsid w:val="00BF1B24"/>
    <w:rsid w:val="00BF5E91"/>
    <w:rsid w:val="00BF7353"/>
    <w:rsid w:val="00C14241"/>
    <w:rsid w:val="00C1550F"/>
    <w:rsid w:val="00C176AB"/>
    <w:rsid w:val="00C21D7C"/>
    <w:rsid w:val="00C223C8"/>
    <w:rsid w:val="00C24B4A"/>
    <w:rsid w:val="00C25CD6"/>
    <w:rsid w:val="00C25F41"/>
    <w:rsid w:val="00C317A4"/>
    <w:rsid w:val="00C31838"/>
    <w:rsid w:val="00C35247"/>
    <w:rsid w:val="00C36C8C"/>
    <w:rsid w:val="00C44189"/>
    <w:rsid w:val="00C462C4"/>
    <w:rsid w:val="00C519AB"/>
    <w:rsid w:val="00C53884"/>
    <w:rsid w:val="00C57A75"/>
    <w:rsid w:val="00C60E63"/>
    <w:rsid w:val="00C6326E"/>
    <w:rsid w:val="00C810B4"/>
    <w:rsid w:val="00C918CD"/>
    <w:rsid w:val="00C939F1"/>
    <w:rsid w:val="00C944FC"/>
    <w:rsid w:val="00C97F32"/>
    <w:rsid w:val="00CA0E2A"/>
    <w:rsid w:val="00CA18AC"/>
    <w:rsid w:val="00CA6CE8"/>
    <w:rsid w:val="00CB09A3"/>
    <w:rsid w:val="00CB22CC"/>
    <w:rsid w:val="00CB3180"/>
    <w:rsid w:val="00CC1ECC"/>
    <w:rsid w:val="00CC42A3"/>
    <w:rsid w:val="00CD3FB2"/>
    <w:rsid w:val="00CD6083"/>
    <w:rsid w:val="00CE1D86"/>
    <w:rsid w:val="00CE6B5B"/>
    <w:rsid w:val="00CF13CE"/>
    <w:rsid w:val="00CF7ADA"/>
    <w:rsid w:val="00D01DD4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53D33"/>
    <w:rsid w:val="00D609A8"/>
    <w:rsid w:val="00D62631"/>
    <w:rsid w:val="00D63C37"/>
    <w:rsid w:val="00D641D9"/>
    <w:rsid w:val="00D701D1"/>
    <w:rsid w:val="00D7336B"/>
    <w:rsid w:val="00D75292"/>
    <w:rsid w:val="00D752A6"/>
    <w:rsid w:val="00D778FC"/>
    <w:rsid w:val="00D80F3C"/>
    <w:rsid w:val="00D873E1"/>
    <w:rsid w:val="00D90D2C"/>
    <w:rsid w:val="00D9566D"/>
    <w:rsid w:val="00D96B32"/>
    <w:rsid w:val="00DA357C"/>
    <w:rsid w:val="00DA613B"/>
    <w:rsid w:val="00DA6567"/>
    <w:rsid w:val="00DB131B"/>
    <w:rsid w:val="00DB7199"/>
    <w:rsid w:val="00DD15D2"/>
    <w:rsid w:val="00DD61B1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718"/>
    <w:rsid w:val="00E269A0"/>
    <w:rsid w:val="00E27B17"/>
    <w:rsid w:val="00E3119F"/>
    <w:rsid w:val="00E3124E"/>
    <w:rsid w:val="00E34355"/>
    <w:rsid w:val="00E34B75"/>
    <w:rsid w:val="00E35F43"/>
    <w:rsid w:val="00E43DCA"/>
    <w:rsid w:val="00E45D71"/>
    <w:rsid w:val="00E62A4C"/>
    <w:rsid w:val="00E635F5"/>
    <w:rsid w:val="00E66321"/>
    <w:rsid w:val="00E664A3"/>
    <w:rsid w:val="00E73B66"/>
    <w:rsid w:val="00E825C8"/>
    <w:rsid w:val="00E83643"/>
    <w:rsid w:val="00EA466F"/>
    <w:rsid w:val="00EA6FE6"/>
    <w:rsid w:val="00EB139B"/>
    <w:rsid w:val="00EB1580"/>
    <w:rsid w:val="00EC5C43"/>
    <w:rsid w:val="00ED5D09"/>
    <w:rsid w:val="00ED5EE0"/>
    <w:rsid w:val="00ED6AB7"/>
    <w:rsid w:val="00EE15ED"/>
    <w:rsid w:val="00EF1A8A"/>
    <w:rsid w:val="00F0507A"/>
    <w:rsid w:val="00F062E7"/>
    <w:rsid w:val="00F13724"/>
    <w:rsid w:val="00F20A32"/>
    <w:rsid w:val="00F212A3"/>
    <w:rsid w:val="00F2225B"/>
    <w:rsid w:val="00F25E88"/>
    <w:rsid w:val="00F36A09"/>
    <w:rsid w:val="00F40A83"/>
    <w:rsid w:val="00F41827"/>
    <w:rsid w:val="00F44625"/>
    <w:rsid w:val="00F46E17"/>
    <w:rsid w:val="00F579F0"/>
    <w:rsid w:val="00F631A5"/>
    <w:rsid w:val="00F63D94"/>
    <w:rsid w:val="00F64A86"/>
    <w:rsid w:val="00F64C28"/>
    <w:rsid w:val="00F73FE4"/>
    <w:rsid w:val="00F843C8"/>
    <w:rsid w:val="00F96B6F"/>
    <w:rsid w:val="00F96E32"/>
    <w:rsid w:val="00FA1AE2"/>
    <w:rsid w:val="00FA3136"/>
    <w:rsid w:val="00FA4125"/>
    <w:rsid w:val="00FA4B68"/>
    <w:rsid w:val="00FA6090"/>
    <w:rsid w:val="00FB0933"/>
    <w:rsid w:val="00FB3EE9"/>
    <w:rsid w:val="00FB623D"/>
    <w:rsid w:val="00FC1DD0"/>
    <w:rsid w:val="00FC5820"/>
    <w:rsid w:val="00FC5DC6"/>
    <w:rsid w:val="00FC667F"/>
    <w:rsid w:val="00FD0C19"/>
    <w:rsid w:val="00FD2CC9"/>
    <w:rsid w:val="00FD7891"/>
    <w:rsid w:val="00FD7F8E"/>
    <w:rsid w:val="00FE02BC"/>
    <w:rsid w:val="00FF422A"/>
    <w:rsid w:val="00FF6059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99"/>
    <w:qFormat/>
    <w:rsid w:val="00E20A09"/>
    <w:rPr>
      <w:rFonts w:eastAsia="Calibri" w:cs="Times New Roman"/>
      <w:sz w:val="22"/>
      <w:szCs w:val="22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F96E3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C36C8C"/>
    <w:rPr>
      <w:i/>
      <w:iCs/>
    </w:rPr>
  </w:style>
  <w:style w:type="paragraph" w:customStyle="1" w:styleId="NoSpacing1">
    <w:name w:val="No Spacing1"/>
    <w:rsid w:val="00C944FC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  <w:lang w:val="en-US" w:eastAsia="ar-SA" w:bidi="ar-SA"/>
    </w:rPr>
  </w:style>
  <w:style w:type="paragraph" w:customStyle="1" w:styleId="Left">
    <w:name w:val="Left"/>
    <w:rsid w:val="00C944FC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99"/>
    <w:qFormat/>
    <w:rsid w:val="00E20A09"/>
    <w:rPr>
      <w:rFonts w:eastAsia="Calibri" w:cs="Times New Roman"/>
      <w:sz w:val="22"/>
      <w:szCs w:val="22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F96E3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C36C8C"/>
    <w:rPr>
      <w:i/>
      <w:iCs/>
    </w:rPr>
  </w:style>
  <w:style w:type="paragraph" w:customStyle="1" w:styleId="NoSpacing1">
    <w:name w:val="No Spacing1"/>
    <w:rsid w:val="00C944FC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  <w:lang w:val="en-US" w:eastAsia="ar-SA" w:bidi="ar-SA"/>
    </w:rPr>
  </w:style>
  <w:style w:type="paragraph" w:customStyle="1" w:styleId="Left">
    <w:name w:val="Left"/>
    <w:rsid w:val="00C944FC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rconyharri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dit.jansana@tomr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mra.com/recyc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mra.com/en/solutions-and-products/sorting-solutions/recycling/products/autosort-flake/" TargetMode="External"/><Relationship Id="rId14" Type="http://schemas.openxmlformats.org/officeDocument/2006/relationships/hyperlink" Target="http://www.tomra.com/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36B6-E01B-4B7D-A698-FCCBAFA8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4526</CharactersWithSpaces>
  <SharedDoc>false</SharedDoc>
  <HLinks>
    <vt:vector size="12" baseType="variant"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https://www.tomra.com/en/solutions-and-products/sorting-solutions/recycling/products/autosort-flake/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5</cp:revision>
  <cp:lastPrinted>2016-07-01T06:06:00Z</cp:lastPrinted>
  <dcterms:created xsi:type="dcterms:W3CDTF">2016-09-23T10:34:00Z</dcterms:created>
  <dcterms:modified xsi:type="dcterms:W3CDTF">2016-09-23T12:25:00Z</dcterms:modified>
</cp:coreProperties>
</file>