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AC1D" w14:textId="628F2761" w:rsidR="0044703B" w:rsidRPr="002559EF" w:rsidRDefault="007F6D9B" w:rsidP="0039541E">
      <w:pPr>
        <w:tabs>
          <w:tab w:val="left" w:pos="37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</w:pPr>
      <w:r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Allison</w:t>
      </w:r>
      <w:r w:rsidR="00DB57FD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 xml:space="preserve"> Transmission </w:t>
      </w:r>
      <w:r w:rsidR="00A05986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hace una demostración de</w:t>
      </w:r>
      <w:r w:rsidR="00ED6005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 xml:space="preserve"> soluciones energét</w:t>
      </w:r>
      <w:bookmarkStart w:id="0" w:name="_GoBack"/>
      <w:bookmarkEnd w:id="0"/>
      <w:r w:rsidR="00ED6005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 xml:space="preserve">icas </w:t>
      </w:r>
      <w:r w:rsidR="00456BB9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G</w:t>
      </w:r>
      <w:r w:rsidR="00EE68FA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N</w:t>
      </w:r>
      <w:r w:rsidR="00456BB9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C</w:t>
      </w:r>
      <w:r w:rsidR="00EE68FA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/</w:t>
      </w:r>
      <w:r w:rsidR="00456BB9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G</w:t>
      </w:r>
      <w:r w:rsidR="00EE68FA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N</w:t>
      </w:r>
      <w:r w:rsidR="00456BB9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>L</w:t>
      </w:r>
      <w:r w:rsidR="00EE68FA" w:rsidRPr="002559EF"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  <w:t xml:space="preserve"> </w:t>
      </w:r>
    </w:p>
    <w:p w14:paraId="758888AD" w14:textId="696A8B97" w:rsidR="00EB7BE5" w:rsidRPr="002559EF" w:rsidRDefault="00B95C57" w:rsidP="003954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s-ES" w:eastAsia="en-GB"/>
        </w:rPr>
      </w:pPr>
      <w:r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Las </w:t>
      </w:r>
      <w:r w:rsidR="00024093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principales </w:t>
      </w:r>
      <w:r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flotas </w:t>
      </w:r>
      <w:r w:rsidR="00024093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>europeas</w:t>
      </w:r>
      <w:r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 </w:t>
      </w:r>
      <w:r w:rsidR="00B372F0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>experimentan</w:t>
      </w:r>
      <w:r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 </w:t>
      </w:r>
      <w:r w:rsidR="00024093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de primera mano </w:t>
      </w:r>
      <w:r w:rsidR="0015593F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en el Circuito de Monza </w:t>
      </w:r>
      <w:r w:rsidR="00EF593E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(Italia) de Fórmula 1 </w:t>
      </w:r>
      <w:r w:rsidR="00084549">
        <w:rPr>
          <w:rFonts w:ascii="Arial" w:hAnsi="Arial" w:cs="Arial"/>
          <w:bCs/>
          <w:i/>
          <w:iCs/>
          <w:color w:val="000000"/>
          <w:lang w:val="es-ES" w:eastAsia="en-GB"/>
        </w:rPr>
        <w:t>l</w:t>
      </w:r>
      <w:r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as ventajas de las cajas de cambio completamente </w:t>
      </w:r>
      <w:r w:rsidR="00B372F0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automáticas </w:t>
      </w:r>
      <w:r w:rsidR="00024093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Allison </w:t>
      </w:r>
      <w:r w:rsidR="00B372F0" w:rsidRPr="002559EF">
        <w:rPr>
          <w:rFonts w:ascii="Arial" w:hAnsi="Arial" w:cs="Arial"/>
          <w:bCs/>
          <w:i/>
          <w:iCs/>
          <w:color w:val="000000"/>
          <w:lang w:val="es-ES" w:eastAsia="en-GB"/>
        </w:rPr>
        <w:t xml:space="preserve">en vehículos impulsados por combustibles alternativos.   </w:t>
      </w:r>
    </w:p>
    <w:p w14:paraId="11F03D4D" w14:textId="6992C63B" w:rsidR="00EB7BE5" w:rsidRPr="002559EF" w:rsidRDefault="00EB7BE5" w:rsidP="0039541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val="es-ES" w:eastAsia="en-GB"/>
        </w:rPr>
      </w:pPr>
      <w:r w:rsidRPr="002559EF">
        <w:rPr>
          <w:rFonts w:ascii="Arial" w:hAnsi="Arial" w:cs="Arial"/>
          <w:b/>
          <w:bCs/>
          <w:iCs/>
          <w:color w:val="000000"/>
          <w:lang w:val="es-ES" w:eastAsia="en-GB"/>
        </w:rPr>
        <w:t>T</w:t>
      </w:r>
      <w:r w:rsidR="00C77279" w:rsidRPr="002559EF">
        <w:rPr>
          <w:rFonts w:ascii="Arial" w:hAnsi="Arial" w:cs="Arial"/>
          <w:b/>
          <w:bCs/>
          <w:iCs/>
          <w:color w:val="000000"/>
          <w:lang w:val="es-ES" w:eastAsia="en-GB"/>
        </w:rPr>
        <w:t xml:space="preserve">URÍN </w:t>
      </w:r>
      <w:r w:rsidR="003C7BCD" w:rsidRPr="002559EF">
        <w:rPr>
          <w:rFonts w:ascii="Arial" w:hAnsi="Arial" w:cs="Arial"/>
          <w:b/>
          <w:bCs/>
          <w:iCs/>
          <w:color w:val="000000"/>
          <w:lang w:val="es-ES" w:eastAsia="en-GB"/>
        </w:rPr>
        <w:t>(</w:t>
      </w:r>
      <w:r w:rsidR="00C77279" w:rsidRPr="002559EF">
        <w:rPr>
          <w:rFonts w:ascii="Arial" w:hAnsi="Arial" w:cs="Arial"/>
          <w:b/>
          <w:bCs/>
          <w:iCs/>
          <w:color w:val="000000"/>
          <w:lang w:val="es-ES" w:eastAsia="en-GB"/>
        </w:rPr>
        <w:t>Italia</w:t>
      </w:r>
      <w:r w:rsidR="003C7BCD" w:rsidRPr="002559EF">
        <w:rPr>
          <w:rFonts w:ascii="Arial" w:hAnsi="Arial" w:cs="Arial"/>
          <w:b/>
          <w:bCs/>
          <w:iCs/>
          <w:color w:val="000000"/>
          <w:lang w:val="es-ES" w:eastAsia="en-GB"/>
        </w:rPr>
        <w:t>)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05307F" w:rsidRPr="002559EF">
        <w:rPr>
          <w:rFonts w:ascii="Arial" w:hAnsi="Arial" w:cs="Arial"/>
          <w:bCs/>
          <w:iCs/>
          <w:color w:val="000000"/>
          <w:lang w:val="es-ES" w:eastAsia="en-GB"/>
        </w:rPr>
        <w:t>–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Allison </w:t>
      </w:r>
      <w:r w:rsidR="00DB57FD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Transmission </w:t>
      </w:r>
      <w:r w:rsidR="0039541E">
        <w:rPr>
          <w:rFonts w:ascii="Arial" w:hAnsi="Arial" w:cs="Arial"/>
          <w:bCs/>
          <w:iCs/>
          <w:color w:val="000000"/>
          <w:lang w:val="es-ES" w:eastAsia="en-GB"/>
        </w:rPr>
        <w:t>llevó a cabo</w:t>
      </w:r>
      <w:r w:rsidR="003D4B30">
        <w:rPr>
          <w:rFonts w:ascii="Arial" w:hAnsi="Arial" w:cs="Arial"/>
          <w:bCs/>
          <w:iCs/>
          <w:color w:val="000000"/>
          <w:lang w:val="es-ES" w:eastAsia="en-GB"/>
        </w:rPr>
        <w:t xml:space="preserve"> durante </w:t>
      </w:r>
      <w:r w:rsidR="00DB57FD" w:rsidRPr="002559EF">
        <w:rPr>
          <w:rFonts w:ascii="Arial" w:hAnsi="Arial" w:cs="Arial"/>
          <w:bCs/>
          <w:iCs/>
          <w:color w:val="000000"/>
          <w:lang w:val="es-ES" w:eastAsia="en-GB"/>
        </w:rPr>
        <w:t>el primer día de</w:t>
      </w:r>
      <w:r w:rsidR="003D4B30">
        <w:rPr>
          <w:rFonts w:ascii="Arial" w:hAnsi="Arial" w:cs="Arial"/>
          <w:bCs/>
          <w:iCs/>
          <w:color w:val="000000"/>
          <w:lang w:val="es-ES" w:eastAsia="en-GB"/>
        </w:rPr>
        <w:t>l evento</w:t>
      </w:r>
      <w:r w:rsidR="00DB57FD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05307F" w:rsidRPr="002559EF">
        <w:rPr>
          <w:rFonts w:ascii="Arial" w:hAnsi="Arial" w:cs="Arial"/>
          <w:bCs/>
          <w:iCs/>
          <w:color w:val="000000"/>
          <w:lang w:val="es-ES" w:eastAsia="en-GB"/>
        </w:rPr>
        <w:t>“</w:t>
      </w:r>
      <w:r w:rsidRPr="002559EF">
        <w:rPr>
          <w:rFonts w:ascii="Arial" w:hAnsi="Arial" w:cs="Arial"/>
          <w:bCs/>
          <w:i/>
          <w:iCs/>
          <w:color w:val="000000"/>
          <w:lang w:val="es-ES" w:eastAsia="en-GB"/>
        </w:rPr>
        <w:t>Truck Emotion</w:t>
      </w:r>
      <w:r w:rsidR="0005307F" w:rsidRPr="002559EF">
        <w:rPr>
          <w:rFonts w:ascii="Arial" w:hAnsi="Arial" w:cs="Arial"/>
          <w:bCs/>
          <w:iCs/>
          <w:color w:val="000000"/>
          <w:lang w:val="es-ES" w:eastAsia="en-GB"/>
        </w:rPr>
        <w:t>”</w:t>
      </w:r>
      <w:r w:rsidR="003D4B30">
        <w:rPr>
          <w:rFonts w:ascii="Arial" w:hAnsi="Arial" w:cs="Arial"/>
          <w:bCs/>
          <w:iCs/>
          <w:color w:val="000000"/>
          <w:lang w:val="es-ES" w:eastAsia="en-GB"/>
        </w:rPr>
        <w:t>, una demostración en pista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7A310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en el </w:t>
      </w:r>
      <w:r w:rsidR="00FE1895" w:rsidRPr="002559EF">
        <w:rPr>
          <w:rFonts w:ascii="Arial" w:hAnsi="Arial" w:cs="Arial"/>
          <w:bCs/>
          <w:iCs/>
          <w:color w:val="000000"/>
          <w:lang w:val="es-ES" w:eastAsia="en-GB"/>
        </w:rPr>
        <w:t>C</w:t>
      </w:r>
      <w:r w:rsidR="007A310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ircuito </w:t>
      </w:r>
      <w:r w:rsidR="00FE189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de Monza </w:t>
      </w:r>
      <w:r w:rsidR="003D4B30">
        <w:rPr>
          <w:rFonts w:ascii="Arial" w:hAnsi="Arial" w:cs="Arial"/>
          <w:bCs/>
          <w:iCs/>
          <w:color w:val="000000"/>
          <w:lang w:val="es-ES" w:eastAsia="en-GB"/>
        </w:rPr>
        <w:t xml:space="preserve">de Fórmula 1. </w:t>
      </w:r>
      <w:r w:rsidR="0039541E">
        <w:rPr>
          <w:rFonts w:ascii="Arial" w:hAnsi="Arial" w:cs="Arial"/>
          <w:bCs/>
          <w:iCs/>
          <w:color w:val="000000"/>
          <w:lang w:val="es-ES" w:eastAsia="en-GB"/>
        </w:rPr>
        <w:t>Los asistentes pudieron comprobar</w:t>
      </w:r>
      <w:r w:rsidR="003D4B30">
        <w:rPr>
          <w:rFonts w:ascii="Arial" w:hAnsi="Arial" w:cs="Arial"/>
          <w:bCs/>
          <w:iCs/>
          <w:color w:val="000000"/>
          <w:lang w:val="es-ES" w:eastAsia="en-GB"/>
        </w:rPr>
        <w:t xml:space="preserve"> el excelente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rendimiento</w:t>
      </w:r>
      <w:r w:rsidR="007A310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de los vehículos con motor a gas natural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(</w:t>
      </w:r>
      <w:r w:rsidR="006B35D3" w:rsidRPr="002559EF">
        <w:rPr>
          <w:rFonts w:ascii="Arial" w:hAnsi="Arial" w:cs="Arial"/>
          <w:bCs/>
          <w:iCs/>
          <w:color w:val="000000"/>
          <w:lang w:val="es-ES" w:eastAsia="en-GB"/>
        </w:rPr>
        <w:t>G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N</w:t>
      </w:r>
      <w:r w:rsidR="006B35D3" w:rsidRPr="002559EF">
        <w:rPr>
          <w:rFonts w:ascii="Arial" w:hAnsi="Arial" w:cs="Arial"/>
          <w:bCs/>
          <w:iCs/>
          <w:color w:val="000000"/>
          <w:lang w:val="es-ES" w:eastAsia="en-GB"/>
        </w:rPr>
        <w:t>C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7A310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y </w:t>
      </w:r>
      <w:r w:rsidR="009C43E8">
        <w:rPr>
          <w:rFonts w:ascii="Arial" w:hAnsi="Arial" w:cs="Arial"/>
          <w:bCs/>
          <w:iCs/>
          <w:color w:val="000000"/>
          <w:lang w:val="es-ES" w:eastAsia="en-GB"/>
        </w:rPr>
        <w:t>G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N</w:t>
      </w:r>
      <w:r w:rsidR="006B35D3" w:rsidRPr="002559EF">
        <w:rPr>
          <w:rFonts w:ascii="Arial" w:hAnsi="Arial" w:cs="Arial"/>
          <w:bCs/>
          <w:iCs/>
          <w:color w:val="000000"/>
          <w:lang w:val="es-ES" w:eastAsia="en-GB"/>
        </w:rPr>
        <w:t>L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) </w:t>
      </w:r>
      <w:r w:rsidR="007A3108" w:rsidRPr="002559EF">
        <w:rPr>
          <w:rFonts w:ascii="Arial" w:hAnsi="Arial" w:cs="Arial"/>
          <w:bCs/>
          <w:iCs/>
          <w:color w:val="000000"/>
          <w:lang w:val="es-ES" w:eastAsia="en-GB"/>
        </w:rPr>
        <w:t>equipados con cajas de cambio completamente automáticas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Allison</w:t>
      </w:r>
      <w:r w:rsidR="007A3108" w:rsidRPr="002559EF">
        <w:rPr>
          <w:rFonts w:ascii="Arial" w:hAnsi="Arial" w:cs="Arial"/>
          <w:bCs/>
          <w:iCs/>
          <w:color w:val="000000"/>
          <w:lang w:val="es-ES" w:eastAsia="en-GB"/>
        </w:rPr>
        <w:t>.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Los 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principales 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fabricantes 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europeos 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analizaron las ventajas de los vehículos impulsados por combustibles alternativos 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y 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equipados con </w:t>
      </w:r>
      <w:r w:rsidR="00DC3A69" w:rsidRPr="002559EF">
        <w:rPr>
          <w:rFonts w:ascii="Arial" w:hAnsi="Arial" w:cs="Arial"/>
          <w:bCs/>
          <w:iCs/>
          <w:color w:val="000000"/>
          <w:lang w:val="es-ES" w:eastAsia="en-GB"/>
        </w:rPr>
        <w:t>tecnología</w:t>
      </w:r>
      <w:r w:rsidR="003A378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Allison</w:t>
      </w:r>
      <w:r w:rsidR="002559EF" w:rsidRPr="002559EF">
        <w:rPr>
          <w:rFonts w:ascii="Arial" w:hAnsi="Arial" w:cs="Arial"/>
          <w:bCs/>
          <w:iCs/>
          <w:color w:val="000000"/>
          <w:lang w:val="es-ES" w:eastAsia="en-GB"/>
        </w:rPr>
        <w:t>: desde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>l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>a facilidad de uso, comodidad y seguridad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>,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hasta un 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menor 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consumo de combustible y </w:t>
      </w:r>
      <w:r w:rsidR="0021566F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menores 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>emisiones.</w:t>
      </w:r>
    </w:p>
    <w:p w14:paraId="2B30FB71" w14:textId="192139C1" w:rsidR="002E00FD" w:rsidRPr="00680D72" w:rsidRDefault="005747B6" w:rsidP="0039541E">
      <w:pPr>
        <w:outlineLvl w:val="0"/>
        <w:rPr>
          <w:rFonts w:ascii="Arial" w:hAnsi="Arial" w:cs="Arial"/>
          <w:bCs/>
          <w:color w:val="000000" w:themeColor="text1"/>
          <w:lang w:val="es-ES" w:eastAsia="en-GB"/>
        </w:rPr>
      </w:pP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Los representantes </w:t>
      </w:r>
      <w:r w:rsidR="00A13B2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de la flota europea </w:t>
      </w:r>
      <w:r w:rsidR="00D30D8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de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l</w:t>
      </w:r>
      <w:r w:rsidR="00D30D85" w:rsidRPr="002559EF">
        <w:rPr>
          <w:rFonts w:ascii="Arial" w:hAnsi="Arial" w:cs="Arial"/>
          <w:bCs/>
          <w:iCs/>
          <w:color w:val="000000"/>
          <w:lang w:val="es-ES" w:eastAsia="en-GB"/>
        </w:rPr>
        <w:t>os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sector</w:t>
      </w:r>
      <w:r w:rsidR="00D30D85" w:rsidRPr="002559EF">
        <w:rPr>
          <w:rFonts w:ascii="Arial" w:hAnsi="Arial" w:cs="Arial"/>
          <w:bCs/>
          <w:iCs/>
          <w:color w:val="000000"/>
          <w:lang w:val="es-ES" w:eastAsia="en-GB"/>
        </w:rPr>
        <w:t>es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de la distribución y la recogida de residuos </w:t>
      </w:r>
      <w:r w:rsidR="00D30D85" w:rsidRPr="002559EF">
        <w:rPr>
          <w:rFonts w:ascii="Arial" w:hAnsi="Arial" w:cs="Arial"/>
          <w:bCs/>
          <w:iCs/>
          <w:color w:val="000000"/>
          <w:lang w:val="es-ES" w:eastAsia="en-GB"/>
        </w:rPr>
        <w:t>estuvieron presentes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. </w:t>
      </w:r>
      <w:r w:rsidR="003A378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Entre los ponentes </w:t>
      </w:r>
      <w:r w:rsidR="008755CC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se encontraba </w:t>
      </w:r>
      <w:r w:rsidR="000E4DC0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Antonio Bravo,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director del departamento de maquinaria</w:t>
      </w:r>
      <w:r w:rsidR="002D1BCE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de </w:t>
      </w:r>
      <w:r w:rsidR="0005307F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FCC, </w:t>
      </w:r>
      <w:r w:rsidR="003A3785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un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a de las empresas europeas más importantes</w:t>
      </w:r>
      <w:r w:rsidR="002D1BCE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d</w:t>
      </w:r>
      <w:r w:rsidR="002D1BCE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el sector de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gestión pública de residuos y </w:t>
      </w:r>
      <w:r w:rsidR="007D4B3E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servicios</w:t>
      </w:r>
      <w:r w:rsidR="003A3785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,</w:t>
      </w:r>
      <w:r w:rsidR="002D1BCE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presente en </w:t>
      </w:r>
      <w:r w:rsidR="00B4017B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35 </w:t>
      </w:r>
      <w:r w:rsidR="002D1BCE" w:rsidRPr="00680D72">
        <w:rPr>
          <w:rFonts w:ascii="Arial" w:hAnsi="Arial" w:cs="Arial"/>
          <w:bCs/>
          <w:color w:val="000000" w:themeColor="text1"/>
          <w:lang w:val="es-ES" w:eastAsia="en-GB"/>
        </w:rPr>
        <w:t>países</w:t>
      </w:r>
      <w:r w:rsidR="00FB0BDD" w:rsidRPr="00680D72">
        <w:rPr>
          <w:rFonts w:ascii="Arial" w:hAnsi="Arial" w:cs="Arial"/>
          <w:bCs/>
          <w:color w:val="000000" w:themeColor="text1"/>
          <w:lang w:val="es-ES" w:eastAsia="en-GB"/>
        </w:rPr>
        <w:t>.</w:t>
      </w:r>
      <w:r w:rsidR="0005307F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En su presentació</w:t>
      </w:r>
      <w:r w:rsidR="0005307F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n </w:t>
      </w:r>
      <w:r w:rsidR="000E4DC0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“</w:t>
      </w:r>
      <w:r w:rsidR="003A3785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Aplicación de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l</w:t>
      </w:r>
      <w:r w:rsidR="003A3785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gas n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atural e</w:t>
      </w:r>
      <w:r w:rsidR="003A3785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n vehículos urbanos para servicios m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edioambientales</w:t>
      </w:r>
      <w:r w:rsidR="000E4DC0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”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,</w:t>
      </w:r>
      <w:r w:rsidR="000E4DC0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Bravo</w:t>
      </w:r>
      <w:r w:rsidR="0005307F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compartió la 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vasta 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experiencia de </w:t>
      </w:r>
      <w:r w:rsidR="005648C8" w:rsidRPr="00680D72">
        <w:rPr>
          <w:rFonts w:ascii="Arial" w:hAnsi="Arial" w:cs="Arial"/>
          <w:b/>
          <w:bCs/>
          <w:iCs/>
          <w:color w:val="000000" w:themeColor="text1"/>
          <w:lang w:val="es-ES" w:eastAsia="en-GB"/>
        </w:rPr>
        <w:t>FCC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con vehículos </w:t>
      </w:r>
      <w:r w:rsidR="006B35D3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G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N</w:t>
      </w:r>
      <w:r w:rsidR="006B35D3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C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equipado</w:t>
      </w:r>
      <w:r w:rsidR="00903C3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s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con </w:t>
      </w:r>
      <w:r w:rsidR="00DC3A69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tecnología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</w:t>
      </w:r>
      <w:r w:rsidR="007E326B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Allison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, 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destacando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 que 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cuentan 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actualmente 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con 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más de 1</w:t>
      </w:r>
      <w:r w:rsidR="00084549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.</w:t>
      </w:r>
      <w:r w:rsidR="005648C8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000 camiones </w:t>
      </w:r>
      <w:r w:rsidR="007D4B3E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 xml:space="preserve">de este tipo </w:t>
      </w:r>
      <w:r w:rsidR="008755CC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en funcionamiento</w:t>
      </w:r>
      <w:r w:rsidR="000E4DC0"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.</w:t>
      </w:r>
      <w:r w:rsidR="000E4DC0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 </w:t>
      </w:r>
    </w:p>
    <w:p w14:paraId="03E9BE61" w14:textId="14DDF050" w:rsidR="00FB0BDD" w:rsidRPr="00680D72" w:rsidRDefault="00AD1946" w:rsidP="0039541E">
      <w:pPr>
        <w:outlineLvl w:val="0"/>
        <w:rPr>
          <w:rFonts w:ascii="Arial" w:hAnsi="Arial" w:cs="Arial"/>
          <w:bCs/>
          <w:strike/>
          <w:color w:val="000000" w:themeColor="text1"/>
          <w:lang w:val="es-ES" w:eastAsia="en-GB"/>
        </w:rPr>
      </w:pPr>
      <w:r w:rsidRPr="00680D72">
        <w:rPr>
          <w:rFonts w:ascii="Arial" w:hAnsi="Arial" w:cs="Arial"/>
          <w:bCs/>
          <w:color w:val="000000" w:themeColor="text1"/>
          <w:lang w:val="es-ES" w:eastAsia="en-GB"/>
        </w:rPr>
        <w:t>“En</w:t>
      </w:r>
      <w:r w:rsidR="00037FEC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570542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1990, </w:t>
      </w:r>
      <w:r w:rsidR="00037FEC" w:rsidRPr="00680D72">
        <w:rPr>
          <w:rFonts w:ascii="Arial" w:hAnsi="Arial" w:cs="Arial"/>
          <w:bCs/>
          <w:color w:val="000000" w:themeColor="text1"/>
          <w:lang w:val="es-ES" w:eastAsia="en-GB"/>
        </w:rPr>
        <w:t>FCC</w:t>
      </w:r>
      <w:r w:rsidR="00570542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equipó</w:t>
      </w:r>
      <w:r w:rsidR="007D4B3E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por primera vez un camión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de recogida de residuos con 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una 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>caja de cambios Allison</w:t>
      </w:r>
      <w:r w:rsidR="00570542" w:rsidRPr="00680D72">
        <w:rPr>
          <w:rFonts w:ascii="Arial" w:hAnsi="Arial" w:cs="Arial"/>
          <w:bCs/>
          <w:color w:val="000000" w:themeColor="text1"/>
          <w:lang w:val="es-ES" w:eastAsia="en-GB"/>
        </w:rPr>
        <w:t>”</w:t>
      </w:r>
      <w:r w:rsidR="002E00FD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afirmó </w:t>
      </w:r>
      <w:r w:rsidR="002E00FD" w:rsidRPr="00680D72">
        <w:rPr>
          <w:rFonts w:ascii="Arial" w:hAnsi="Arial" w:cs="Arial"/>
          <w:bCs/>
          <w:color w:val="000000" w:themeColor="text1"/>
          <w:lang w:val="es-ES" w:eastAsia="en-GB"/>
        </w:rPr>
        <w:t>Bravo</w:t>
      </w:r>
      <w:r w:rsidR="00FB0BDD" w:rsidRPr="00680D72">
        <w:rPr>
          <w:rFonts w:ascii="Arial" w:hAnsi="Arial" w:cs="Arial"/>
          <w:bCs/>
          <w:color w:val="000000" w:themeColor="text1"/>
          <w:lang w:val="es-ES" w:eastAsia="en-GB"/>
        </w:rPr>
        <w:t>.</w:t>
      </w:r>
      <w:r w:rsidR="002E00FD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“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>Al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darnos cuenta de</w:t>
      </w:r>
      <w:r w:rsidR="008470D0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l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as ventajas económicas para una flota tan grande como 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>l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a nuestra, comenzamos a utilizar </w:t>
      </w:r>
      <w:r w:rsidR="00AF6838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las </w:t>
      </w:r>
      <w:r w:rsidR="007D4B3E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Cajas </w:t>
      </w:r>
      <w:r w:rsidR="00AF6838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Automáticas Allison 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>en todos nuestros camiones de recogida de residuos.</w:t>
      </w:r>
      <w:r w:rsidR="00570542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>C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reemos 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>firmemente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en esta tecnología y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>,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en los últimos años, también hemos equipado con </w:t>
      </w:r>
      <w:r w:rsidR="009A4A7A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transmisiones 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>All</w:t>
      </w:r>
      <w:r w:rsidR="00003977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ison </w:t>
      </w:r>
      <w:r w:rsidR="00D27D25" w:rsidRPr="00680D72">
        <w:rPr>
          <w:rFonts w:ascii="Arial" w:hAnsi="Arial" w:cs="Arial"/>
          <w:bCs/>
          <w:color w:val="000000" w:themeColor="text1"/>
          <w:lang w:val="es-ES" w:eastAsia="en-GB"/>
        </w:rPr>
        <w:t>los</w:t>
      </w:r>
      <w:r w:rsidR="0039541E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lava-contenedores</w:t>
      </w:r>
      <w:r w:rsidR="00003977" w:rsidRPr="00680D72">
        <w:rPr>
          <w:rFonts w:ascii="Arial" w:hAnsi="Arial" w:cs="Arial"/>
          <w:bCs/>
          <w:color w:val="000000" w:themeColor="text1"/>
          <w:lang w:val="es-ES" w:eastAsia="en-GB"/>
        </w:rPr>
        <w:t>,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7D4B3E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cisternas </w:t>
      </w:r>
      <w:r w:rsidR="00680D72" w:rsidRPr="00680D72">
        <w:rPr>
          <w:rFonts w:ascii="Arial" w:hAnsi="Arial" w:cs="Arial"/>
          <w:bCs/>
          <w:color w:val="000000" w:themeColor="text1"/>
          <w:lang w:val="es-ES" w:eastAsia="en-GB"/>
        </w:rPr>
        <w:t>y algún vehículo de transporte.</w:t>
      </w:r>
    </w:p>
    <w:p w14:paraId="7F9F9487" w14:textId="50C64921" w:rsidR="000E4DC0" w:rsidRPr="00680D72" w:rsidRDefault="00FC1039" w:rsidP="0039541E">
      <w:pPr>
        <w:outlineLvl w:val="0"/>
        <w:rPr>
          <w:rFonts w:ascii="Arial" w:hAnsi="Arial" w:cs="Arial"/>
          <w:bCs/>
          <w:color w:val="000000" w:themeColor="text1"/>
          <w:lang w:val="es-ES" w:eastAsia="en-GB"/>
        </w:rPr>
      </w:pPr>
      <w:r w:rsidRPr="00680D72">
        <w:rPr>
          <w:rFonts w:ascii="Arial" w:hAnsi="Arial" w:cs="Arial"/>
          <w:bCs/>
          <w:color w:val="000000" w:themeColor="text1"/>
          <w:lang w:val="es-ES" w:eastAsia="en-GB"/>
        </w:rPr>
        <w:t>Según</w:t>
      </w:r>
      <w:r w:rsidR="00E60D65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Bravo,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las ventajas económicas, medioambientales y de seguridad que proporciona la tecnología de Allison Trasmission son </w:t>
      </w:r>
      <w:r w:rsidR="007C4167" w:rsidRPr="00680D72">
        <w:rPr>
          <w:rFonts w:ascii="Arial" w:hAnsi="Arial" w:cs="Arial"/>
          <w:bCs/>
          <w:color w:val="000000" w:themeColor="text1"/>
          <w:lang w:val="es-ES" w:eastAsia="en-GB"/>
        </w:rPr>
        <w:t>evidentes</w:t>
      </w:r>
      <w:r w:rsidR="0039541E" w:rsidRPr="00680D72">
        <w:rPr>
          <w:rFonts w:ascii="Arial" w:hAnsi="Arial" w:cs="Arial"/>
          <w:bCs/>
          <w:color w:val="000000" w:themeColor="text1"/>
          <w:lang w:val="es-ES" w:eastAsia="en-GB"/>
        </w:rPr>
        <w:t>: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8470D0" w:rsidRPr="00680D72">
        <w:rPr>
          <w:rFonts w:ascii="Arial" w:hAnsi="Arial" w:cs="Arial"/>
          <w:bCs/>
          <w:color w:val="000000" w:themeColor="text1"/>
          <w:lang w:val="es-ES" w:eastAsia="en-GB"/>
        </w:rPr>
        <w:t>“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Sin un </w:t>
      </w:r>
      <w:r w:rsidR="007C4167" w:rsidRPr="00680D72">
        <w:rPr>
          <w:rFonts w:ascii="Arial" w:hAnsi="Arial" w:cs="Arial"/>
          <w:bCs/>
          <w:color w:val="000000" w:themeColor="text1"/>
          <w:lang w:val="es-ES" w:eastAsia="en-GB"/>
        </w:rPr>
        <w:t>embrague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manual, l</w:t>
      </w:r>
      <w:r w:rsidR="007C4167" w:rsidRPr="00680D72">
        <w:rPr>
          <w:rFonts w:ascii="Arial" w:hAnsi="Arial" w:cs="Arial"/>
          <w:bCs/>
          <w:color w:val="000000" w:themeColor="text1"/>
          <w:lang w:val="es-ES" w:eastAsia="en-GB"/>
        </w:rPr>
        <w:t>os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coste</w:t>
      </w:r>
      <w:r w:rsidR="007C4167" w:rsidRPr="00680D72">
        <w:rPr>
          <w:rFonts w:ascii="Arial" w:hAnsi="Arial" w:cs="Arial"/>
          <w:bCs/>
          <w:color w:val="000000" w:themeColor="text1"/>
          <w:lang w:val="es-ES" w:eastAsia="en-GB"/>
        </w:rPr>
        <w:t>s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de mantenimiento se reduce</w:t>
      </w:r>
      <w:r w:rsidR="007C4167" w:rsidRPr="00680D72">
        <w:rPr>
          <w:rFonts w:ascii="Arial" w:hAnsi="Arial" w:cs="Arial"/>
          <w:bCs/>
          <w:color w:val="000000" w:themeColor="text1"/>
          <w:lang w:val="es-ES" w:eastAsia="en-GB"/>
        </w:rPr>
        <w:t>n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drásticamente</w:t>
      </w:r>
      <w:r w:rsidR="007C4167" w:rsidRPr="00680D72">
        <w:rPr>
          <w:rFonts w:ascii="Arial" w:hAnsi="Arial" w:cs="Arial"/>
          <w:bCs/>
          <w:color w:val="000000" w:themeColor="text1"/>
          <w:lang w:val="es-ES" w:eastAsia="en-GB"/>
        </w:rPr>
        <w:t>.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940854" w:rsidRPr="00680D72">
        <w:rPr>
          <w:rFonts w:ascii="Arial" w:hAnsi="Arial" w:cs="Arial"/>
          <w:bCs/>
          <w:color w:val="000000" w:themeColor="text1"/>
          <w:lang w:val="es-ES" w:eastAsia="en-GB"/>
        </w:rPr>
        <w:t>L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a aceleración controlada de </w:t>
      </w:r>
      <w:r w:rsidRPr="00680D72">
        <w:rPr>
          <w:rFonts w:ascii="Arial" w:hAnsi="Arial" w:cs="Arial"/>
          <w:bCs/>
          <w:iCs/>
          <w:color w:val="000000" w:themeColor="text1"/>
          <w:lang w:val="es-ES" w:eastAsia="en-GB"/>
        </w:rPr>
        <w:t>Allison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reduce </w:t>
      </w:r>
      <w:r w:rsidR="00940854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las 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>emisiones</w:t>
      </w:r>
      <w:r w:rsidR="00680D72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7D4B3E" w:rsidRPr="00680D72">
        <w:rPr>
          <w:rFonts w:ascii="Arial" w:hAnsi="Arial" w:cs="Arial"/>
          <w:bCs/>
          <w:color w:val="000000" w:themeColor="text1"/>
          <w:lang w:val="es-ES" w:eastAsia="en-GB"/>
        </w:rPr>
        <w:t>y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E6655E" w:rsidRPr="00680D72">
        <w:rPr>
          <w:rFonts w:ascii="Arial" w:hAnsi="Arial" w:cs="Arial"/>
          <w:bCs/>
          <w:color w:val="000000" w:themeColor="text1"/>
          <w:lang w:val="es-ES" w:eastAsia="en-GB"/>
        </w:rPr>
        <w:t>la</w:t>
      </w:r>
      <w:r w:rsidR="00940854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>contaminación acústica</w:t>
      </w:r>
      <w:r w:rsidR="00940854" w:rsidRPr="00680D72">
        <w:rPr>
          <w:rFonts w:ascii="Arial" w:hAnsi="Arial" w:cs="Arial"/>
          <w:bCs/>
          <w:color w:val="000000" w:themeColor="text1"/>
          <w:lang w:val="es-ES" w:eastAsia="en-GB"/>
        </w:rPr>
        <w:t>,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7D4B3E" w:rsidRPr="00680D72">
        <w:rPr>
          <w:rFonts w:ascii="Arial" w:hAnsi="Arial" w:cs="Arial"/>
          <w:bCs/>
          <w:color w:val="000000" w:themeColor="text1"/>
          <w:lang w:val="es-ES" w:eastAsia="en-GB"/>
        </w:rPr>
        <w:t>aumenta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la seguridad </w:t>
      </w:r>
      <w:r w:rsidR="00940854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y 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>la comodidad en la conducción</w:t>
      </w:r>
      <w:r w:rsidR="00940854"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 al unísono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>”</w:t>
      </w:r>
      <w:r w:rsidR="008470D0" w:rsidRPr="00680D72">
        <w:rPr>
          <w:rFonts w:ascii="Arial" w:hAnsi="Arial" w:cs="Arial"/>
          <w:bCs/>
          <w:color w:val="000000" w:themeColor="text1"/>
          <w:lang w:val="es-ES" w:eastAsia="en-GB"/>
        </w:rPr>
        <w:t>,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 </w:t>
      </w:r>
      <w:r w:rsidR="0039541E" w:rsidRPr="00680D72">
        <w:rPr>
          <w:rFonts w:ascii="Arial" w:hAnsi="Arial" w:cs="Arial"/>
          <w:bCs/>
          <w:color w:val="000000" w:themeColor="text1"/>
          <w:lang w:val="es-ES" w:eastAsia="en-GB"/>
        </w:rPr>
        <w:t>aseguró</w:t>
      </w:r>
      <w:r w:rsidRPr="00680D72">
        <w:rPr>
          <w:rFonts w:ascii="Arial" w:hAnsi="Arial" w:cs="Arial"/>
          <w:bCs/>
          <w:color w:val="000000" w:themeColor="text1"/>
          <w:lang w:val="es-ES" w:eastAsia="en-GB"/>
        </w:rPr>
        <w:t xml:space="preserve">. </w:t>
      </w:r>
    </w:p>
    <w:p w14:paraId="02D98D7C" w14:textId="01E2E670" w:rsidR="00EB7BE5" w:rsidRPr="002559EF" w:rsidRDefault="004F75E3" w:rsidP="0039541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val="es-ES" w:eastAsia="en-GB"/>
        </w:rPr>
      </w:pPr>
      <w:r w:rsidRPr="002559EF">
        <w:rPr>
          <w:rFonts w:ascii="Arial" w:hAnsi="Arial" w:cs="Arial"/>
          <w:bCs/>
          <w:iCs/>
          <w:color w:val="000000"/>
          <w:lang w:val="es-ES" w:eastAsia="en-GB"/>
        </w:rPr>
        <w:t>F</w:t>
      </w:r>
      <w:r w:rsidR="00FB2BF9" w:rsidRPr="002559EF">
        <w:rPr>
          <w:rFonts w:ascii="Arial" w:hAnsi="Arial" w:cs="Arial"/>
          <w:bCs/>
          <w:iCs/>
          <w:color w:val="000000"/>
          <w:lang w:val="es-ES" w:eastAsia="en-GB"/>
        </w:rPr>
        <w:t>abri</w:t>
      </w:r>
      <w:r w:rsidR="0039541E">
        <w:rPr>
          <w:rFonts w:ascii="Arial" w:hAnsi="Arial" w:cs="Arial"/>
          <w:bCs/>
          <w:iCs/>
          <w:color w:val="000000"/>
          <w:lang w:val="es-ES" w:eastAsia="en-GB"/>
        </w:rPr>
        <w:t xml:space="preserve">cantes de productos originales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entre los que estaban</w:t>
      </w:r>
      <w:r w:rsidR="00FB2BF9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E60D6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Iveco, Renault, Volvo </w:t>
      </w:r>
      <w:r w:rsidR="00FB2BF9" w:rsidRPr="002559EF">
        <w:rPr>
          <w:rFonts w:ascii="Arial" w:hAnsi="Arial" w:cs="Arial"/>
          <w:bCs/>
          <w:iCs/>
          <w:color w:val="000000"/>
          <w:lang w:val="es-ES" w:eastAsia="en-GB"/>
        </w:rPr>
        <w:t>y</w:t>
      </w:r>
      <w:r w:rsidR="00E60D6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Scania </w:t>
      </w:r>
      <w:r w:rsidR="006D7173" w:rsidRPr="002559EF">
        <w:rPr>
          <w:rFonts w:ascii="Arial" w:hAnsi="Arial" w:cs="Arial"/>
          <w:bCs/>
          <w:iCs/>
          <w:color w:val="000000"/>
          <w:lang w:val="es-ES" w:eastAsia="en-GB"/>
        </w:rPr>
        <w:t>prepar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aron</w:t>
      </w:r>
      <w:r w:rsidR="00E60D6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6D717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vehículos </w:t>
      </w:r>
      <w:r w:rsidR="006B35D3" w:rsidRPr="002559EF">
        <w:rPr>
          <w:rFonts w:ascii="Arial" w:hAnsi="Arial" w:cs="Arial"/>
          <w:bCs/>
          <w:iCs/>
          <w:color w:val="000000"/>
          <w:lang w:val="es-ES" w:eastAsia="en-GB"/>
        </w:rPr>
        <w:t>G</w:t>
      </w:r>
      <w:r w:rsidR="006D7173" w:rsidRPr="002559EF">
        <w:rPr>
          <w:rFonts w:ascii="Arial" w:hAnsi="Arial" w:cs="Arial"/>
          <w:bCs/>
          <w:iCs/>
          <w:color w:val="000000"/>
          <w:lang w:val="es-ES" w:eastAsia="en-GB"/>
        </w:rPr>
        <w:t>N</w:t>
      </w:r>
      <w:r w:rsidR="006B35D3" w:rsidRPr="002559EF">
        <w:rPr>
          <w:rFonts w:ascii="Arial" w:hAnsi="Arial" w:cs="Arial"/>
          <w:bCs/>
          <w:iCs/>
          <w:color w:val="000000"/>
          <w:lang w:val="es-ES" w:eastAsia="en-GB"/>
        </w:rPr>
        <w:t>C</w:t>
      </w:r>
      <w:r w:rsidR="006D717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equipados con tecnología </w:t>
      </w:r>
      <w:r w:rsidR="00E60D6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Allison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que podían probarse</w:t>
      </w:r>
      <w:r w:rsidR="00FB57BB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tras </w:t>
      </w:r>
      <w:r w:rsidR="00FB2BF9" w:rsidRPr="002559EF">
        <w:rPr>
          <w:rFonts w:ascii="Arial" w:hAnsi="Arial" w:cs="Arial"/>
          <w:bCs/>
          <w:iCs/>
          <w:color w:val="000000"/>
          <w:lang w:val="es-ES" w:eastAsia="en-GB"/>
        </w:rPr>
        <w:t>el seminario</w:t>
      </w:r>
      <w:r w:rsidR="00E60D6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. </w:t>
      </w:r>
      <w:r w:rsidR="006D7173" w:rsidRPr="002559EF">
        <w:rPr>
          <w:rFonts w:ascii="Arial" w:hAnsi="Arial" w:cs="Arial"/>
          <w:bCs/>
          <w:iCs/>
          <w:color w:val="000000"/>
          <w:lang w:val="es-ES" w:eastAsia="en-GB"/>
        </w:rPr>
        <w:t>Los invitados pudieron experimentar</w:t>
      </w:r>
      <w:r w:rsidR="002B69A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="00700354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de primera mano en el Circuito de Fórmula 1 </w:t>
      </w:r>
      <w:r w:rsidR="006D7173" w:rsidRPr="002559EF">
        <w:rPr>
          <w:rFonts w:ascii="Arial" w:hAnsi="Arial" w:cs="Arial"/>
          <w:bCs/>
          <w:iCs/>
          <w:color w:val="000000"/>
          <w:lang w:val="es-ES" w:eastAsia="en-GB"/>
        </w:rPr>
        <w:lastRenderedPageBreak/>
        <w:t xml:space="preserve">las ventajas </w:t>
      </w:r>
      <w:r w:rsidR="00700354" w:rsidRPr="002559EF">
        <w:rPr>
          <w:rFonts w:ascii="Arial" w:hAnsi="Arial" w:cs="Arial"/>
          <w:bCs/>
          <w:iCs/>
          <w:color w:val="000000"/>
          <w:lang w:val="es-ES" w:eastAsia="en-GB"/>
        </w:rPr>
        <w:t>debatidas</w:t>
      </w:r>
      <w:r w:rsidR="002B69A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durante el seminario de la mañana en </w:t>
      </w:r>
      <w:r w:rsidR="00700354" w:rsidRPr="002559EF">
        <w:rPr>
          <w:rFonts w:ascii="Arial" w:hAnsi="Arial" w:cs="Arial"/>
          <w:bCs/>
          <w:iCs/>
          <w:color w:val="000000"/>
          <w:lang w:val="es-ES" w:eastAsia="en-GB"/>
        </w:rPr>
        <w:t>diferentes</w:t>
      </w:r>
      <w:r w:rsidR="002B69A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vehículos, </w:t>
      </w:r>
      <w:r w:rsidR="002559EF" w:rsidRPr="002559EF">
        <w:rPr>
          <w:rFonts w:ascii="Arial" w:hAnsi="Arial" w:cs="Arial"/>
          <w:bCs/>
          <w:iCs/>
          <w:color w:val="000000"/>
          <w:lang w:val="es-ES" w:eastAsia="en-GB"/>
        </w:rPr>
        <w:t>incluido</w:t>
      </w:r>
      <w:r w:rsidR="002B69A8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un tractor Scania G340.</w:t>
      </w:r>
      <w:r w:rsidR="00EB7BE5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</w:p>
    <w:p w14:paraId="28B062C0" w14:textId="2A888BB4" w:rsidR="00CE77C6" w:rsidRPr="002559EF" w:rsidRDefault="00FF6D7C" w:rsidP="0039541E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ES" w:eastAsia="en-GB"/>
        </w:rPr>
      </w:pPr>
      <w:r w:rsidRPr="002559EF">
        <w:rPr>
          <w:rFonts w:ascii="Arial" w:hAnsi="Arial" w:cs="Arial"/>
          <w:bCs/>
          <w:iCs/>
          <w:color w:val="000000"/>
          <w:lang w:val="es-ES" w:eastAsia="en-GB"/>
        </w:rPr>
        <w:t>Por la tarde</w:t>
      </w:r>
      <w:r w:rsidR="00CE77C6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, </w:t>
      </w:r>
      <w:r w:rsidR="00F33FE7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la prensa del sector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se uni</w:t>
      </w:r>
      <w:r w:rsidR="00F33FE7" w:rsidRPr="002559EF">
        <w:rPr>
          <w:rFonts w:ascii="Arial" w:hAnsi="Arial" w:cs="Arial"/>
          <w:bCs/>
          <w:iCs/>
          <w:color w:val="000000"/>
          <w:lang w:val="es-ES" w:eastAsia="en-GB"/>
        </w:rPr>
        <w:t>ó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a</w:t>
      </w:r>
      <w:r w:rsidR="00B6441E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l</w:t>
      </w:r>
      <w:r w:rsidR="00B6441E" w:rsidRPr="002559EF">
        <w:rPr>
          <w:rFonts w:ascii="Arial" w:hAnsi="Arial" w:cs="Arial"/>
          <w:bCs/>
          <w:iCs/>
          <w:color w:val="000000"/>
          <w:lang w:val="es-ES" w:eastAsia="en-GB"/>
        </w:rPr>
        <w:t>a sesión de pruebas</w:t>
      </w:r>
      <w:r w:rsidR="00CE77C6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y entrevistó a alguno de los </w:t>
      </w:r>
      <w:r w:rsidR="00B6441E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jefes </w:t>
      </w:r>
      <w:r w:rsidRPr="002559EF">
        <w:rPr>
          <w:rFonts w:ascii="Arial" w:hAnsi="Arial" w:cs="Arial"/>
          <w:bCs/>
          <w:iCs/>
          <w:color w:val="000000"/>
          <w:lang w:val="es-ES" w:eastAsia="en-GB"/>
        </w:rPr>
        <w:t>de flota participan</w:t>
      </w:r>
      <w:r w:rsidR="00B6441E" w:rsidRPr="002559EF">
        <w:rPr>
          <w:rFonts w:ascii="Arial" w:hAnsi="Arial" w:cs="Arial"/>
          <w:bCs/>
          <w:iCs/>
          <w:color w:val="000000"/>
          <w:lang w:val="es-ES" w:eastAsia="en-GB"/>
        </w:rPr>
        <w:t>tes</w:t>
      </w:r>
      <w:r w:rsidR="00FB57BB" w:rsidRPr="002559EF">
        <w:rPr>
          <w:rFonts w:ascii="Arial" w:hAnsi="Arial" w:cs="Arial"/>
          <w:bCs/>
          <w:iCs/>
          <w:color w:val="000000"/>
          <w:lang w:val="es-ES" w:eastAsia="en-GB"/>
        </w:rPr>
        <w:t>.</w:t>
      </w:r>
      <w:r w:rsidR="00F33FE7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Entre los invitados internacionales de</w:t>
      </w:r>
      <w:r w:rsidR="00FB57BB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EB7BE5" w:rsidRPr="002559EF">
        <w:rPr>
          <w:rFonts w:ascii="Arial" w:hAnsi="Arial" w:cs="Arial"/>
          <w:bCs/>
          <w:color w:val="000000"/>
          <w:lang w:val="es-ES" w:eastAsia="en-GB"/>
        </w:rPr>
        <w:t>Allison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 xml:space="preserve"> se encontraba el grupo francés </w:t>
      </w:r>
      <w:r w:rsidR="00EB7BE5" w:rsidRPr="007919B2">
        <w:rPr>
          <w:rFonts w:ascii="Arial" w:hAnsi="Arial" w:cs="Arial"/>
          <w:b/>
          <w:bCs/>
          <w:color w:val="000000"/>
          <w:lang w:val="es-ES" w:eastAsia="en-GB"/>
        </w:rPr>
        <w:t>Fraikin</w:t>
      </w:r>
      <w:r w:rsidR="00EB7BE5" w:rsidRPr="002559EF">
        <w:rPr>
          <w:rFonts w:ascii="Arial" w:hAnsi="Arial" w:cs="Arial"/>
          <w:bCs/>
          <w:color w:val="000000"/>
          <w:lang w:val="es-ES" w:eastAsia="en-GB"/>
        </w:rPr>
        <w:t xml:space="preserve">, 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>un</w:t>
      </w:r>
      <w:r w:rsidR="00DC5AEB" w:rsidRPr="002559EF">
        <w:rPr>
          <w:rFonts w:ascii="Arial" w:hAnsi="Arial" w:cs="Arial"/>
          <w:bCs/>
          <w:color w:val="000000"/>
          <w:lang w:val="es-ES" w:eastAsia="en-GB"/>
        </w:rPr>
        <w:t>a de las principales empresas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 xml:space="preserve"> europe</w:t>
      </w:r>
      <w:r w:rsidR="00DC5AEB" w:rsidRPr="002559EF">
        <w:rPr>
          <w:rFonts w:ascii="Arial" w:hAnsi="Arial" w:cs="Arial"/>
          <w:bCs/>
          <w:color w:val="000000"/>
          <w:lang w:val="es-ES" w:eastAsia="en-GB"/>
        </w:rPr>
        <w:t>as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DC5AEB" w:rsidRPr="002559EF">
        <w:rPr>
          <w:rFonts w:ascii="Arial" w:hAnsi="Arial" w:cs="Arial"/>
          <w:bCs/>
          <w:color w:val="000000"/>
          <w:lang w:val="es-ES" w:eastAsia="en-GB"/>
        </w:rPr>
        <w:t>d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>e alquiler de vehículos comerciales e industriales</w:t>
      </w:r>
      <w:r w:rsidR="00DC5AEB" w:rsidRPr="002559EF">
        <w:rPr>
          <w:rFonts w:ascii="Arial" w:hAnsi="Arial" w:cs="Arial"/>
          <w:bCs/>
          <w:color w:val="000000"/>
          <w:lang w:val="es-ES" w:eastAsia="en-GB"/>
        </w:rPr>
        <w:t>,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 xml:space="preserve"> con 175 oficinas en Europa y </w:t>
      </w:r>
      <w:r w:rsidR="00DC5AEB" w:rsidRPr="002559EF">
        <w:rPr>
          <w:rFonts w:ascii="Arial" w:hAnsi="Arial" w:cs="Arial"/>
          <w:bCs/>
          <w:color w:val="000000"/>
          <w:lang w:val="es-ES" w:eastAsia="en-GB"/>
        </w:rPr>
        <w:t>unos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EB7BE5" w:rsidRPr="002559EF">
        <w:rPr>
          <w:rFonts w:ascii="Arial" w:hAnsi="Arial" w:cs="Arial"/>
          <w:bCs/>
          <w:color w:val="000000"/>
          <w:lang w:val="es-ES" w:eastAsia="en-GB"/>
        </w:rPr>
        <w:t>6</w:t>
      </w:r>
      <w:r w:rsidR="005057CE" w:rsidRPr="002559EF">
        <w:rPr>
          <w:rFonts w:ascii="Arial" w:hAnsi="Arial" w:cs="Arial"/>
          <w:bCs/>
          <w:color w:val="000000"/>
          <w:lang w:val="es-ES" w:eastAsia="en-GB"/>
        </w:rPr>
        <w:t>50</w:t>
      </w:r>
      <w:r w:rsidR="0057202C">
        <w:rPr>
          <w:rFonts w:ascii="Arial" w:hAnsi="Arial" w:cs="Arial"/>
          <w:bCs/>
          <w:color w:val="000000"/>
          <w:lang w:val="es-ES" w:eastAsia="en-GB"/>
        </w:rPr>
        <w:t xml:space="preserve"> millones 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 xml:space="preserve">de </w:t>
      </w:r>
      <w:r w:rsidR="00FB57BB" w:rsidRPr="002559EF">
        <w:rPr>
          <w:rFonts w:ascii="Arial" w:hAnsi="Arial" w:cs="Arial"/>
          <w:bCs/>
          <w:color w:val="000000"/>
          <w:lang w:val="es-ES" w:eastAsia="en-GB"/>
        </w:rPr>
        <w:t>euro</w:t>
      </w:r>
      <w:r w:rsidR="00F33FE7" w:rsidRPr="002559EF">
        <w:rPr>
          <w:rFonts w:ascii="Arial" w:hAnsi="Arial" w:cs="Arial"/>
          <w:bCs/>
          <w:color w:val="000000"/>
          <w:lang w:val="es-ES" w:eastAsia="en-GB"/>
        </w:rPr>
        <w:t>s de volumen anual de ventas</w:t>
      </w:r>
      <w:r w:rsidR="00EB7BE5" w:rsidRPr="002559EF">
        <w:rPr>
          <w:rFonts w:ascii="Arial" w:hAnsi="Arial" w:cs="Arial"/>
          <w:bCs/>
          <w:color w:val="000000"/>
          <w:lang w:val="es-ES" w:eastAsia="en-GB"/>
        </w:rPr>
        <w:t>.</w:t>
      </w:r>
      <w:r w:rsidR="00A05986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985062" w:rsidRPr="002559EF">
        <w:rPr>
          <w:rFonts w:ascii="Arial" w:hAnsi="Arial" w:cs="Arial"/>
          <w:bCs/>
          <w:color w:val="000000"/>
          <w:lang w:val="es-ES" w:eastAsia="en-GB"/>
        </w:rPr>
        <w:t>“</w:t>
      </w:r>
      <w:r w:rsidR="00A05986" w:rsidRPr="002559EF">
        <w:rPr>
          <w:rFonts w:ascii="Arial" w:hAnsi="Arial" w:cs="Arial"/>
          <w:bCs/>
          <w:color w:val="000000"/>
          <w:lang w:val="es-ES" w:eastAsia="en-GB"/>
        </w:rPr>
        <w:t xml:space="preserve">La compañía </w:t>
      </w:r>
      <w:r w:rsidR="006D06B3">
        <w:rPr>
          <w:rFonts w:ascii="Arial" w:hAnsi="Arial" w:cs="Arial"/>
          <w:bCs/>
          <w:color w:val="000000"/>
          <w:lang w:val="es-ES" w:eastAsia="en-GB"/>
        </w:rPr>
        <w:t>posee</w:t>
      </w:r>
      <w:r w:rsidR="00A05986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DC5AEB" w:rsidRPr="002559EF">
        <w:rPr>
          <w:rFonts w:ascii="Arial" w:hAnsi="Arial" w:cs="Arial"/>
          <w:bCs/>
          <w:color w:val="000000"/>
          <w:lang w:val="es-ES" w:eastAsia="en-GB"/>
        </w:rPr>
        <w:t>unas</w:t>
      </w:r>
      <w:r w:rsidR="00A05986" w:rsidRPr="002559EF">
        <w:rPr>
          <w:rFonts w:ascii="Arial" w:hAnsi="Arial" w:cs="Arial"/>
          <w:bCs/>
          <w:color w:val="000000"/>
          <w:lang w:val="es-ES" w:eastAsia="en-GB"/>
        </w:rPr>
        <w:t xml:space="preserve"> 100 cajas de cambio Allison que equipan camiones</w:t>
      </w:r>
      <w:r w:rsidR="00985062" w:rsidRPr="002559EF">
        <w:rPr>
          <w:rFonts w:ascii="Arial" w:hAnsi="Arial" w:cs="Arial"/>
          <w:bCs/>
          <w:color w:val="000000"/>
          <w:lang w:val="es-ES" w:eastAsia="en-GB"/>
        </w:rPr>
        <w:t xml:space="preserve"> medianos y pesados”, según afirmó </w:t>
      </w:r>
      <w:r w:rsidR="00507D21" w:rsidRPr="002559EF">
        <w:rPr>
          <w:rFonts w:ascii="Arial" w:hAnsi="Arial" w:cs="Arial"/>
          <w:bCs/>
          <w:color w:val="000000"/>
          <w:lang w:val="es-ES" w:eastAsia="en-GB"/>
        </w:rPr>
        <w:t>Remi Paing,</w:t>
      </w:r>
      <w:r w:rsidR="00985062" w:rsidRPr="002559EF">
        <w:rPr>
          <w:rFonts w:ascii="Arial" w:hAnsi="Arial" w:cs="Arial"/>
          <w:bCs/>
          <w:color w:val="000000"/>
          <w:lang w:val="es-ES" w:eastAsia="en-GB"/>
        </w:rPr>
        <w:t xml:space="preserve"> jefe de proyecto e</w:t>
      </w:r>
      <w:r w:rsidR="00DC5AEB" w:rsidRPr="002559EF">
        <w:rPr>
          <w:rFonts w:ascii="Arial" w:hAnsi="Arial" w:cs="Arial"/>
          <w:bCs/>
          <w:color w:val="000000"/>
          <w:lang w:val="es-ES" w:eastAsia="en-GB"/>
        </w:rPr>
        <w:t>n</w:t>
      </w:r>
      <w:r w:rsidR="00985062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507D21" w:rsidRPr="002559EF">
        <w:rPr>
          <w:rFonts w:ascii="Arial" w:hAnsi="Arial" w:cs="Arial"/>
          <w:bCs/>
          <w:color w:val="000000"/>
          <w:lang w:val="es-ES" w:eastAsia="en-GB"/>
        </w:rPr>
        <w:t>Fraikin</w:t>
      </w:r>
      <w:r w:rsidR="00CE77C6" w:rsidRPr="002559EF">
        <w:rPr>
          <w:rFonts w:ascii="Arial" w:hAnsi="Arial" w:cs="Arial"/>
          <w:bCs/>
          <w:color w:val="000000"/>
          <w:lang w:val="es-ES" w:eastAsia="en-GB"/>
        </w:rPr>
        <w:t>.</w:t>
      </w:r>
    </w:p>
    <w:p w14:paraId="1533EB24" w14:textId="78AF16C0" w:rsidR="00EB7BE5" w:rsidRPr="002559EF" w:rsidRDefault="00CE77C6" w:rsidP="0039541E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ES" w:eastAsia="en-GB"/>
        </w:rPr>
      </w:pPr>
      <w:r w:rsidRPr="002559EF">
        <w:rPr>
          <w:rFonts w:ascii="Arial" w:hAnsi="Arial" w:cs="Arial"/>
          <w:bCs/>
          <w:color w:val="000000"/>
          <w:lang w:val="es-ES" w:eastAsia="en-GB"/>
        </w:rPr>
        <w:t>“</w:t>
      </w:r>
      <w:r w:rsidR="006A7343" w:rsidRPr="002559EF">
        <w:rPr>
          <w:rFonts w:ascii="Arial" w:hAnsi="Arial" w:cs="Arial"/>
          <w:bCs/>
          <w:color w:val="000000"/>
          <w:lang w:val="es-ES" w:eastAsia="en-GB"/>
        </w:rPr>
        <w:t>N</w:t>
      </w:r>
      <w:r w:rsidR="0023716F" w:rsidRPr="002559EF">
        <w:rPr>
          <w:rFonts w:ascii="Arial" w:hAnsi="Arial" w:cs="Arial"/>
          <w:bCs/>
          <w:color w:val="000000"/>
          <w:lang w:val="es-ES" w:eastAsia="en-GB"/>
        </w:rPr>
        <w:t xml:space="preserve">uestros vehículos equipados con tecnología </w:t>
      </w:r>
      <w:r w:rsidR="0064118C" w:rsidRPr="002559EF">
        <w:rPr>
          <w:rFonts w:ascii="Arial" w:hAnsi="Arial" w:cs="Arial"/>
          <w:bCs/>
          <w:color w:val="000000"/>
          <w:lang w:val="es-ES" w:eastAsia="en-GB"/>
        </w:rPr>
        <w:t xml:space="preserve">Allison </w:t>
      </w:r>
      <w:r w:rsidR="0023716F" w:rsidRPr="002559EF">
        <w:rPr>
          <w:rFonts w:ascii="Arial" w:hAnsi="Arial" w:cs="Arial"/>
          <w:bCs/>
          <w:color w:val="000000"/>
          <w:lang w:val="es-ES" w:eastAsia="en-GB"/>
        </w:rPr>
        <w:t xml:space="preserve">trabajan en la recogida de residuos y desechos industriales al igual que en el transporte </w:t>
      </w:r>
      <w:r w:rsidR="0064118C" w:rsidRPr="002559EF">
        <w:rPr>
          <w:rFonts w:ascii="Arial" w:hAnsi="Arial" w:cs="Arial"/>
          <w:bCs/>
          <w:color w:val="000000"/>
          <w:lang w:val="es-ES" w:eastAsia="en-GB"/>
        </w:rPr>
        <w:t xml:space="preserve">frigorífico </w:t>
      </w:r>
      <w:r w:rsidR="0023716F" w:rsidRPr="002559EF">
        <w:rPr>
          <w:rFonts w:ascii="Arial" w:hAnsi="Arial" w:cs="Arial"/>
          <w:bCs/>
          <w:color w:val="000000"/>
          <w:lang w:val="es-ES" w:eastAsia="en-GB"/>
        </w:rPr>
        <w:t>de alimentos. Las ventajas</w:t>
      </w:r>
      <w:r w:rsidR="007919B2">
        <w:rPr>
          <w:rFonts w:ascii="Arial" w:hAnsi="Arial" w:cs="Arial"/>
          <w:bCs/>
          <w:color w:val="000000"/>
          <w:lang w:val="es-ES" w:eastAsia="en-GB"/>
        </w:rPr>
        <w:t xml:space="preserve"> que aporta Allison</w:t>
      </w:r>
      <w:r w:rsidR="0023716F" w:rsidRPr="002559EF">
        <w:rPr>
          <w:rFonts w:ascii="Arial" w:hAnsi="Arial" w:cs="Arial"/>
          <w:bCs/>
          <w:color w:val="000000"/>
          <w:lang w:val="es-ES" w:eastAsia="en-GB"/>
        </w:rPr>
        <w:t xml:space="preserve"> van desde la comodidad en la conducción y un fácil mantenimiento </w:t>
      </w:r>
      <w:r w:rsidR="00344B76" w:rsidRPr="002559EF">
        <w:rPr>
          <w:rFonts w:ascii="Arial" w:hAnsi="Arial" w:cs="Arial"/>
          <w:bCs/>
          <w:color w:val="000000"/>
          <w:lang w:val="es-ES" w:eastAsia="en-GB"/>
        </w:rPr>
        <w:t xml:space="preserve">en </w:t>
      </w:r>
      <w:r w:rsidR="00DC10A7" w:rsidRPr="002559EF">
        <w:rPr>
          <w:rFonts w:ascii="Arial" w:hAnsi="Arial" w:cs="Arial"/>
          <w:bCs/>
          <w:color w:val="000000"/>
          <w:lang w:val="es-ES" w:eastAsia="en-GB"/>
        </w:rPr>
        <w:t xml:space="preserve">los exigentes y frecuentes </w:t>
      </w:r>
      <w:r w:rsidR="00344B76" w:rsidRPr="002559EF">
        <w:rPr>
          <w:rFonts w:ascii="Arial" w:hAnsi="Arial" w:cs="Arial"/>
          <w:bCs/>
          <w:color w:val="000000"/>
          <w:lang w:val="es-ES" w:eastAsia="en-GB"/>
        </w:rPr>
        <w:t xml:space="preserve">ciclos de </w:t>
      </w:r>
      <w:r w:rsidR="00DC10A7" w:rsidRPr="002559EF">
        <w:rPr>
          <w:rFonts w:ascii="Arial" w:hAnsi="Arial" w:cs="Arial"/>
          <w:bCs/>
          <w:color w:val="000000"/>
          <w:lang w:val="es-ES" w:eastAsia="en-GB"/>
        </w:rPr>
        <w:t>arranque-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>parada</w:t>
      </w:r>
      <w:r w:rsidR="00570542" w:rsidRPr="002559EF">
        <w:rPr>
          <w:rFonts w:ascii="Arial" w:hAnsi="Arial" w:cs="Arial"/>
          <w:bCs/>
          <w:color w:val="000000"/>
          <w:lang w:val="es-ES" w:eastAsia="en-GB"/>
        </w:rPr>
        <w:t>,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 xml:space="preserve"> hasta ahorro </w:t>
      </w:r>
      <w:r w:rsidR="00DC10A7" w:rsidRPr="002559EF">
        <w:rPr>
          <w:rFonts w:ascii="Arial" w:hAnsi="Arial" w:cs="Arial"/>
          <w:bCs/>
          <w:color w:val="000000"/>
          <w:lang w:val="es-ES" w:eastAsia="en-GB"/>
        </w:rPr>
        <w:t xml:space="preserve">en el consumo 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 xml:space="preserve">de combustible, </w:t>
      </w:r>
      <w:r w:rsidR="00DC10A7" w:rsidRPr="002559EF">
        <w:rPr>
          <w:rFonts w:ascii="Arial" w:hAnsi="Arial" w:cs="Arial"/>
          <w:bCs/>
          <w:color w:val="000000"/>
          <w:lang w:val="es-ES" w:eastAsia="en-GB"/>
        </w:rPr>
        <w:t>según su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 xml:space="preserve"> aplicación,” </w:t>
      </w:r>
      <w:r w:rsidR="00DC10A7" w:rsidRPr="002559EF">
        <w:rPr>
          <w:rFonts w:ascii="Arial" w:hAnsi="Arial" w:cs="Arial"/>
          <w:bCs/>
          <w:color w:val="000000"/>
          <w:lang w:val="es-ES" w:eastAsia="en-GB"/>
        </w:rPr>
        <w:t xml:space="preserve">afirmó 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>Paing</w:t>
      </w:r>
      <w:r w:rsidR="00FB57BB" w:rsidRPr="002559EF">
        <w:rPr>
          <w:rFonts w:ascii="Arial" w:hAnsi="Arial" w:cs="Arial"/>
          <w:bCs/>
          <w:color w:val="000000"/>
          <w:lang w:val="es-ES" w:eastAsia="en-GB"/>
        </w:rPr>
        <w:t>.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 xml:space="preserve"> “</w:t>
      </w:r>
      <w:r w:rsidR="00AA0C09" w:rsidRPr="002559EF">
        <w:rPr>
          <w:rFonts w:ascii="Arial" w:hAnsi="Arial" w:cs="Arial"/>
          <w:bCs/>
          <w:color w:val="000000"/>
          <w:lang w:val="es-ES" w:eastAsia="en-GB"/>
        </w:rPr>
        <w:t xml:space="preserve">Nos 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>interesa</w:t>
      </w:r>
      <w:r w:rsidR="00AA0C09" w:rsidRPr="002559EF">
        <w:rPr>
          <w:rFonts w:ascii="Arial" w:hAnsi="Arial" w:cs="Arial"/>
          <w:bCs/>
          <w:color w:val="000000"/>
          <w:lang w:val="es-ES" w:eastAsia="en-GB"/>
        </w:rPr>
        <w:t>n especialmente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 xml:space="preserve"> las ventajas </w:t>
      </w:r>
      <w:r w:rsidR="00AA0C09" w:rsidRPr="002559EF">
        <w:rPr>
          <w:rFonts w:ascii="Arial" w:hAnsi="Arial" w:cs="Arial"/>
          <w:bCs/>
          <w:color w:val="000000"/>
          <w:lang w:val="es-ES" w:eastAsia="en-GB"/>
        </w:rPr>
        <w:t>derivadas del uso de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 xml:space="preserve"> trasmisiones Allison con motores GNC. Creemos que es una tecnología de motores con muchas ventajas </w:t>
      </w:r>
      <w:r w:rsidR="00AA0C09" w:rsidRPr="002559EF">
        <w:rPr>
          <w:rFonts w:ascii="Arial" w:hAnsi="Arial" w:cs="Arial"/>
          <w:bCs/>
          <w:color w:val="000000"/>
          <w:lang w:val="es-ES" w:eastAsia="en-GB"/>
        </w:rPr>
        <w:t>y oportunidades económicas</w:t>
      </w:r>
      <w:r w:rsidR="00762AFE" w:rsidRPr="002559EF">
        <w:rPr>
          <w:rFonts w:ascii="Arial" w:hAnsi="Arial" w:cs="Arial"/>
          <w:bCs/>
          <w:color w:val="000000"/>
          <w:lang w:val="es-ES" w:eastAsia="en-GB"/>
        </w:rPr>
        <w:t xml:space="preserve"> importantes</w:t>
      </w:r>
      <w:r w:rsidR="000C5CE2" w:rsidRPr="002559EF">
        <w:rPr>
          <w:rFonts w:ascii="Arial" w:hAnsi="Arial" w:cs="Arial"/>
          <w:bCs/>
          <w:color w:val="000000"/>
          <w:lang w:val="es-ES" w:eastAsia="en-GB"/>
        </w:rPr>
        <w:t>”.</w:t>
      </w:r>
    </w:p>
    <w:p w14:paraId="371E6A9A" w14:textId="366C3F37" w:rsidR="000674E3" w:rsidRPr="00F457D4" w:rsidRDefault="00920E91" w:rsidP="0039541E">
      <w:pPr>
        <w:outlineLvl w:val="0"/>
        <w:rPr>
          <w:rFonts w:ascii="Arial" w:hAnsi="Arial" w:cs="Arial"/>
          <w:bCs/>
          <w:color w:val="000000"/>
          <w:lang w:val="es-ES" w:eastAsia="en-GB"/>
        </w:rPr>
      </w:pPr>
      <w:r w:rsidRPr="00F457D4">
        <w:rPr>
          <w:rFonts w:ascii="Arial" w:hAnsi="Arial" w:cs="Arial"/>
          <w:bCs/>
          <w:color w:val="000000"/>
          <w:lang w:val="es-ES" w:eastAsia="en-GB"/>
        </w:rPr>
        <w:t>Fraik</w:t>
      </w:r>
      <w:r w:rsidR="000D64FA" w:rsidRPr="00F457D4">
        <w:rPr>
          <w:rFonts w:ascii="Arial" w:hAnsi="Arial" w:cs="Arial"/>
          <w:bCs/>
          <w:color w:val="000000"/>
          <w:lang w:val="es-ES" w:eastAsia="en-GB"/>
        </w:rPr>
        <w:t>i</w:t>
      </w:r>
      <w:r w:rsidRPr="00F457D4">
        <w:rPr>
          <w:rFonts w:ascii="Arial" w:hAnsi="Arial" w:cs="Arial"/>
          <w:bCs/>
          <w:color w:val="000000"/>
          <w:lang w:val="es-ES" w:eastAsia="en-GB"/>
        </w:rPr>
        <w:t>n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 no </w:t>
      </w:r>
      <w:r w:rsidR="00570542" w:rsidRPr="00F457D4">
        <w:rPr>
          <w:rFonts w:ascii="Arial" w:hAnsi="Arial" w:cs="Arial"/>
          <w:bCs/>
          <w:color w:val="000000"/>
          <w:lang w:val="es-ES" w:eastAsia="en-GB"/>
        </w:rPr>
        <w:t>es el único que piensa así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. Según Clement Chandon, 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 xml:space="preserve">jefe </w:t>
      </w:r>
      <w:r w:rsidR="006D06B3">
        <w:rPr>
          <w:rFonts w:ascii="Arial" w:hAnsi="Arial" w:cs="Arial"/>
          <w:bCs/>
          <w:color w:val="000000"/>
          <w:lang w:val="es-ES" w:eastAsia="en-GB"/>
        </w:rPr>
        <w:t xml:space="preserve">de ventas </w:t>
      </w:r>
      <w:r w:rsidR="006B35D3" w:rsidRPr="00F457D4">
        <w:rPr>
          <w:rFonts w:ascii="Arial" w:hAnsi="Arial" w:cs="Arial"/>
          <w:bCs/>
          <w:color w:val="000000"/>
          <w:lang w:val="es-ES" w:eastAsia="en-GB"/>
        </w:rPr>
        <w:t>G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>N</w:t>
      </w:r>
      <w:r w:rsidR="006B35D3" w:rsidRPr="00F457D4">
        <w:rPr>
          <w:rFonts w:ascii="Arial" w:hAnsi="Arial" w:cs="Arial"/>
          <w:bCs/>
          <w:color w:val="000000"/>
          <w:lang w:val="es-ES" w:eastAsia="en-GB"/>
        </w:rPr>
        <w:t>C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>/</w:t>
      </w:r>
      <w:r w:rsidR="006B35D3" w:rsidRPr="00F457D4">
        <w:rPr>
          <w:rFonts w:ascii="Arial" w:hAnsi="Arial" w:cs="Arial"/>
          <w:bCs/>
          <w:color w:val="000000"/>
          <w:lang w:val="es-ES" w:eastAsia="en-GB"/>
        </w:rPr>
        <w:t>G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>N</w:t>
      </w:r>
      <w:r w:rsidR="006B35D3" w:rsidRPr="00F457D4">
        <w:rPr>
          <w:rFonts w:ascii="Arial" w:hAnsi="Arial" w:cs="Arial"/>
          <w:bCs/>
          <w:color w:val="000000"/>
          <w:lang w:val="es-ES" w:eastAsia="en-GB"/>
        </w:rPr>
        <w:t>L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 para </w:t>
      </w:r>
      <w:r w:rsidR="000C5CE2" w:rsidRPr="007919B2">
        <w:rPr>
          <w:rFonts w:ascii="Arial" w:hAnsi="Arial" w:cs="Arial"/>
          <w:b/>
          <w:bCs/>
          <w:color w:val="000000"/>
          <w:lang w:val="es-ES" w:eastAsia="en-GB"/>
        </w:rPr>
        <w:t>Iveco Stralis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>para Europa, Oriente Medio y África: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 “Iveco cree 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 xml:space="preserve">en los camiones a gas natural 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e invierte mucho en 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>ellos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. Mi </w:t>
      </w:r>
      <w:r w:rsidR="00570542" w:rsidRPr="00F457D4">
        <w:rPr>
          <w:rFonts w:ascii="Arial" w:hAnsi="Arial" w:cs="Arial"/>
          <w:bCs/>
          <w:color w:val="000000"/>
          <w:lang w:val="es-ES" w:eastAsia="en-GB"/>
        </w:rPr>
        <w:t>labor, diseñada</w:t>
      </w:r>
      <w:r w:rsidR="000C5CE2" w:rsidRPr="00F457D4">
        <w:rPr>
          <w:rFonts w:ascii="Arial" w:hAnsi="Arial" w:cs="Arial"/>
          <w:bCs/>
          <w:color w:val="000000"/>
          <w:lang w:val="es-ES" w:eastAsia="en-GB"/>
        </w:rPr>
        <w:t xml:space="preserve"> específicamente para este mercado, es</w:t>
      </w:r>
      <w:r w:rsidR="0030022A" w:rsidRPr="00F457D4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>prueba</w:t>
      </w:r>
      <w:r w:rsidR="0030022A" w:rsidRPr="00F457D4">
        <w:rPr>
          <w:rFonts w:ascii="Arial" w:hAnsi="Arial" w:cs="Arial"/>
          <w:bCs/>
          <w:color w:val="000000"/>
          <w:lang w:val="es-ES" w:eastAsia="en-GB"/>
        </w:rPr>
        <w:t xml:space="preserve"> de nuestr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>o deseo de</w:t>
      </w:r>
      <w:r w:rsidR="0030022A" w:rsidRPr="00F457D4">
        <w:rPr>
          <w:rFonts w:ascii="Arial" w:hAnsi="Arial" w:cs="Arial"/>
          <w:bCs/>
          <w:color w:val="000000"/>
          <w:lang w:val="es-ES" w:eastAsia="en-GB"/>
        </w:rPr>
        <w:t xml:space="preserve"> hacer que esta tecnología se cono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>z</w:t>
      </w:r>
      <w:r w:rsidR="0030022A" w:rsidRPr="00F457D4">
        <w:rPr>
          <w:rFonts w:ascii="Arial" w:hAnsi="Arial" w:cs="Arial"/>
          <w:bCs/>
          <w:color w:val="000000"/>
          <w:lang w:val="es-ES" w:eastAsia="en-GB"/>
        </w:rPr>
        <w:t xml:space="preserve">ca y 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 xml:space="preserve">se </w:t>
      </w:r>
      <w:r w:rsidR="0030022A" w:rsidRPr="00F457D4">
        <w:rPr>
          <w:rFonts w:ascii="Arial" w:hAnsi="Arial" w:cs="Arial"/>
          <w:bCs/>
          <w:color w:val="000000"/>
          <w:lang w:val="es-ES" w:eastAsia="en-GB"/>
        </w:rPr>
        <w:t>valor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>e</w:t>
      </w:r>
      <w:r w:rsidR="0030022A" w:rsidRPr="00F457D4">
        <w:rPr>
          <w:rFonts w:ascii="Arial" w:hAnsi="Arial" w:cs="Arial"/>
          <w:bCs/>
          <w:color w:val="000000"/>
          <w:lang w:val="es-ES" w:eastAsia="en-GB"/>
        </w:rPr>
        <w:t xml:space="preserve">,” </w:t>
      </w:r>
      <w:r w:rsidR="00D13B3D" w:rsidRPr="00F457D4">
        <w:rPr>
          <w:rFonts w:ascii="Arial" w:hAnsi="Arial" w:cs="Arial"/>
          <w:bCs/>
          <w:color w:val="000000"/>
          <w:lang w:val="es-ES" w:eastAsia="en-GB"/>
        </w:rPr>
        <w:t>afirmó</w:t>
      </w:r>
      <w:r w:rsidR="0030022A" w:rsidRPr="00F457D4">
        <w:rPr>
          <w:rFonts w:ascii="Arial" w:hAnsi="Arial" w:cs="Arial"/>
          <w:bCs/>
          <w:color w:val="000000"/>
          <w:lang w:val="es-ES" w:eastAsia="en-GB"/>
        </w:rPr>
        <w:t xml:space="preserve">. </w:t>
      </w:r>
    </w:p>
    <w:p w14:paraId="18E41E59" w14:textId="178B3831" w:rsidR="00EB7BE5" w:rsidRPr="002559EF" w:rsidRDefault="00EB7BE5" w:rsidP="0039541E">
      <w:pPr>
        <w:outlineLvl w:val="0"/>
        <w:rPr>
          <w:rFonts w:ascii="Arial" w:hAnsi="Arial" w:cs="Arial"/>
          <w:bCs/>
          <w:color w:val="000000"/>
          <w:lang w:val="es-ES" w:eastAsia="en-GB"/>
        </w:rPr>
      </w:pPr>
      <w:r w:rsidRPr="002559EF">
        <w:rPr>
          <w:rFonts w:ascii="Arial" w:hAnsi="Arial" w:cs="Arial"/>
          <w:bCs/>
          <w:color w:val="000000"/>
          <w:lang w:val="es-ES" w:eastAsia="en-GB"/>
        </w:rPr>
        <w:t>“</w:t>
      </w:r>
      <w:r w:rsidR="006D06B3">
        <w:rPr>
          <w:rFonts w:ascii="Arial" w:hAnsi="Arial" w:cs="Arial"/>
          <w:bCs/>
          <w:color w:val="000000"/>
          <w:lang w:val="es-ES" w:eastAsia="en-GB"/>
        </w:rPr>
        <w:t xml:space="preserve">Los mercados de gas natural 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 xml:space="preserve">se están desarrollando, sobre todo en Francia. Durante los últimos cuatro años, las ventas de camiones Iveco Stralis </w:t>
      </w:r>
      <w:r w:rsidR="006B35D3" w:rsidRPr="002559EF">
        <w:rPr>
          <w:rFonts w:ascii="Arial" w:hAnsi="Arial" w:cs="Arial"/>
          <w:bCs/>
          <w:color w:val="000000"/>
          <w:lang w:val="es-ES" w:eastAsia="en-GB"/>
        </w:rPr>
        <w:t>G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>N</w:t>
      </w:r>
      <w:r w:rsidR="006B35D3" w:rsidRPr="002559EF">
        <w:rPr>
          <w:rFonts w:ascii="Arial" w:hAnsi="Arial" w:cs="Arial"/>
          <w:bCs/>
          <w:color w:val="000000"/>
          <w:lang w:val="es-ES" w:eastAsia="en-GB"/>
        </w:rPr>
        <w:t>C</w:t>
      </w:r>
      <w:r w:rsidR="006D06B3">
        <w:rPr>
          <w:rFonts w:ascii="Arial" w:hAnsi="Arial" w:cs="Arial"/>
          <w:bCs/>
          <w:color w:val="000000"/>
          <w:lang w:val="es-ES" w:eastAsia="en-GB"/>
        </w:rPr>
        <w:t xml:space="preserve"> y </w:t>
      </w:r>
      <w:r w:rsidR="006B35D3" w:rsidRPr="002559EF">
        <w:rPr>
          <w:rFonts w:ascii="Arial" w:hAnsi="Arial" w:cs="Arial"/>
          <w:bCs/>
          <w:color w:val="000000"/>
          <w:lang w:val="es-ES" w:eastAsia="en-GB"/>
        </w:rPr>
        <w:t>G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>N</w:t>
      </w:r>
      <w:r w:rsidR="006B35D3" w:rsidRPr="002559EF">
        <w:rPr>
          <w:rFonts w:ascii="Arial" w:hAnsi="Arial" w:cs="Arial"/>
          <w:bCs/>
          <w:color w:val="000000"/>
          <w:lang w:val="es-ES" w:eastAsia="en-GB"/>
        </w:rPr>
        <w:t>L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3B2C19" w:rsidRPr="002559EF">
        <w:rPr>
          <w:rFonts w:ascii="Arial" w:hAnsi="Arial" w:cs="Arial"/>
          <w:bCs/>
          <w:color w:val="000000"/>
          <w:lang w:val="es-ES" w:eastAsia="en-GB"/>
        </w:rPr>
        <w:t xml:space="preserve">se han duplicado </w:t>
      </w:r>
      <w:r w:rsidR="005D160D" w:rsidRPr="002559EF">
        <w:rPr>
          <w:rFonts w:ascii="Arial" w:hAnsi="Arial" w:cs="Arial"/>
          <w:bCs/>
          <w:color w:val="000000"/>
          <w:lang w:val="es-ES" w:eastAsia="en-GB"/>
        </w:rPr>
        <w:t xml:space="preserve">cada 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 xml:space="preserve">año porque hay mayores cadenas comerciales y compañías de distribución que buscan transportes más limpios y silenciosos </w:t>
      </w:r>
      <w:r w:rsidR="00A345B8" w:rsidRPr="002559EF">
        <w:rPr>
          <w:rFonts w:ascii="Arial" w:hAnsi="Arial" w:cs="Arial"/>
          <w:bCs/>
          <w:color w:val="000000"/>
          <w:lang w:val="es-ES" w:eastAsia="en-GB"/>
        </w:rPr>
        <w:t xml:space="preserve">a 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>precios más bajos que los de los motores di</w:t>
      </w:r>
      <w:r w:rsidR="00A345B8" w:rsidRPr="002559EF">
        <w:rPr>
          <w:rFonts w:ascii="Arial" w:hAnsi="Arial" w:cs="Arial"/>
          <w:bCs/>
          <w:color w:val="000000"/>
          <w:lang w:val="es-ES" w:eastAsia="en-GB"/>
        </w:rPr>
        <w:t>é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 xml:space="preserve">sel”, </w:t>
      </w:r>
      <w:r w:rsidR="00A345B8" w:rsidRPr="002559EF">
        <w:rPr>
          <w:rFonts w:ascii="Arial" w:hAnsi="Arial" w:cs="Arial"/>
          <w:bCs/>
          <w:color w:val="000000"/>
          <w:lang w:val="es-ES" w:eastAsia="en-GB"/>
        </w:rPr>
        <w:t xml:space="preserve">afirmó 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 xml:space="preserve">Chandon. “Ahora que los </w:t>
      </w:r>
      <w:r w:rsidR="001C53C1" w:rsidRPr="002559EF">
        <w:rPr>
          <w:rFonts w:ascii="Arial" w:hAnsi="Arial" w:cs="Arial"/>
          <w:bCs/>
          <w:color w:val="000000"/>
          <w:lang w:val="es-ES" w:eastAsia="en-GB"/>
        </w:rPr>
        <w:t xml:space="preserve">usuarios </w:t>
      </w:r>
      <w:r w:rsidR="0030022A" w:rsidRPr="002559EF">
        <w:rPr>
          <w:rFonts w:ascii="Arial" w:hAnsi="Arial" w:cs="Arial"/>
          <w:bCs/>
          <w:color w:val="000000"/>
          <w:lang w:val="es-ES" w:eastAsia="en-GB"/>
        </w:rPr>
        <w:t>finales y los propietarios de camiones comienzan a confiar en esta tecnología, el mercado</w:t>
      </w:r>
      <w:r w:rsidR="003B2C19" w:rsidRPr="002559EF">
        <w:rPr>
          <w:rFonts w:ascii="Arial" w:hAnsi="Arial" w:cs="Arial"/>
          <w:bCs/>
          <w:color w:val="000000"/>
          <w:lang w:val="es-ES" w:eastAsia="en-GB"/>
        </w:rPr>
        <w:t xml:space="preserve"> está </w:t>
      </w:r>
      <w:r w:rsidR="001C53C1" w:rsidRPr="002559EF">
        <w:rPr>
          <w:rFonts w:ascii="Arial" w:hAnsi="Arial" w:cs="Arial"/>
          <w:bCs/>
          <w:color w:val="000000"/>
          <w:lang w:val="es-ES" w:eastAsia="en-GB"/>
        </w:rPr>
        <w:t>listo para</w:t>
      </w:r>
      <w:r w:rsidR="003B2C19" w:rsidRPr="002559EF">
        <w:rPr>
          <w:rFonts w:ascii="Arial" w:hAnsi="Arial" w:cs="Arial"/>
          <w:bCs/>
          <w:color w:val="000000"/>
          <w:lang w:val="es-ES" w:eastAsia="en-GB"/>
        </w:rPr>
        <w:t xml:space="preserve"> despegar, y nuestra red de concesionarios está preparada</w:t>
      </w:r>
      <w:r w:rsidR="001E3B14">
        <w:rPr>
          <w:rFonts w:ascii="Arial" w:hAnsi="Arial" w:cs="Arial"/>
          <w:bCs/>
          <w:color w:val="000000"/>
          <w:lang w:val="es-ES" w:eastAsia="en-GB"/>
        </w:rPr>
        <w:t xml:space="preserve"> para ello</w:t>
      </w:r>
      <w:r w:rsidR="003B2C19" w:rsidRPr="002559EF">
        <w:rPr>
          <w:rFonts w:ascii="Arial" w:hAnsi="Arial" w:cs="Arial"/>
          <w:bCs/>
          <w:color w:val="000000"/>
          <w:lang w:val="es-ES" w:eastAsia="en-GB"/>
        </w:rPr>
        <w:t xml:space="preserve">”. </w:t>
      </w:r>
    </w:p>
    <w:p w14:paraId="0475EA84" w14:textId="5B1BB35E" w:rsidR="002E00FD" w:rsidRPr="002559EF" w:rsidRDefault="00B65A38" w:rsidP="0039541E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ES" w:eastAsia="en-GB"/>
        </w:rPr>
      </w:pPr>
      <w:r w:rsidRPr="002559EF">
        <w:rPr>
          <w:rFonts w:ascii="Arial" w:hAnsi="Arial" w:cs="Arial"/>
          <w:bCs/>
          <w:color w:val="000000"/>
          <w:lang w:val="es-ES" w:eastAsia="en-GB"/>
        </w:rPr>
        <w:t>Chandon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 xml:space="preserve">resaltó 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que los motores de gas 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>natural d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>e camiones pes</w:t>
      </w:r>
      <w:r w:rsidR="00F33109">
        <w:rPr>
          <w:rFonts w:ascii="Arial" w:hAnsi="Arial" w:cs="Arial"/>
          <w:bCs/>
          <w:color w:val="000000"/>
          <w:lang w:val="es-ES" w:eastAsia="en-GB"/>
        </w:rPr>
        <w:t>ados son relativamente pequeños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 xml:space="preserve">en 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>compara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>ción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 con los modelos di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>é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>se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>l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, que pueden plantear </w:t>
      </w:r>
      <w:r w:rsidR="00570542" w:rsidRPr="002559EF">
        <w:rPr>
          <w:rFonts w:ascii="Arial" w:hAnsi="Arial" w:cs="Arial"/>
          <w:bCs/>
          <w:color w:val="000000"/>
          <w:lang w:val="es-ES" w:eastAsia="en-GB"/>
        </w:rPr>
        <w:t>importantes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>retos a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 los 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>jefes</w:t>
      </w:r>
      <w:r w:rsidR="00FF6D7C" w:rsidRPr="002559EF">
        <w:rPr>
          <w:rFonts w:ascii="Arial" w:hAnsi="Arial" w:cs="Arial"/>
          <w:bCs/>
          <w:color w:val="000000"/>
          <w:lang w:val="es-ES" w:eastAsia="en-GB"/>
        </w:rPr>
        <w:t xml:space="preserve"> de flota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 respecto a capacidad de</w:t>
      </w:r>
      <w:r w:rsidR="00570542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157C89" w:rsidRPr="002559EF">
        <w:rPr>
          <w:rFonts w:ascii="Arial" w:hAnsi="Arial" w:cs="Arial"/>
          <w:bCs/>
          <w:color w:val="000000"/>
          <w:lang w:val="es-ES" w:eastAsia="en-GB"/>
        </w:rPr>
        <w:t>arranque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 y potencia. </w:t>
      </w:r>
      <w:r w:rsidR="004C20F6" w:rsidRPr="002559EF">
        <w:rPr>
          <w:rFonts w:ascii="Arial" w:hAnsi="Arial" w:cs="Arial"/>
          <w:bCs/>
          <w:color w:val="000000"/>
          <w:lang w:val="es-ES" w:eastAsia="en-GB"/>
        </w:rPr>
        <w:t xml:space="preserve">Desde 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 xml:space="preserve">que </w:t>
      </w:r>
      <w:r w:rsidR="007919B2">
        <w:rPr>
          <w:rFonts w:ascii="Arial" w:hAnsi="Arial" w:cs="Arial"/>
          <w:bCs/>
          <w:color w:val="000000"/>
          <w:lang w:val="es-ES" w:eastAsia="en-GB"/>
        </w:rPr>
        <w:t>hace ya</w:t>
      </w:r>
      <w:r w:rsidR="007919B2" w:rsidRPr="002559EF">
        <w:rPr>
          <w:rFonts w:ascii="Arial" w:hAnsi="Arial" w:cs="Arial"/>
          <w:bCs/>
          <w:color w:val="000000"/>
          <w:lang w:val="es-ES" w:eastAsia="en-GB"/>
        </w:rPr>
        <w:t xml:space="preserve"> 15 años 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>Allison suministra a Iveco cajas de cambio complet</w:t>
      </w:r>
      <w:r w:rsidR="00570542" w:rsidRPr="002559EF">
        <w:rPr>
          <w:rFonts w:ascii="Arial" w:hAnsi="Arial" w:cs="Arial"/>
          <w:bCs/>
          <w:color w:val="000000"/>
          <w:lang w:val="es-ES" w:eastAsia="en-GB"/>
        </w:rPr>
        <w:t xml:space="preserve">amente automáticas </w:t>
      </w:r>
      <w:r w:rsidR="004C20F6" w:rsidRPr="002559EF">
        <w:rPr>
          <w:rFonts w:ascii="Arial" w:hAnsi="Arial" w:cs="Arial"/>
          <w:bCs/>
          <w:color w:val="000000"/>
          <w:lang w:val="es-ES" w:eastAsia="en-GB"/>
        </w:rPr>
        <w:t>con la</w:t>
      </w:r>
      <w:r w:rsidR="00570542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7919B2" w:rsidRPr="002559EF">
        <w:rPr>
          <w:rFonts w:ascii="Arial" w:hAnsi="Arial" w:cs="Arial"/>
          <w:bCs/>
          <w:color w:val="000000"/>
          <w:lang w:val="es-ES" w:eastAsia="en-GB"/>
        </w:rPr>
        <w:t>Continuous Power Technology™</w:t>
      </w:r>
      <w:r w:rsidR="007919B2">
        <w:rPr>
          <w:rFonts w:ascii="Arial" w:hAnsi="Arial" w:cs="Arial"/>
          <w:bCs/>
          <w:color w:val="000000"/>
          <w:lang w:val="es-ES" w:eastAsia="en-GB"/>
        </w:rPr>
        <w:t xml:space="preserve"> (t</w:t>
      </w:r>
      <w:r w:rsidR="000F3F41" w:rsidRPr="002559EF">
        <w:rPr>
          <w:rFonts w:ascii="Arial" w:hAnsi="Arial" w:cs="Arial"/>
          <w:bCs/>
          <w:color w:val="000000"/>
          <w:lang w:val="es-ES" w:eastAsia="en-GB"/>
        </w:rPr>
        <w:t>ecnología de par continuo</w:t>
      </w:r>
      <w:r w:rsidR="007919B2">
        <w:rPr>
          <w:rFonts w:ascii="Arial" w:hAnsi="Arial" w:cs="Arial"/>
          <w:bCs/>
          <w:color w:val="000000"/>
          <w:lang w:val="es-ES" w:eastAsia="en-GB"/>
        </w:rPr>
        <w:t xml:space="preserve"> de Allison)</w:t>
      </w:r>
      <w:r w:rsidR="008803DE" w:rsidRPr="002559EF">
        <w:rPr>
          <w:rFonts w:ascii="Arial" w:hAnsi="Arial" w:cs="Arial"/>
          <w:bCs/>
          <w:color w:val="000000"/>
          <w:lang w:val="es-ES" w:eastAsia="en-GB"/>
        </w:rPr>
        <w:t xml:space="preserve">, la capacidad de respuesta </w:t>
      </w:r>
      <w:r w:rsidR="00570542" w:rsidRPr="002559EF">
        <w:rPr>
          <w:rFonts w:ascii="Arial" w:hAnsi="Arial" w:cs="Arial"/>
          <w:bCs/>
          <w:color w:val="000000"/>
          <w:lang w:val="es-ES" w:eastAsia="en-GB"/>
        </w:rPr>
        <w:t>de</w:t>
      </w:r>
      <w:r w:rsidR="008803DE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8803DE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los vehículos impulsados por combustibles alternativos </w:t>
      </w:r>
      <w:r w:rsidR="00226CE3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y </w:t>
      </w:r>
      <w:r w:rsidR="008803DE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equipados con tecnología Allison </w:t>
      </w:r>
      <w:r w:rsidR="00226CE3" w:rsidRPr="002559EF">
        <w:rPr>
          <w:rFonts w:ascii="Arial" w:hAnsi="Arial" w:cs="Arial"/>
          <w:bCs/>
          <w:iCs/>
          <w:color w:val="000000"/>
          <w:lang w:val="es-ES" w:eastAsia="en-GB"/>
        </w:rPr>
        <w:t>ha dejado de ser</w:t>
      </w:r>
      <w:r w:rsidR="008803DE" w:rsidRPr="002559EF">
        <w:rPr>
          <w:rFonts w:ascii="Arial" w:hAnsi="Arial" w:cs="Arial"/>
          <w:bCs/>
          <w:iCs/>
          <w:color w:val="000000"/>
          <w:lang w:val="es-ES" w:eastAsia="en-GB"/>
        </w:rPr>
        <w:t xml:space="preserve"> una preocupación en </w:t>
      </w:r>
      <w:r w:rsidR="00280658" w:rsidRPr="002559EF">
        <w:rPr>
          <w:rFonts w:ascii="Arial" w:hAnsi="Arial" w:cs="Arial"/>
          <w:bCs/>
          <w:color w:val="000000"/>
          <w:lang w:val="es-ES" w:eastAsia="en-GB"/>
        </w:rPr>
        <w:t>Iveco</w:t>
      </w:r>
      <w:r w:rsidR="004359D9" w:rsidRPr="002559EF">
        <w:rPr>
          <w:rFonts w:ascii="Arial" w:hAnsi="Arial" w:cs="Arial"/>
          <w:bCs/>
          <w:color w:val="000000"/>
          <w:lang w:val="es-ES" w:eastAsia="en-GB"/>
        </w:rPr>
        <w:t>.</w:t>
      </w:r>
      <w:r w:rsidR="00EB7BE5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202F66" w:rsidRPr="002559EF">
        <w:rPr>
          <w:rFonts w:ascii="Arial" w:hAnsi="Arial" w:cs="Arial"/>
          <w:bCs/>
          <w:color w:val="000000"/>
          <w:lang w:val="es-ES" w:eastAsia="en-GB"/>
        </w:rPr>
        <w:t>“</w:t>
      </w:r>
      <w:r w:rsidR="00686FE2" w:rsidRPr="002559EF">
        <w:rPr>
          <w:rFonts w:ascii="Arial" w:hAnsi="Arial" w:cs="Arial"/>
          <w:bCs/>
          <w:color w:val="000000"/>
          <w:lang w:val="es-ES" w:eastAsia="en-GB"/>
        </w:rPr>
        <w:t xml:space="preserve">La tecnología </w:t>
      </w:r>
      <w:r w:rsidR="00202F66" w:rsidRPr="002559EF">
        <w:rPr>
          <w:rFonts w:ascii="Arial" w:hAnsi="Arial" w:cs="Arial"/>
          <w:bCs/>
          <w:color w:val="000000"/>
          <w:lang w:val="es-ES" w:eastAsia="en-GB"/>
        </w:rPr>
        <w:t>A</w:t>
      </w:r>
      <w:r w:rsidR="00EB7BE5" w:rsidRPr="002559EF">
        <w:rPr>
          <w:rFonts w:ascii="Arial" w:hAnsi="Arial" w:cs="Arial"/>
          <w:bCs/>
          <w:color w:val="000000"/>
          <w:lang w:val="es-ES" w:eastAsia="en-GB"/>
        </w:rPr>
        <w:t xml:space="preserve">llison </w:t>
      </w:r>
      <w:r w:rsidR="007649D5" w:rsidRPr="002559EF">
        <w:rPr>
          <w:rFonts w:ascii="Arial" w:hAnsi="Arial" w:cs="Arial"/>
          <w:bCs/>
          <w:color w:val="000000"/>
          <w:lang w:val="es-ES" w:eastAsia="en-GB"/>
        </w:rPr>
        <w:t xml:space="preserve">ofrece </w:t>
      </w:r>
      <w:r w:rsidR="00686FE2" w:rsidRPr="002559EF">
        <w:rPr>
          <w:rFonts w:ascii="Arial" w:hAnsi="Arial" w:cs="Arial"/>
          <w:bCs/>
          <w:color w:val="000000"/>
          <w:lang w:val="es-ES" w:eastAsia="en-GB"/>
        </w:rPr>
        <w:t xml:space="preserve">ventajas innegables para los vehículos </w:t>
      </w:r>
      <w:r w:rsidR="00441F47" w:rsidRPr="002559EF">
        <w:rPr>
          <w:rFonts w:ascii="Arial" w:hAnsi="Arial" w:cs="Arial"/>
          <w:bCs/>
          <w:color w:val="000000"/>
          <w:lang w:val="es-ES" w:eastAsia="en-GB"/>
        </w:rPr>
        <w:t>a</w:t>
      </w:r>
      <w:r w:rsidR="00686FE2" w:rsidRPr="002559EF">
        <w:rPr>
          <w:rFonts w:ascii="Arial" w:hAnsi="Arial" w:cs="Arial"/>
          <w:bCs/>
          <w:color w:val="000000"/>
          <w:lang w:val="es-ES" w:eastAsia="en-GB"/>
        </w:rPr>
        <w:t xml:space="preserve"> gas natural</w:t>
      </w:r>
      <w:r w:rsidR="00202F66" w:rsidRPr="002559EF">
        <w:rPr>
          <w:rFonts w:ascii="Arial" w:hAnsi="Arial" w:cs="Arial"/>
          <w:bCs/>
          <w:color w:val="000000"/>
          <w:lang w:val="es-ES" w:eastAsia="en-GB"/>
        </w:rPr>
        <w:t>”</w:t>
      </w:r>
      <w:r w:rsidR="00686FE2" w:rsidRPr="002559EF">
        <w:rPr>
          <w:rFonts w:ascii="Arial" w:hAnsi="Arial" w:cs="Arial"/>
          <w:bCs/>
          <w:color w:val="000000"/>
          <w:lang w:val="es-ES" w:eastAsia="en-GB"/>
        </w:rPr>
        <w:t>,</w:t>
      </w:r>
      <w:r w:rsidR="00202F66" w:rsidRPr="002559EF">
        <w:rPr>
          <w:rFonts w:ascii="Arial" w:hAnsi="Arial" w:cs="Arial"/>
          <w:bCs/>
          <w:color w:val="000000"/>
          <w:lang w:val="es-ES" w:eastAsia="en-GB"/>
        </w:rPr>
        <w:t xml:space="preserve"> </w:t>
      </w:r>
      <w:r w:rsidR="007649D5" w:rsidRPr="002559EF">
        <w:rPr>
          <w:rFonts w:ascii="Arial" w:hAnsi="Arial" w:cs="Arial"/>
          <w:bCs/>
          <w:color w:val="000000"/>
          <w:lang w:val="es-ES" w:eastAsia="en-GB"/>
        </w:rPr>
        <w:t xml:space="preserve">afirmó </w:t>
      </w:r>
      <w:r w:rsidR="00280658" w:rsidRPr="002559EF">
        <w:rPr>
          <w:rFonts w:ascii="Arial" w:hAnsi="Arial" w:cs="Arial"/>
          <w:bCs/>
          <w:color w:val="000000"/>
          <w:lang w:val="es-ES" w:eastAsia="en-GB"/>
        </w:rPr>
        <w:t>Chandon</w:t>
      </w:r>
      <w:r w:rsidR="00202F66" w:rsidRPr="002559EF">
        <w:rPr>
          <w:rFonts w:ascii="Arial" w:hAnsi="Arial" w:cs="Arial"/>
          <w:bCs/>
          <w:color w:val="000000"/>
          <w:lang w:val="es-ES" w:eastAsia="en-GB"/>
        </w:rPr>
        <w:t>. “</w:t>
      </w:r>
      <w:r w:rsidR="003229A8" w:rsidRPr="002559EF">
        <w:rPr>
          <w:rFonts w:ascii="Arial" w:hAnsi="Arial" w:cs="Arial"/>
          <w:bCs/>
          <w:color w:val="000000"/>
          <w:lang w:val="es-ES" w:eastAsia="en-GB"/>
        </w:rPr>
        <w:t xml:space="preserve">Tener una caja de cambios que acelera sin perder potencia </w:t>
      </w:r>
      <w:r w:rsidR="00AF12C7" w:rsidRPr="002559EF">
        <w:rPr>
          <w:rFonts w:ascii="Arial" w:hAnsi="Arial" w:cs="Arial"/>
          <w:bCs/>
          <w:color w:val="000000"/>
          <w:lang w:val="es-ES" w:eastAsia="en-GB"/>
        </w:rPr>
        <w:t xml:space="preserve">en ningún momento </w:t>
      </w:r>
      <w:r w:rsidR="003229A8" w:rsidRPr="002559EF">
        <w:rPr>
          <w:rFonts w:ascii="Arial" w:hAnsi="Arial" w:cs="Arial"/>
          <w:bCs/>
          <w:color w:val="000000"/>
          <w:lang w:val="es-ES" w:eastAsia="en-GB"/>
        </w:rPr>
        <w:t>y un conver</w:t>
      </w:r>
      <w:r w:rsidR="00AF12C7" w:rsidRPr="002559EF">
        <w:rPr>
          <w:rFonts w:ascii="Arial" w:hAnsi="Arial" w:cs="Arial"/>
          <w:bCs/>
          <w:color w:val="000000"/>
          <w:lang w:val="es-ES" w:eastAsia="en-GB"/>
        </w:rPr>
        <w:t>tid</w:t>
      </w:r>
      <w:r w:rsidR="003229A8" w:rsidRPr="002559EF">
        <w:rPr>
          <w:rFonts w:ascii="Arial" w:hAnsi="Arial" w:cs="Arial"/>
          <w:bCs/>
          <w:color w:val="000000"/>
          <w:lang w:val="es-ES" w:eastAsia="en-GB"/>
        </w:rPr>
        <w:t xml:space="preserve">or que multiplica el par en el </w:t>
      </w:r>
      <w:r w:rsidR="00AF12C7" w:rsidRPr="002559EF">
        <w:rPr>
          <w:rFonts w:ascii="Arial" w:hAnsi="Arial" w:cs="Arial"/>
          <w:bCs/>
          <w:color w:val="000000"/>
          <w:lang w:val="es-ES" w:eastAsia="en-GB"/>
        </w:rPr>
        <w:t xml:space="preserve">momento de </w:t>
      </w:r>
      <w:r w:rsidR="003229A8" w:rsidRPr="002559EF">
        <w:rPr>
          <w:rFonts w:ascii="Arial" w:hAnsi="Arial" w:cs="Arial"/>
          <w:bCs/>
          <w:color w:val="000000"/>
          <w:lang w:val="es-ES" w:eastAsia="en-GB"/>
        </w:rPr>
        <w:t>arran</w:t>
      </w:r>
      <w:r w:rsidR="00AF12C7" w:rsidRPr="002559EF">
        <w:rPr>
          <w:rFonts w:ascii="Arial" w:hAnsi="Arial" w:cs="Arial"/>
          <w:bCs/>
          <w:color w:val="000000"/>
          <w:lang w:val="es-ES" w:eastAsia="en-GB"/>
        </w:rPr>
        <w:t>car</w:t>
      </w:r>
      <w:r w:rsidR="003229A8" w:rsidRPr="002559EF">
        <w:rPr>
          <w:rFonts w:ascii="Arial" w:hAnsi="Arial" w:cs="Arial"/>
          <w:bCs/>
          <w:color w:val="000000"/>
          <w:lang w:val="es-ES" w:eastAsia="en-GB"/>
        </w:rPr>
        <w:t xml:space="preserve">, mejora mucho el rendimiento de </w:t>
      </w:r>
      <w:r w:rsidR="00686FE2" w:rsidRPr="002559EF">
        <w:rPr>
          <w:rFonts w:ascii="Arial" w:hAnsi="Arial" w:cs="Arial"/>
          <w:bCs/>
          <w:color w:val="000000"/>
          <w:lang w:val="es-ES" w:eastAsia="en-GB"/>
        </w:rPr>
        <w:t>l</w:t>
      </w:r>
      <w:r w:rsidR="003229A8" w:rsidRPr="002559EF">
        <w:rPr>
          <w:rFonts w:ascii="Arial" w:hAnsi="Arial" w:cs="Arial"/>
          <w:bCs/>
          <w:color w:val="000000"/>
          <w:lang w:val="es-ES" w:eastAsia="en-GB"/>
        </w:rPr>
        <w:t>a flota</w:t>
      </w:r>
      <w:r w:rsidR="00EB7BE5" w:rsidRPr="002559EF">
        <w:rPr>
          <w:rFonts w:ascii="Arial" w:hAnsi="Arial" w:cs="Arial"/>
          <w:bCs/>
          <w:color w:val="000000"/>
          <w:lang w:val="es-ES" w:eastAsia="en-GB"/>
        </w:rPr>
        <w:t>.</w:t>
      </w:r>
      <w:r w:rsidR="002E00FD" w:rsidRPr="002559EF">
        <w:rPr>
          <w:rFonts w:ascii="Arial" w:hAnsi="Arial" w:cs="Arial"/>
          <w:bCs/>
          <w:color w:val="000000"/>
          <w:lang w:val="es-ES" w:eastAsia="en-GB"/>
        </w:rPr>
        <w:t>”</w:t>
      </w:r>
    </w:p>
    <w:p w14:paraId="46C0AA79" w14:textId="77777777" w:rsidR="00F225B5" w:rsidRPr="002559EF" w:rsidRDefault="00F225B5" w:rsidP="00F225B5">
      <w:pPr>
        <w:pStyle w:val="BodyText1"/>
        <w:spacing w:after="0"/>
        <w:ind w:firstLine="0"/>
        <w:rPr>
          <w:b/>
          <w:sz w:val="22"/>
          <w:szCs w:val="22"/>
          <w:lang w:val="es-ES"/>
        </w:rPr>
      </w:pPr>
      <w:r w:rsidRPr="002559EF">
        <w:rPr>
          <w:b/>
          <w:sz w:val="22"/>
          <w:szCs w:val="22"/>
          <w:lang w:val="es-ES"/>
        </w:rPr>
        <w:lastRenderedPageBreak/>
        <w:t>Sobre Allison Transmission</w:t>
      </w:r>
    </w:p>
    <w:p w14:paraId="6858B434" w14:textId="77777777" w:rsidR="00F225B5" w:rsidRPr="002559EF" w:rsidRDefault="00F225B5" w:rsidP="00F225B5">
      <w:pPr>
        <w:pStyle w:val="BodyText1"/>
        <w:spacing w:after="0"/>
        <w:ind w:firstLine="0"/>
        <w:rPr>
          <w:sz w:val="22"/>
          <w:szCs w:val="22"/>
          <w:lang w:val="es-ES"/>
        </w:rPr>
      </w:pPr>
      <w:r w:rsidRPr="002559EF">
        <w:rPr>
          <w:sz w:val="22"/>
          <w:szCs w:val="22"/>
          <w:lang w:val="es-ES"/>
        </w:rPr>
        <w:t xml:space="preserve">Allison Transmission (NYSE: ALSN) es el mayor fabricante mundial de cajas de cambio totalmente automáticas para vehículos industriales medianos y pesados, y es líder en sistemas híbridos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con 2.700 empleados en todo el mundo aproximadamente. Con presencia en el mercado en más de 80 países Allison cuenta con sedes en China, Países Bajos y Brasil, con centros de producción EE.UU., India y Hungría. Allison cuenta con una red de aproximadamente 1.400 distribuidores y agentes en todo el mundo. Más información sobre Allison está disponible en </w:t>
      </w:r>
      <w:hyperlink r:id="rId13" w:history="1">
        <w:r w:rsidRPr="002559EF">
          <w:rPr>
            <w:rStyle w:val="Hipervnculo"/>
            <w:sz w:val="22"/>
            <w:szCs w:val="22"/>
            <w:lang w:val="es-ES"/>
          </w:rPr>
          <w:t>www.allisontransmission.com</w:t>
        </w:r>
      </w:hyperlink>
    </w:p>
    <w:p w14:paraId="567E97F7" w14:textId="77777777" w:rsidR="00972529" w:rsidRDefault="00972529" w:rsidP="00F225B5">
      <w:pPr>
        <w:spacing w:after="120" w:line="240" w:lineRule="auto"/>
        <w:rPr>
          <w:rFonts w:cs="Arial"/>
          <w:b/>
          <w:lang w:val="es-ES"/>
        </w:rPr>
      </w:pPr>
    </w:p>
    <w:p w14:paraId="3BA03C0B" w14:textId="77777777" w:rsidR="00F225B5" w:rsidRPr="002559EF" w:rsidRDefault="00F225B5" w:rsidP="00F225B5">
      <w:pPr>
        <w:spacing w:after="120" w:line="240" w:lineRule="auto"/>
        <w:rPr>
          <w:rFonts w:cs="Arial"/>
          <w:b/>
          <w:lang w:val="es-ES"/>
        </w:rPr>
      </w:pPr>
      <w:r w:rsidRPr="002559EF">
        <w:rPr>
          <w:rFonts w:cs="Arial"/>
          <w:b/>
          <w:lang w:val="es-ES"/>
        </w:rPr>
        <w:t>Contactos de prensa: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743"/>
      </w:tblGrid>
      <w:tr w:rsidR="006027F9" w:rsidRPr="0039541E" w14:paraId="4642EE87" w14:textId="77777777" w:rsidTr="006027F9">
        <w:trPr>
          <w:trHeight w:val="1888"/>
        </w:trPr>
        <w:tc>
          <w:tcPr>
            <w:tcW w:w="4605" w:type="dxa"/>
          </w:tcPr>
          <w:p w14:paraId="5C5B169D" w14:textId="1CE4393A" w:rsidR="006027F9" w:rsidRPr="006D06B3" w:rsidRDefault="00DF3D5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it-IT" w:eastAsia="ar-SA"/>
              </w:rPr>
            </w:pPr>
            <w:r w:rsidRPr="006D06B3">
              <w:rPr>
                <w:sz w:val="20"/>
                <w:szCs w:val="20"/>
                <w:lang w:val="it-IT"/>
              </w:rPr>
              <w:t>Susanna Laino</w:t>
            </w:r>
          </w:p>
          <w:p w14:paraId="2D7F701C" w14:textId="77777777" w:rsidR="006027F9" w:rsidRPr="006D06B3" w:rsidRDefault="006027F9">
            <w:pPr>
              <w:spacing w:after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6D06B3">
              <w:rPr>
                <w:sz w:val="20"/>
                <w:szCs w:val="20"/>
                <w:lang w:val="it-IT"/>
              </w:rPr>
              <w:t>Alarcón &amp; Harris</w:t>
            </w:r>
          </w:p>
          <w:p w14:paraId="24E4DCCC" w14:textId="77777777" w:rsidR="00DF3D5A" w:rsidRPr="006D06B3" w:rsidRDefault="00680D72">
            <w:pPr>
              <w:spacing w:after="0" w:line="240" w:lineRule="auto"/>
              <w:jc w:val="both"/>
              <w:rPr>
                <w:lang w:val="it-IT"/>
              </w:rPr>
            </w:pPr>
            <w:hyperlink r:id="rId14" w:history="1">
              <w:r w:rsidR="00DF3D5A" w:rsidRPr="006D06B3">
                <w:rPr>
                  <w:rStyle w:val="Hipervnculo"/>
                  <w:rFonts w:ascii="Arial" w:hAnsi="Arial" w:cs="Arial"/>
                  <w:sz w:val="20"/>
                  <w:szCs w:val="20"/>
                  <w:lang w:val="it-IT"/>
                </w:rPr>
                <w:t>susanna.laino@alarconyharris.com</w:t>
              </w:r>
            </w:hyperlink>
          </w:p>
          <w:p w14:paraId="5F04682F" w14:textId="77777777" w:rsidR="00DF3D5A" w:rsidRPr="006D06B3" w:rsidRDefault="00DF3D5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D06B3">
              <w:rPr>
                <w:rFonts w:ascii="Arial" w:hAnsi="Arial" w:cs="Arial"/>
                <w:sz w:val="20"/>
                <w:szCs w:val="20"/>
                <w:lang w:val="es-ES"/>
              </w:rPr>
              <w:t xml:space="preserve">+39 389-4746376 </w:t>
            </w:r>
            <w:r w:rsidRPr="006D06B3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4FE6271" w14:textId="471DBD2C" w:rsidR="006027F9" w:rsidRPr="006027F9" w:rsidRDefault="006027F9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6D06B3">
              <w:rPr>
                <w:sz w:val="20"/>
                <w:szCs w:val="20"/>
                <w:lang w:val="es-ES"/>
              </w:rPr>
              <w:t xml:space="preserve">Avda. </w:t>
            </w:r>
            <w:r w:rsidRPr="006027F9">
              <w:rPr>
                <w:sz w:val="20"/>
                <w:szCs w:val="20"/>
                <w:lang w:val="es-ES"/>
              </w:rPr>
              <w:t>Ramón y Cajal, 27</w:t>
            </w:r>
          </w:p>
          <w:p w14:paraId="6E1366DC" w14:textId="68CFD00F" w:rsidR="006027F9" w:rsidRPr="006027F9" w:rsidRDefault="006027F9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6027F9">
              <w:rPr>
                <w:sz w:val="20"/>
                <w:szCs w:val="20"/>
                <w:lang w:val="es-ES"/>
              </w:rPr>
              <w:t>28016 Madrid</w:t>
            </w:r>
            <w:r>
              <w:rPr>
                <w:sz w:val="20"/>
                <w:szCs w:val="20"/>
                <w:lang w:val="es-ES"/>
              </w:rPr>
              <w:t xml:space="preserve"> (España)</w:t>
            </w:r>
          </w:p>
          <w:p w14:paraId="795DEFA4" w14:textId="77777777" w:rsidR="006027F9" w:rsidRPr="006027F9" w:rsidRDefault="006027F9">
            <w:pPr>
              <w:suppressAutoHyphens/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ES" w:eastAsia="ar-SA"/>
              </w:rPr>
            </w:pPr>
          </w:p>
        </w:tc>
        <w:tc>
          <w:tcPr>
            <w:tcW w:w="4743" w:type="dxa"/>
            <w:hideMark/>
          </w:tcPr>
          <w:p w14:paraId="23BF722C" w14:textId="77777777" w:rsidR="006027F9" w:rsidRPr="006027F9" w:rsidRDefault="006027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 w:eastAsia="ar-SA"/>
              </w:rPr>
            </w:pPr>
            <w:r w:rsidRPr="006027F9">
              <w:rPr>
                <w:rFonts w:cs="Arial"/>
                <w:sz w:val="20"/>
                <w:szCs w:val="20"/>
                <w:lang w:val="sv-SE"/>
              </w:rPr>
              <w:t>Miranda Jansen</w:t>
            </w:r>
          </w:p>
          <w:p w14:paraId="028BC4C0" w14:textId="77777777" w:rsidR="006027F9" w:rsidRPr="006027F9" w:rsidRDefault="006027F9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sv-SE"/>
              </w:rPr>
            </w:pPr>
            <w:r w:rsidRPr="006027F9">
              <w:rPr>
                <w:rFonts w:cs="Arial"/>
                <w:sz w:val="20"/>
                <w:szCs w:val="20"/>
                <w:lang w:val="sv-SE"/>
              </w:rPr>
              <w:t>Allison Transmission Europe B.V.</w:t>
            </w:r>
          </w:p>
          <w:p w14:paraId="0BA48639" w14:textId="7B792F79" w:rsidR="006027F9" w:rsidRDefault="00680D7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sv-SE"/>
              </w:rPr>
            </w:pPr>
            <w:hyperlink r:id="rId15" w:history="1">
              <w:r w:rsidR="00DF3D5A" w:rsidRPr="00D635A9">
                <w:rPr>
                  <w:rStyle w:val="Hipervnculo"/>
                  <w:rFonts w:cs="Arial"/>
                  <w:sz w:val="20"/>
                  <w:szCs w:val="20"/>
                  <w:lang w:val="sv-SE"/>
                </w:rPr>
                <w:t>miranda.jansen@allisontransmission.com</w:t>
              </w:r>
            </w:hyperlink>
          </w:p>
          <w:p w14:paraId="41BDF746" w14:textId="77777777" w:rsidR="006027F9" w:rsidRPr="006027F9" w:rsidRDefault="006027F9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sv-SE"/>
              </w:rPr>
            </w:pPr>
            <w:r w:rsidRPr="006027F9">
              <w:rPr>
                <w:rFonts w:cs="Arial"/>
                <w:sz w:val="20"/>
                <w:szCs w:val="20"/>
                <w:lang w:val="sv-SE"/>
              </w:rPr>
              <w:t>+31 (0)78 6422174</w:t>
            </w:r>
          </w:p>
          <w:p w14:paraId="2FC4059B" w14:textId="77777777" w:rsidR="006027F9" w:rsidRPr="006027F9" w:rsidRDefault="006027F9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sv-SE"/>
              </w:rPr>
            </w:pPr>
            <w:r w:rsidRPr="006027F9">
              <w:rPr>
                <w:rFonts w:cs="Arial"/>
                <w:sz w:val="20"/>
                <w:szCs w:val="20"/>
                <w:lang w:val="sv-SE"/>
              </w:rPr>
              <w:t>Baanhoek 188</w:t>
            </w:r>
          </w:p>
          <w:p w14:paraId="0E17E899" w14:textId="77777777" w:rsidR="006027F9" w:rsidRPr="006027F9" w:rsidRDefault="006027F9">
            <w:pPr>
              <w:suppressAutoHyphens/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sv-SE" w:eastAsia="ar-SA"/>
              </w:rPr>
            </w:pPr>
            <w:r w:rsidRPr="006027F9">
              <w:rPr>
                <w:rFonts w:cs="Arial"/>
                <w:sz w:val="20"/>
                <w:szCs w:val="20"/>
                <w:lang w:val="sv-SE"/>
              </w:rPr>
              <w:t>3361GN Sliedrecht (Países Bajos)</w:t>
            </w:r>
          </w:p>
        </w:tc>
      </w:tr>
    </w:tbl>
    <w:p w14:paraId="2D90B257" w14:textId="77777777" w:rsidR="005453FA" w:rsidRPr="006027F9" w:rsidRDefault="005453FA" w:rsidP="0044703B">
      <w:pPr>
        <w:spacing w:after="0" w:line="240" w:lineRule="auto"/>
        <w:ind w:right="-28"/>
        <w:rPr>
          <w:rFonts w:ascii="Arial" w:hAnsi="Arial" w:cs="Arial"/>
          <w:b/>
          <w:lang w:val="sv-SE"/>
        </w:rPr>
      </w:pPr>
    </w:p>
    <w:p w14:paraId="317AE4F8" w14:textId="4C391812" w:rsidR="0004371C" w:rsidRPr="002559EF" w:rsidRDefault="003269A1" w:rsidP="0044703B">
      <w:pPr>
        <w:spacing w:after="0" w:line="240" w:lineRule="auto"/>
        <w:ind w:right="-28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F</w:t>
      </w:r>
      <w:r w:rsidR="00995C35" w:rsidRPr="002559EF">
        <w:rPr>
          <w:rFonts w:ascii="Arial" w:hAnsi="Arial" w:cs="Arial"/>
          <w:b/>
          <w:lang w:val="es-ES"/>
        </w:rPr>
        <w:t>otogra</w:t>
      </w:r>
      <w:r w:rsidR="0073736B" w:rsidRPr="002559EF">
        <w:rPr>
          <w:rFonts w:ascii="Arial" w:hAnsi="Arial" w:cs="Arial"/>
          <w:b/>
          <w:lang w:val="es-ES"/>
        </w:rPr>
        <w:t>fías</w:t>
      </w:r>
    </w:p>
    <w:tbl>
      <w:tblPr>
        <w:tblStyle w:val="Tablaconcuadrcula"/>
        <w:tblW w:w="9385" w:type="dxa"/>
        <w:tblInd w:w="19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793"/>
        <w:gridCol w:w="7"/>
      </w:tblGrid>
      <w:tr w:rsidR="0004371C" w:rsidRPr="00680D72" w14:paraId="3F9E0A1E" w14:textId="77777777" w:rsidTr="00570460">
        <w:trPr>
          <w:gridAfter w:val="1"/>
          <w:wAfter w:w="7" w:type="dxa"/>
          <w:trHeight w:val="1495"/>
        </w:trPr>
        <w:tc>
          <w:tcPr>
            <w:tcW w:w="4588" w:type="dxa"/>
          </w:tcPr>
          <w:p w14:paraId="116F3225" w14:textId="67BBDD65" w:rsidR="005A1F81" w:rsidRPr="002559EF" w:rsidRDefault="00505A41" w:rsidP="005A1F81">
            <w:pPr>
              <w:rPr>
                <w:lang w:val="es-ES"/>
              </w:rPr>
            </w:pPr>
            <w:r w:rsidRPr="002559EF">
              <w:rPr>
                <w:noProof/>
                <w:lang w:val="es-ES" w:eastAsia="es-ES"/>
              </w:rPr>
              <w:drawing>
                <wp:inline distT="0" distB="0" distL="0" distR="0" wp14:anchorId="3E1F2959" wp14:editId="20EFAABC">
                  <wp:extent cx="1359440" cy="2021949"/>
                  <wp:effectExtent l="0" t="0" r="12700" b="10160"/>
                  <wp:docPr id="6" name="Immagine 6" descr="Macintosh HD:Users:susanna:Downloads:Allison Stand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sanna:Downloads:Allison Stand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69" cy="202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71E37F78" w14:textId="7E13E5CB" w:rsidR="001F39AF" w:rsidRPr="002559EF" w:rsidRDefault="008E2F12" w:rsidP="008E2F12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El</w:t>
            </w:r>
            <w:r w:rsid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 pasado</w:t>
            </w:r>
            <w:r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 25 de septiembre Allison Transmission dedicó el primer día de la “</w:t>
            </w:r>
            <w:r w:rsidRPr="002559EF">
              <w:rPr>
                <w:rFonts w:ascii="Arial" w:hAnsi="Arial" w:cs="Arial"/>
                <w:bCs/>
                <w:i/>
                <w:iCs/>
                <w:color w:val="000000"/>
                <w:lang w:val="es-ES" w:eastAsia="en-GB"/>
              </w:rPr>
              <w:t>Truck Emotion</w:t>
            </w:r>
            <w:r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” en el Circuito de Monza de Fórmula 1 a una demostración en pista del fantástico rendimiento de los vehículos con motor a gas natural equipados con cajas de cambio completamente automáticas Allison</w:t>
            </w:r>
          </w:p>
        </w:tc>
      </w:tr>
      <w:tr w:rsidR="005A4E0C" w:rsidRPr="00680D72" w14:paraId="383E9879" w14:textId="77777777" w:rsidTr="00570460">
        <w:trPr>
          <w:gridAfter w:val="1"/>
          <w:wAfter w:w="7" w:type="dxa"/>
          <w:trHeight w:val="1495"/>
        </w:trPr>
        <w:tc>
          <w:tcPr>
            <w:tcW w:w="4588" w:type="dxa"/>
          </w:tcPr>
          <w:p w14:paraId="383E9877" w14:textId="2D296C32" w:rsidR="00162709" w:rsidRPr="002559EF" w:rsidRDefault="00505A41" w:rsidP="000E61E3">
            <w:pPr>
              <w:rPr>
                <w:lang w:val="es-ES"/>
              </w:rPr>
            </w:pPr>
            <w:r w:rsidRPr="002559EF"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613F6CA4" wp14:editId="6462298C">
                  <wp:extent cx="2762885" cy="1527175"/>
                  <wp:effectExtent l="0" t="0" r="5715" b="0"/>
                  <wp:docPr id="8" name="Immagine 8" descr="Macintosh HD:Users:susanna:Downloads:Allison-fitted Volvo at the test-driv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na:Downloads:Allison-fitted Volvo at the test-drive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383E9878" w14:textId="61EF4E8E" w:rsidR="00A52F90" w:rsidRPr="002559EF" w:rsidRDefault="00E54A7E" w:rsidP="00F75E65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Por la tarde, la prensa del sector se unió a los invitados del día </w:t>
            </w:r>
            <w:r w:rsidR="006B35D3"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G</w:t>
            </w:r>
            <w:r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N</w:t>
            </w:r>
            <w:r w:rsidR="006B35D3"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C</w:t>
            </w:r>
            <w:r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, </w:t>
            </w:r>
            <w:r w:rsidR="00F75E65"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que pudieron experimentar de primera mano en la pista del Circuito de Monza de Fórmula 1 las ventajas debatidas durante el seminario de la mañana en diferentes vehículos equipados con tecnología Allison.</w:t>
            </w:r>
          </w:p>
        </w:tc>
      </w:tr>
      <w:tr w:rsidR="007D64C0" w:rsidRPr="00680D72" w14:paraId="6ED795BD" w14:textId="77777777" w:rsidTr="00570460">
        <w:trPr>
          <w:gridAfter w:val="1"/>
          <w:wAfter w:w="7" w:type="dxa"/>
          <w:trHeight w:val="2233"/>
        </w:trPr>
        <w:tc>
          <w:tcPr>
            <w:tcW w:w="4588" w:type="dxa"/>
          </w:tcPr>
          <w:p w14:paraId="4FD1D63C" w14:textId="29288159" w:rsidR="007D64C0" w:rsidRPr="002559EF" w:rsidRDefault="00505A41" w:rsidP="00990A82">
            <w:pPr>
              <w:rPr>
                <w:noProof/>
                <w:lang w:val="es-ES" w:eastAsia="en-GB"/>
              </w:rPr>
            </w:pPr>
            <w:r w:rsidRPr="002559EF">
              <w:rPr>
                <w:noProof/>
                <w:lang w:val="es-ES" w:eastAsia="es-ES"/>
              </w:rPr>
              <w:drawing>
                <wp:inline distT="0" distB="0" distL="0" distR="0" wp14:anchorId="4E10FC48" wp14:editId="1835607F">
                  <wp:extent cx="1816640" cy="1662993"/>
                  <wp:effectExtent l="0" t="0" r="0" b="0"/>
                  <wp:docPr id="13" name="Immagine 13" descr="Macintosh HD:Users:susanna:Downloads:Antonio Bravo, FC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usanna:Downloads:Antonio Bravo, FC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40" cy="166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401488F9" w14:textId="4BE261F9" w:rsidR="007D64C0" w:rsidRPr="002559EF" w:rsidRDefault="00801E9E" w:rsidP="007919B2">
            <w:pPr>
              <w:spacing w:after="200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Entre los invitados de </w:t>
            </w:r>
            <w:r w:rsidR="007D64C0"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Allison</w:t>
            </w:r>
            <w:r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 </w:t>
            </w:r>
            <w:r w:rsidR="009867C0"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se encontraba Antonio Bravo, director del departamento de maquinaria de FCC Environment, </w:t>
            </w:r>
            <w:r w:rsidR="009867C0"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quien </w:t>
            </w:r>
            <w:r w:rsidR="009867C0"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compartió la vasta experiencia de FCC con vehículos GNC equipados con tecnología Allison, destacando que cuentan actualmente con más de 1000 </w:t>
            </w:r>
            <w:r w:rsidR="009867C0" w:rsidRPr="00680D72">
              <w:rPr>
                <w:rFonts w:ascii="Arial" w:hAnsi="Arial" w:cs="Arial"/>
                <w:bCs/>
                <w:iCs/>
                <w:color w:val="000000" w:themeColor="text1"/>
                <w:lang w:val="es-ES" w:eastAsia="en-GB"/>
              </w:rPr>
              <w:t xml:space="preserve">camiones </w:t>
            </w:r>
            <w:r w:rsidR="007D4B3E" w:rsidRPr="00680D72">
              <w:rPr>
                <w:rFonts w:ascii="Arial" w:hAnsi="Arial" w:cs="Arial"/>
                <w:bCs/>
                <w:iCs/>
                <w:color w:val="000000" w:themeColor="text1"/>
                <w:lang w:val="es-ES" w:eastAsia="en-GB"/>
              </w:rPr>
              <w:t xml:space="preserve">de este tipo </w:t>
            </w:r>
            <w:r w:rsidR="009867C0" w:rsidRPr="00680D72">
              <w:rPr>
                <w:rFonts w:ascii="Arial" w:hAnsi="Arial" w:cs="Arial"/>
                <w:bCs/>
                <w:iCs/>
                <w:color w:val="000000" w:themeColor="text1"/>
                <w:lang w:val="es-ES" w:eastAsia="en-GB"/>
              </w:rPr>
              <w:t xml:space="preserve">en </w:t>
            </w:r>
            <w:r w:rsidR="009867C0" w:rsidRPr="002559EF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funcionamiento</w:t>
            </w:r>
          </w:p>
        </w:tc>
      </w:tr>
      <w:tr w:rsidR="00CB2C0F" w:rsidRPr="00680D72" w14:paraId="6FF78015" w14:textId="77777777" w:rsidTr="00570460">
        <w:trPr>
          <w:gridAfter w:val="1"/>
          <w:wAfter w:w="7" w:type="dxa"/>
          <w:trHeight w:val="1270"/>
        </w:trPr>
        <w:tc>
          <w:tcPr>
            <w:tcW w:w="4588" w:type="dxa"/>
          </w:tcPr>
          <w:p w14:paraId="31F0680E" w14:textId="11F6FC3E" w:rsidR="00162709" w:rsidRPr="002559EF" w:rsidRDefault="00505A41" w:rsidP="000E61E3">
            <w:pPr>
              <w:rPr>
                <w:noProof/>
                <w:lang w:val="es-ES" w:eastAsia="en-GB"/>
              </w:rPr>
            </w:pPr>
            <w:r w:rsidRPr="002559EF">
              <w:rPr>
                <w:noProof/>
                <w:lang w:val="es-ES" w:eastAsia="es-ES"/>
              </w:rPr>
              <w:drawing>
                <wp:inline distT="0" distB="0" distL="0" distR="0" wp14:anchorId="0F398528" wp14:editId="34A984EA">
                  <wp:extent cx="2045240" cy="1353779"/>
                  <wp:effectExtent l="0" t="0" r="0" b="0"/>
                  <wp:docPr id="14" name="Immagine 14" descr="Macintosh HD:Users:susanna:Downloads:Remi Paing, Fraiki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usanna:Downloads:Remi Paing, Fraiki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40" cy="13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6ED4ACD6" w14:textId="574F0E81" w:rsidR="00CB2C0F" w:rsidRPr="002559EF" w:rsidRDefault="009B3CFA" w:rsidP="009B3CFA">
            <w:pPr>
              <w:outlineLvl w:val="0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“Nos interesan especialmente las ventajas derivadas del uso de trasmisiones Allison con motores GNC. Creemos que es una tecnología de motores con muchas ventajas y oportunidades económicas importantes</w:t>
            </w:r>
            <w:r w:rsidR="00990A82"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”</w:t>
            </w:r>
            <w:r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,</w:t>
            </w:r>
            <w:r w:rsidR="00990A82"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 </w:t>
            </w:r>
            <w:r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afirmó </w:t>
            </w:r>
            <w:r w:rsidR="007D64C0"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 xml:space="preserve">Remi Paing, </w:t>
            </w:r>
            <w:r w:rsidR="006A7343" w:rsidRPr="007919B2">
              <w:rPr>
                <w:rFonts w:ascii="Arial" w:hAnsi="Arial" w:cs="Arial"/>
                <w:bCs/>
                <w:iCs/>
                <w:color w:val="000000"/>
                <w:lang w:val="es-ES" w:eastAsia="en-GB"/>
              </w:rPr>
              <w:t>jefe</w:t>
            </w:r>
            <w:r w:rsidR="006A7343" w:rsidRPr="002559EF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de proyecto e</w:t>
            </w:r>
            <w:r w:rsidRPr="002559EF">
              <w:rPr>
                <w:rFonts w:ascii="Arial" w:hAnsi="Arial" w:cs="Arial"/>
                <w:bCs/>
                <w:color w:val="000000"/>
                <w:lang w:val="es-ES" w:eastAsia="en-GB"/>
              </w:rPr>
              <w:t>n</w:t>
            </w:r>
            <w:r w:rsidR="006A7343" w:rsidRPr="002559EF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Fraikin</w:t>
            </w:r>
            <w:r w:rsidR="00990A82" w:rsidRPr="002559EF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GB"/>
              </w:rPr>
              <w:t>.</w:t>
            </w:r>
            <w:r w:rsidR="00990A82" w:rsidRPr="002559EF" w:rsidDel="00990A8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</w:p>
        </w:tc>
      </w:tr>
      <w:tr w:rsidR="00A52F90" w:rsidRPr="00680D72" w14:paraId="577694D5" w14:textId="77777777" w:rsidTr="00570460">
        <w:trPr>
          <w:gridAfter w:val="1"/>
          <w:wAfter w:w="7" w:type="dxa"/>
          <w:trHeight w:val="2233"/>
        </w:trPr>
        <w:tc>
          <w:tcPr>
            <w:tcW w:w="4588" w:type="dxa"/>
          </w:tcPr>
          <w:p w14:paraId="0C22AB24" w14:textId="4B377FE2" w:rsidR="00A52F90" w:rsidRPr="002559EF" w:rsidRDefault="00505A41" w:rsidP="00162709">
            <w:pPr>
              <w:rPr>
                <w:noProof/>
                <w:lang w:val="es-ES" w:eastAsia="en-GB"/>
              </w:rPr>
            </w:pPr>
            <w:r w:rsidRPr="002559EF">
              <w:rPr>
                <w:noProof/>
                <w:lang w:val="es-ES" w:eastAsia="es-ES"/>
              </w:rPr>
              <w:drawing>
                <wp:inline distT="0" distB="0" distL="0" distR="0" wp14:anchorId="47A27F05" wp14:editId="4C5686A3">
                  <wp:extent cx="2057400" cy="2122570"/>
                  <wp:effectExtent l="0" t="0" r="0" b="0"/>
                  <wp:docPr id="15" name="Immagine 15" descr="Macintosh HD:Users:susanna:Downloads:Clement Chandon; Iveco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susanna:Downloads:Clement Chandon; Iveco-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68"/>
                          <a:stretch/>
                        </pic:blipFill>
                        <pic:spPr bwMode="auto">
                          <a:xfrm>
                            <a:off x="0" y="0"/>
                            <a:ext cx="2058155" cy="212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7A741CA9" w14:textId="08225324" w:rsidR="002012A8" w:rsidRPr="002559EF" w:rsidRDefault="002012A8" w:rsidP="007919B2">
            <w:pPr>
              <w:outlineLvl w:val="0"/>
              <w:rPr>
                <w:rFonts w:ascii="Arial" w:hAnsi="Arial" w:cs="Arial"/>
                <w:bCs/>
                <w:color w:val="000000"/>
                <w:lang w:val="es-ES" w:eastAsia="en-GB"/>
              </w:rPr>
            </w:pPr>
            <w:r w:rsidRPr="002559EF">
              <w:rPr>
                <w:rFonts w:ascii="Arial" w:hAnsi="Arial" w:cs="Arial"/>
                <w:bCs/>
                <w:color w:val="000000"/>
                <w:lang w:val="es-ES" w:eastAsia="en-GB"/>
              </w:rPr>
              <w:t>“La tecnología Allison ofrece ventajas innegables para los vehículos a gas natural”, afirmó Clement Chandon, jefe de ventas GNC/GNL de Iveco Stralis para Europa, Oriente Medio y África. “Tener una caja de cambios que acelera sin perder potencia en ningún momento y un convertidor que multiplica el par en el momento de arrancar, mejora mucho el rendimiento de la flota.”</w:t>
            </w:r>
          </w:p>
          <w:p w14:paraId="290C49C3" w14:textId="4B322DF8" w:rsidR="00A52F90" w:rsidRPr="002559EF" w:rsidRDefault="00A52F90" w:rsidP="002012A8">
            <w:pPr>
              <w:spacing w:after="200"/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D7BB8" w:rsidRPr="00680D72" w14:paraId="41F3B894" w14:textId="77777777" w:rsidTr="00570460">
        <w:trPr>
          <w:gridAfter w:val="1"/>
          <w:wAfter w:w="7" w:type="dxa"/>
          <w:trHeight w:val="883"/>
        </w:trPr>
        <w:tc>
          <w:tcPr>
            <w:tcW w:w="4588" w:type="dxa"/>
          </w:tcPr>
          <w:p w14:paraId="19EA6A6C" w14:textId="2B31E522" w:rsidR="002D7BB8" w:rsidRPr="002559EF" w:rsidRDefault="00505A41" w:rsidP="0004371C">
            <w:pPr>
              <w:rPr>
                <w:noProof/>
                <w:lang w:val="es-ES" w:eastAsia="en-GB"/>
              </w:rPr>
            </w:pPr>
            <w:r w:rsidRPr="002559EF"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70201F3F" wp14:editId="4167E5BA">
                  <wp:extent cx="2045240" cy="1461893"/>
                  <wp:effectExtent l="0" t="0" r="12700" b="11430"/>
                  <wp:docPr id="16" name="Immagine 16" descr="Macintosh HD:Users:susanna:Downloads:The Scania on Monza's circuit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susanna:Downloads:The Scania on Monza's circuit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40" cy="146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51018262" w14:textId="57E97BAE" w:rsidR="002D7BB8" w:rsidRPr="002559EF" w:rsidRDefault="0073736B" w:rsidP="007919B2">
            <w:pPr>
              <w:spacing w:after="200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Un Scania G340 equipado con tecnología Allison en el Circuito de </w:t>
            </w:r>
            <w:r w:rsidR="00F0738A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Monza de 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Fó</w:t>
            </w:r>
            <w:r w:rsidR="00B965A2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rmula 1</w:t>
            </w:r>
            <w:r w:rsidR="002D7BB8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.</w:t>
            </w:r>
          </w:p>
        </w:tc>
      </w:tr>
      <w:tr w:rsidR="007D64C0" w:rsidRPr="00680D72" w14:paraId="2F9DA3F5" w14:textId="77777777" w:rsidTr="00570460">
        <w:trPr>
          <w:gridAfter w:val="1"/>
          <w:wAfter w:w="7" w:type="dxa"/>
          <w:trHeight w:val="550"/>
        </w:trPr>
        <w:tc>
          <w:tcPr>
            <w:tcW w:w="4588" w:type="dxa"/>
          </w:tcPr>
          <w:p w14:paraId="57A008AF" w14:textId="34300FA3" w:rsidR="007D64C0" w:rsidRPr="002559EF" w:rsidRDefault="00505A41" w:rsidP="00990A82">
            <w:pPr>
              <w:rPr>
                <w:lang w:val="es-ES" w:eastAsia="en-GB"/>
              </w:rPr>
            </w:pPr>
            <w:r w:rsidRPr="002559EF">
              <w:rPr>
                <w:noProof/>
                <w:lang w:val="es-ES" w:eastAsia="es-ES"/>
              </w:rPr>
              <w:drawing>
                <wp:inline distT="0" distB="0" distL="0" distR="0" wp14:anchorId="297D160D" wp14:editId="7E3B3DC3">
                  <wp:extent cx="2045240" cy="1865206"/>
                  <wp:effectExtent l="0" t="0" r="12700" b="0"/>
                  <wp:docPr id="17" name="Immagine 17" descr="Macintosh HD:Users:susanna:Downloads:Trucks at the paddock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susanna:Downloads:Trucks at the paddock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817" cy="186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3179FAF7" w14:textId="77808401" w:rsidR="007D64C0" w:rsidRPr="002559EF" w:rsidRDefault="00B84D15" w:rsidP="00D136CD">
            <w:pPr>
              <w:spacing w:after="200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Entre los vehículos disponibles </w:t>
            </w:r>
            <w:r w:rsidR="00D136CD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para las pruebas d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el </w:t>
            </w:r>
            <w:r w:rsidR="00D136CD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D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ía </w:t>
            </w:r>
            <w:r w:rsidR="006B35D3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G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N</w:t>
            </w:r>
            <w:r w:rsidR="006B35D3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C</w:t>
            </w:r>
            <w:r w:rsidR="006567E0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,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se encontraban un</w:t>
            </w:r>
            <w:r w:rsidR="00D136CD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camión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</w:t>
            </w:r>
            <w:r w:rsidR="007D64C0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Iveco Stralis, 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un</w:t>
            </w:r>
            <w:r w:rsidR="007D64C0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Renault D-Wide, 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un</w:t>
            </w:r>
            <w:r w:rsidR="007D64C0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Volvo </w:t>
            </w:r>
            <w:r w:rsidR="00C37E99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FE 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y un </w:t>
            </w:r>
            <w:r w:rsidR="007D64C0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Scania</w:t>
            </w:r>
            <w:r w:rsidR="006567E0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</w:t>
            </w:r>
            <w:r w:rsidR="00C37E99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G340</w:t>
            </w:r>
            <w:r w:rsidR="007D64C0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, 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todos con motores de gas natural y cajas de cambio completamente automáticas</w:t>
            </w:r>
            <w:r w:rsidR="00D136CD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Allison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.</w:t>
            </w:r>
            <w:r w:rsidRPr="002559EF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</w:p>
        </w:tc>
      </w:tr>
      <w:tr w:rsidR="00A52F90" w:rsidRPr="00680D72" w14:paraId="6ACDED3B" w14:textId="77777777" w:rsidTr="001F39AF">
        <w:trPr>
          <w:trHeight w:val="2233"/>
        </w:trPr>
        <w:tc>
          <w:tcPr>
            <w:tcW w:w="4588" w:type="dxa"/>
            <w:tcBorders>
              <w:top w:val="nil"/>
            </w:tcBorders>
          </w:tcPr>
          <w:p w14:paraId="66B57429" w14:textId="32D4A23A" w:rsidR="002D7BB8" w:rsidRPr="002559EF" w:rsidRDefault="00505A41" w:rsidP="00A52F90">
            <w:pPr>
              <w:rPr>
                <w:noProof/>
                <w:lang w:val="es-ES" w:eastAsia="en-GB"/>
              </w:rPr>
            </w:pPr>
            <w:r w:rsidRPr="002559EF">
              <w:rPr>
                <w:noProof/>
                <w:lang w:val="es-ES" w:eastAsia="es-ES"/>
              </w:rPr>
              <w:drawing>
                <wp:inline distT="0" distB="0" distL="0" distR="0" wp14:anchorId="31E791C0" wp14:editId="29D0029C">
                  <wp:extent cx="2747389" cy="1750979"/>
                  <wp:effectExtent l="0" t="0" r="0" b="1905"/>
                  <wp:docPr id="18" name="Immagine 18" descr="Macintosh HD:Users:susanna:Downloads:Renault D-Wid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susanna:Downloads:Renault D-Wide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866" cy="175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2"/>
            <w:tcBorders>
              <w:top w:val="nil"/>
            </w:tcBorders>
          </w:tcPr>
          <w:p w14:paraId="5A3628F4" w14:textId="35E60328" w:rsidR="00A52F90" w:rsidRPr="002559EF" w:rsidRDefault="003C7BCD" w:rsidP="007919B2">
            <w:pPr>
              <w:spacing w:after="20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  <w:szCs w:val="20"/>
                <w:lang w:val="es-ES"/>
              </w:rPr>
            </w:pP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Un Renault D-Wide equipado con tecnología Allison en </w:t>
            </w:r>
            <w:r w:rsidR="006F621E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el circuito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de prueba</w:t>
            </w:r>
            <w:r w:rsidR="006F621E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>s</w:t>
            </w:r>
            <w:r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 </w:t>
            </w:r>
            <w:r w:rsidR="00883672" w:rsidRPr="007919B2">
              <w:rPr>
                <w:rFonts w:ascii="Arial" w:hAnsi="Arial" w:cs="Arial"/>
                <w:bCs/>
                <w:color w:val="000000"/>
                <w:lang w:val="es-ES" w:eastAsia="en-GB"/>
              </w:rPr>
              <w:t xml:space="preserve">de </w:t>
            </w:r>
            <w:r w:rsidR="007919B2">
              <w:rPr>
                <w:rFonts w:ascii="Arial" w:hAnsi="Arial" w:cs="Arial"/>
                <w:bCs/>
                <w:color w:val="000000"/>
                <w:lang w:val="es-ES" w:eastAsia="en-GB"/>
              </w:rPr>
              <w:t>Monza.</w:t>
            </w:r>
            <w:r w:rsidR="006567E0" w:rsidRPr="002559E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4F2DDC4" w14:textId="224AD287" w:rsidR="00C9238C" w:rsidRPr="002559EF" w:rsidRDefault="00C9238C" w:rsidP="00600A79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C9238C" w:rsidRPr="002559EF" w:rsidSect="00570460">
      <w:headerReference w:type="default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1CD34" w14:textId="77777777" w:rsidR="009209CD" w:rsidRDefault="009209CD" w:rsidP="00A06C0D">
      <w:pPr>
        <w:spacing w:after="0" w:line="240" w:lineRule="auto"/>
      </w:pPr>
      <w:r>
        <w:separator/>
      </w:r>
    </w:p>
  </w:endnote>
  <w:endnote w:type="continuationSeparator" w:id="0">
    <w:p w14:paraId="311DC312" w14:textId="77777777" w:rsidR="009209CD" w:rsidRDefault="009209CD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988C" w14:textId="13582CE4" w:rsidR="00B4017B" w:rsidRDefault="00B4017B" w:rsidP="00A06C0D">
    <w:pPr>
      <w:pStyle w:val="Piedepgina"/>
      <w:jc w:val="right"/>
    </w:pPr>
    <w:r>
      <w:t xml:space="preserve">Page </w:t>
    </w:r>
    <w:r w:rsidRPr="00A06C0D">
      <w:fldChar w:fldCharType="begin"/>
    </w:r>
    <w:r w:rsidRPr="00A06C0D">
      <w:instrText xml:space="preserve"> PAGE  \* Arabic  \* MERGEFORMAT </w:instrText>
    </w:r>
    <w:r w:rsidRPr="00A06C0D">
      <w:fldChar w:fldCharType="separate"/>
    </w:r>
    <w:r w:rsidR="00680D72">
      <w:rPr>
        <w:noProof/>
      </w:rPr>
      <w:t>3</w:t>
    </w:r>
    <w:r w:rsidRPr="00A06C0D">
      <w:fldChar w:fldCharType="end"/>
    </w:r>
    <w:r>
      <w:t xml:space="preserve"> of </w:t>
    </w:r>
    <w:r w:rsidR="00680D72">
      <w:fldChar w:fldCharType="begin"/>
    </w:r>
    <w:r w:rsidR="00680D72">
      <w:instrText xml:space="preserve"> NUMPAGES  \* Arabic  \* MERGEFORMAT </w:instrText>
    </w:r>
    <w:r w:rsidR="00680D72">
      <w:fldChar w:fldCharType="separate"/>
    </w:r>
    <w:r w:rsidR="00680D72">
      <w:rPr>
        <w:noProof/>
      </w:rPr>
      <w:t>5</w:t>
    </w:r>
    <w:r w:rsidR="00680D72">
      <w:rPr>
        <w:noProof/>
      </w:rPr>
      <w:fldChar w:fldCharType="end"/>
    </w:r>
  </w:p>
  <w:p w14:paraId="383E988D" w14:textId="77777777" w:rsidR="00B4017B" w:rsidRDefault="00B40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579A2" w14:textId="77777777" w:rsidR="009209CD" w:rsidRDefault="009209CD" w:rsidP="00A06C0D">
      <w:pPr>
        <w:spacing w:after="0" w:line="240" w:lineRule="auto"/>
      </w:pPr>
      <w:r>
        <w:separator/>
      </w:r>
    </w:p>
  </w:footnote>
  <w:footnote w:type="continuationSeparator" w:id="0">
    <w:p w14:paraId="6359A500" w14:textId="77777777" w:rsidR="009209CD" w:rsidRDefault="009209CD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92AC" w14:textId="77777777" w:rsidR="00B4017B" w:rsidRDefault="00B4017B" w:rsidP="00EE68FA">
    <w:pPr>
      <w:pStyle w:val="Encabezado"/>
      <w:tabs>
        <w:tab w:val="clear" w:pos="9360"/>
      </w:tabs>
    </w:pPr>
    <w:r w:rsidRPr="00570460">
      <w:rPr>
        <w:noProof/>
        <w:sz w:val="2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E4D076" wp14:editId="391E2200">
              <wp:simplePos x="0" y="0"/>
              <wp:positionH relativeFrom="column">
                <wp:posOffset>4002716</wp:posOffset>
              </wp:positionH>
              <wp:positionV relativeFrom="paragraph">
                <wp:posOffset>86995</wp:posOffset>
              </wp:positionV>
              <wp:extent cx="2057400" cy="386080"/>
              <wp:effectExtent l="0" t="0" r="0" b="0"/>
              <wp:wrapNone/>
              <wp:docPr id="10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965C2" w14:textId="77777777" w:rsidR="00B4017B" w:rsidRPr="000248DD" w:rsidRDefault="00B4017B" w:rsidP="00EE68F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248D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15.15pt;margin-top:6.85pt;width:162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FiwIAAAg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" o:allowincell="f" fillcolor="#b3b3b3" stroked="f">
              <v:textbox>
                <w:txbxContent>
                  <w:p w14:paraId="28B965C2" w14:textId="77777777" w:rsidR="00B4017B" w:rsidRPr="000248DD" w:rsidRDefault="00B4017B" w:rsidP="00EE68F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0248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40B1963" wp14:editId="48D9DE6E">
          <wp:extent cx="1483995" cy="1053465"/>
          <wp:effectExtent l="19050" t="0" r="1905" b="0"/>
          <wp:docPr id="12" name="Kép 8" descr="C:\01_EDIT\01_PumPR\159_Allison\02_Translations\100Year_logo_Alli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01_EDIT\01_PumPR\159_Allison\02_Translations\100Year_logo_Allis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232C1BB9" w14:textId="77777777" w:rsidR="00B4017B" w:rsidRDefault="00B4017B">
    <w:pPr>
      <w:pStyle w:val="Encabezado"/>
    </w:pPr>
  </w:p>
  <w:p w14:paraId="655E528F" w14:textId="77777777" w:rsidR="00B4017B" w:rsidRDefault="00B401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F6E5" w14:textId="38BEE505" w:rsidR="00B4017B" w:rsidRDefault="00B4017B">
    <w:pPr>
      <w:pStyle w:val="Encabezado"/>
    </w:pPr>
  </w:p>
  <w:p w14:paraId="4C144865" w14:textId="0E64C184" w:rsidR="00B4017B" w:rsidRDefault="00B4017B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Maia">
    <w15:presenceInfo w15:providerId="AD" w15:userId="S-1-5-21-3870532518-2597979101-752058069-6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1C80"/>
    <w:rsid w:val="000025CE"/>
    <w:rsid w:val="00003977"/>
    <w:rsid w:val="00006D97"/>
    <w:rsid w:val="0001294B"/>
    <w:rsid w:val="00017B7B"/>
    <w:rsid w:val="00023AE9"/>
    <w:rsid w:val="00024093"/>
    <w:rsid w:val="000248DD"/>
    <w:rsid w:val="00027770"/>
    <w:rsid w:val="0003210F"/>
    <w:rsid w:val="0003368F"/>
    <w:rsid w:val="00037FEC"/>
    <w:rsid w:val="00040DE0"/>
    <w:rsid w:val="0004371C"/>
    <w:rsid w:val="00043FDA"/>
    <w:rsid w:val="0005307F"/>
    <w:rsid w:val="00055F1B"/>
    <w:rsid w:val="000674E3"/>
    <w:rsid w:val="00081346"/>
    <w:rsid w:val="00084549"/>
    <w:rsid w:val="000864B8"/>
    <w:rsid w:val="000A08F9"/>
    <w:rsid w:val="000A3678"/>
    <w:rsid w:val="000A3F69"/>
    <w:rsid w:val="000B1E1F"/>
    <w:rsid w:val="000B4DF5"/>
    <w:rsid w:val="000C5CE2"/>
    <w:rsid w:val="000D64FA"/>
    <w:rsid w:val="000E1F5D"/>
    <w:rsid w:val="000E4DC0"/>
    <w:rsid w:val="000E61E3"/>
    <w:rsid w:val="000F19EC"/>
    <w:rsid w:val="000F3F41"/>
    <w:rsid w:val="000F6348"/>
    <w:rsid w:val="001070C6"/>
    <w:rsid w:val="00124DF6"/>
    <w:rsid w:val="0014185A"/>
    <w:rsid w:val="0015593F"/>
    <w:rsid w:val="00157C89"/>
    <w:rsid w:val="00162709"/>
    <w:rsid w:val="0018299C"/>
    <w:rsid w:val="001A2F3D"/>
    <w:rsid w:val="001A33CC"/>
    <w:rsid w:val="001A6110"/>
    <w:rsid w:val="001B2DA4"/>
    <w:rsid w:val="001B367E"/>
    <w:rsid w:val="001C53C1"/>
    <w:rsid w:val="001D251D"/>
    <w:rsid w:val="001E3B14"/>
    <w:rsid w:val="001E7832"/>
    <w:rsid w:val="001F1E40"/>
    <w:rsid w:val="001F39AF"/>
    <w:rsid w:val="001F65ED"/>
    <w:rsid w:val="002012A8"/>
    <w:rsid w:val="002027A8"/>
    <w:rsid w:val="00202C0C"/>
    <w:rsid w:val="00202D4B"/>
    <w:rsid w:val="00202F66"/>
    <w:rsid w:val="00206037"/>
    <w:rsid w:val="00207FA1"/>
    <w:rsid w:val="0021566F"/>
    <w:rsid w:val="00226CE3"/>
    <w:rsid w:val="002342A2"/>
    <w:rsid w:val="0023716F"/>
    <w:rsid w:val="002507DD"/>
    <w:rsid w:val="002538C2"/>
    <w:rsid w:val="002559EF"/>
    <w:rsid w:val="00280658"/>
    <w:rsid w:val="00280D6A"/>
    <w:rsid w:val="002819F5"/>
    <w:rsid w:val="00282B15"/>
    <w:rsid w:val="00296AE1"/>
    <w:rsid w:val="002B5A26"/>
    <w:rsid w:val="002B69A8"/>
    <w:rsid w:val="002C356A"/>
    <w:rsid w:val="002C7955"/>
    <w:rsid w:val="002D1BCE"/>
    <w:rsid w:val="002D3A81"/>
    <w:rsid w:val="002D7BB8"/>
    <w:rsid w:val="002E008C"/>
    <w:rsid w:val="002E00FD"/>
    <w:rsid w:val="002F5111"/>
    <w:rsid w:val="002F6A50"/>
    <w:rsid w:val="0030022A"/>
    <w:rsid w:val="003063F6"/>
    <w:rsid w:val="003066AC"/>
    <w:rsid w:val="0032064C"/>
    <w:rsid w:val="00321860"/>
    <w:rsid w:val="003229A8"/>
    <w:rsid w:val="003269A1"/>
    <w:rsid w:val="003274E9"/>
    <w:rsid w:val="00344B76"/>
    <w:rsid w:val="00346ABC"/>
    <w:rsid w:val="0036748F"/>
    <w:rsid w:val="00370D6C"/>
    <w:rsid w:val="00370DA9"/>
    <w:rsid w:val="003726CE"/>
    <w:rsid w:val="0039541E"/>
    <w:rsid w:val="003A3785"/>
    <w:rsid w:val="003B1DD0"/>
    <w:rsid w:val="003B2C19"/>
    <w:rsid w:val="003B3627"/>
    <w:rsid w:val="003B5526"/>
    <w:rsid w:val="003C2796"/>
    <w:rsid w:val="003C7BCD"/>
    <w:rsid w:val="003D4B30"/>
    <w:rsid w:val="003E546B"/>
    <w:rsid w:val="003E675C"/>
    <w:rsid w:val="003F16A5"/>
    <w:rsid w:val="003F5CA0"/>
    <w:rsid w:val="00411170"/>
    <w:rsid w:val="00422F42"/>
    <w:rsid w:val="004234D1"/>
    <w:rsid w:val="00427B1E"/>
    <w:rsid w:val="004326E7"/>
    <w:rsid w:val="004329F1"/>
    <w:rsid w:val="004359D9"/>
    <w:rsid w:val="00441F47"/>
    <w:rsid w:val="00445950"/>
    <w:rsid w:val="0044703B"/>
    <w:rsid w:val="00452886"/>
    <w:rsid w:val="00456BB9"/>
    <w:rsid w:val="00492DE3"/>
    <w:rsid w:val="004A306A"/>
    <w:rsid w:val="004A43B8"/>
    <w:rsid w:val="004B61F5"/>
    <w:rsid w:val="004C20F6"/>
    <w:rsid w:val="004C6C26"/>
    <w:rsid w:val="004C74AA"/>
    <w:rsid w:val="004E7F6C"/>
    <w:rsid w:val="004F75E3"/>
    <w:rsid w:val="00503488"/>
    <w:rsid w:val="005057CE"/>
    <w:rsid w:val="00505A41"/>
    <w:rsid w:val="00507D21"/>
    <w:rsid w:val="0051367B"/>
    <w:rsid w:val="005149B2"/>
    <w:rsid w:val="00516566"/>
    <w:rsid w:val="00520A01"/>
    <w:rsid w:val="00540680"/>
    <w:rsid w:val="00541079"/>
    <w:rsid w:val="005453FA"/>
    <w:rsid w:val="00550F2F"/>
    <w:rsid w:val="00551B92"/>
    <w:rsid w:val="005625D6"/>
    <w:rsid w:val="0056393D"/>
    <w:rsid w:val="005648C8"/>
    <w:rsid w:val="005700B8"/>
    <w:rsid w:val="00570460"/>
    <w:rsid w:val="00570542"/>
    <w:rsid w:val="0057058A"/>
    <w:rsid w:val="0057202C"/>
    <w:rsid w:val="005747B6"/>
    <w:rsid w:val="00585FD9"/>
    <w:rsid w:val="005A1F81"/>
    <w:rsid w:val="005A4E0C"/>
    <w:rsid w:val="005C3B37"/>
    <w:rsid w:val="005D160D"/>
    <w:rsid w:val="005D3849"/>
    <w:rsid w:val="005E7EB7"/>
    <w:rsid w:val="00600A79"/>
    <w:rsid w:val="00600AD3"/>
    <w:rsid w:val="00601395"/>
    <w:rsid w:val="006027F9"/>
    <w:rsid w:val="00624BCF"/>
    <w:rsid w:val="0063342E"/>
    <w:rsid w:val="006340F3"/>
    <w:rsid w:val="0064118C"/>
    <w:rsid w:val="006567E0"/>
    <w:rsid w:val="00662C13"/>
    <w:rsid w:val="006653B1"/>
    <w:rsid w:val="00665767"/>
    <w:rsid w:val="006805D8"/>
    <w:rsid w:val="00680D72"/>
    <w:rsid w:val="00686FE2"/>
    <w:rsid w:val="00697420"/>
    <w:rsid w:val="006A1915"/>
    <w:rsid w:val="006A2C3C"/>
    <w:rsid w:val="006A7343"/>
    <w:rsid w:val="006B35D3"/>
    <w:rsid w:val="006B5808"/>
    <w:rsid w:val="006C59DA"/>
    <w:rsid w:val="006D06B3"/>
    <w:rsid w:val="006D0BEA"/>
    <w:rsid w:val="006D39E0"/>
    <w:rsid w:val="006D7173"/>
    <w:rsid w:val="006E3535"/>
    <w:rsid w:val="006F0885"/>
    <w:rsid w:val="006F621E"/>
    <w:rsid w:val="006F7DDA"/>
    <w:rsid w:val="00700354"/>
    <w:rsid w:val="007003C7"/>
    <w:rsid w:val="00702C48"/>
    <w:rsid w:val="007131E8"/>
    <w:rsid w:val="0073736B"/>
    <w:rsid w:val="007547EA"/>
    <w:rsid w:val="00762AFE"/>
    <w:rsid w:val="00763555"/>
    <w:rsid w:val="007649D5"/>
    <w:rsid w:val="00766540"/>
    <w:rsid w:val="00770E22"/>
    <w:rsid w:val="007712DA"/>
    <w:rsid w:val="007812D8"/>
    <w:rsid w:val="007919B2"/>
    <w:rsid w:val="00796F81"/>
    <w:rsid w:val="007A232E"/>
    <w:rsid w:val="007A3108"/>
    <w:rsid w:val="007A43FA"/>
    <w:rsid w:val="007B2278"/>
    <w:rsid w:val="007B5564"/>
    <w:rsid w:val="007C4167"/>
    <w:rsid w:val="007D4B3E"/>
    <w:rsid w:val="007D64C0"/>
    <w:rsid w:val="007D70F5"/>
    <w:rsid w:val="007E326B"/>
    <w:rsid w:val="007E4279"/>
    <w:rsid w:val="007F3704"/>
    <w:rsid w:val="007F4512"/>
    <w:rsid w:val="007F6D9B"/>
    <w:rsid w:val="008011F9"/>
    <w:rsid w:val="00801E9E"/>
    <w:rsid w:val="008158F1"/>
    <w:rsid w:val="008304CD"/>
    <w:rsid w:val="008470D0"/>
    <w:rsid w:val="00853E85"/>
    <w:rsid w:val="0087030C"/>
    <w:rsid w:val="00872CC1"/>
    <w:rsid w:val="008755CC"/>
    <w:rsid w:val="00877EC4"/>
    <w:rsid w:val="008803DE"/>
    <w:rsid w:val="00882F04"/>
    <w:rsid w:val="00883672"/>
    <w:rsid w:val="0089283B"/>
    <w:rsid w:val="008A153E"/>
    <w:rsid w:val="008A54DB"/>
    <w:rsid w:val="008A56CB"/>
    <w:rsid w:val="008B254E"/>
    <w:rsid w:val="008B6D19"/>
    <w:rsid w:val="008C4740"/>
    <w:rsid w:val="008C4CD9"/>
    <w:rsid w:val="008C72D9"/>
    <w:rsid w:val="008D184C"/>
    <w:rsid w:val="008D530C"/>
    <w:rsid w:val="008E2F12"/>
    <w:rsid w:val="008E5B5A"/>
    <w:rsid w:val="008F7B64"/>
    <w:rsid w:val="009004E3"/>
    <w:rsid w:val="00903C3C"/>
    <w:rsid w:val="00913561"/>
    <w:rsid w:val="00915ED1"/>
    <w:rsid w:val="009209CD"/>
    <w:rsid w:val="00920E91"/>
    <w:rsid w:val="00921C30"/>
    <w:rsid w:val="00940854"/>
    <w:rsid w:val="00972529"/>
    <w:rsid w:val="009842A8"/>
    <w:rsid w:val="00985062"/>
    <w:rsid w:val="0098512C"/>
    <w:rsid w:val="009867C0"/>
    <w:rsid w:val="00990A82"/>
    <w:rsid w:val="0099288A"/>
    <w:rsid w:val="0099339E"/>
    <w:rsid w:val="00995C35"/>
    <w:rsid w:val="009A0141"/>
    <w:rsid w:val="009A1850"/>
    <w:rsid w:val="009A4A7A"/>
    <w:rsid w:val="009B04A3"/>
    <w:rsid w:val="009B1B9E"/>
    <w:rsid w:val="009B2DA9"/>
    <w:rsid w:val="009B3CFA"/>
    <w:rsid w:val="009B443A"/>
    <w:rsid w:val="009C36B6"/>
    <w:rsid w:val="009C43E8"/>
    <w:rsid w:val="009D0852"/>
    <w:rsid w:val="009D5618"/>
    <w:rsid w:val="009D6776"/>
    <w:rsid w:val="009E54BF"/>
    <w:rsid w:val="009F42C4"/>
    <w:rsid w:val="00A05986"/>
    <w:rsid w:val="00A06C0D"/>
    <w:rsid w:val="00A114A3"/>
    <w:rsid w:val="00A127D3"/>
    <w:rsid w:val="00A13B23"/>
    <w:rsid w:val="00A25D97"/>
    <w:rsid w:val="00A345B8"/>
    <w:rsid w:val="00A46AC2"/>
    <w:rsid w:val="00A51C21"/>
    <w:rsid w:val="00A52F90"/>
    <w:rsid w:val="00A56FD8"/>
    <w:rsid w:val="00A66120"/>
    <w:rsid w:val="00A67821"/>
    <w:rsid w:val="00A72CBA"/>
    <w:rsid w:val="00A86074"/>
    <w:rsid w:val="00A95877"/>
    <w:rsid w:val="00AA0C09"/>
    <w:rsid w:val="00AA165D"/>
    <w:rsid w:val="00AA3A02"/>
    <w:rsid w:val="00AC33A7"/>
    <w:rsid w:val="00AC5C05"/>
    <w:rsid w:val="00AD1946"/>
    <w:rsid w:val="00AD52A3"/>
    <w:rsid w:val="00AD5379"/>
    <w:rsid w:val="00AE62DB"/>
    <w:rsid w:val="00AE69E3"/>
    <w:rsid w:val="00AF12C7"/>
    <w:rsid w:val="00AF6838"/>
    <w:rsid w:val="00AF69EB"/>
    <w:rsid w:val="00AF7C98"/>
    <w:rsid w:val="00B07342"/>
    <w:rsid w:val="00B25289"/>
    <w:rsid w:val="00B33461"/>
    <w:rsid w:val="00B34184"/>
    <w:rsid w:val="00B350A2"/>
    <w:rsid w:val="00B3707A"/>
    <w:rsid w:val="00B372F0"/>
    <w:rsid w:val="00B4017B"/>
    <w:rsid w:val="00B466A0"/>
    <w:rsid w:val="00B6441E"/>
    <w:rsid w:val="00B64D5E"/>
    <w:rsid w:val="00B651F3"/>
    <w:rsid w:val="00B65A38"/>
    <w:rsid w:val="00B76D08"/>
    <w:rsid w:val="00B82F3D"/>
    <w:rsid w:val="00B84D15"/>
    <w:rsid w:val="00B95C57"/>
    <w:rsid w:val="00B965A2"/>
    <w:rsid w:val="00BA5D61"/>
    <w:rsid w:val="00BB4963"/>
    <w:rsid w:val="00BB4C63"/>
    <w:rsid w:val="00BB6F3E"/>
    <w:rsid w:val="00BB77C6"/>
    <w:rsid w:val="00BC37F8"/>
    <w:rsid w:val="00BF4EF2"/>
    <w:rsid w:val="00BF4F4F"/>
    <w:rsid w:val="00C256AD"/>
    <w:rsid w:val="00C30582"/>
    <w:rsid w:val="00C37E99"/>
    <w:rsid w:val="00C42B1A"/>
    <w:rsid w:val="00C46ABC"/>
    <w:rsid w:val="00C50778"/>
    <w:rsid w:val="00C52150"/>
    <w:rsid w:val="00C6737E"/>
    <w:rsid w:val="00C77279"/>
    <w:rsid w:val="00C9238C"/>
    <w:rsid w:val="00C92684"/>
    <w:rsid w:val="00C96AAA"/>
    <w:rsid w:val="00CA003F"/>
    <w:rsid w:val="00CA1E24"/>
    <w:rsid w:val="00CA3A62"/>
    <w:rsid w:val="00CA78D8"/>
    <w:rsid w:val="00CB2C0F"/>
    <w:rsid w:val="00CB4078"/>
    <w:rsid w:val="00CC0950"/>
    <w:rsid w:val="00CD40D9"/>
    <w:rsid w:val="00CE77C6"/>
    <w:rsid w:val="00CF030F"/>
    <w:rsid w:val="00D0046E"/>
    <w:rsid w:val="00D02876"/>
    <w:rsid w:val="00D136CD"/>
    <w:rsid w:val="00D13B3D"/>
    <w:rsid w:val="00D1434C"/>
    <w:rsid w:val="00D216BB"/>
    <w:rsid w:val="00D2207D"/>
    <w:rsid w:val="00D27D25"/>
    <w:rsid w:val="00D30D85"/>
    <w:rsid w:val="00D359A0"/>
    <w:rsid w:val="00D374AF"/>
    <w:rsid w:val="00D60765"/>
    <w:rsid w:val="00D60F7D"/>
    <w:rsid w:val="00D62370"/>
    <w:rsid w:val="00D73669"/>
    <w:rsid w:val="00D81936"/>
    <w:rsid w:val="00D85AA5"/>
    <w:rsid w:val="00D87B72"/>
    <w:rsid w:val="00D9717D"/>
    <w:rsid w:val="00DA59E9"/>
    <w:rsid w:val="00DB0F01"/>
    <w:rsid w:val="00DB2967"/>
    <w:rsid w:val="00DB57FD"/>
    <w:rsid w:val="00DC10A7"/>
    <w:rsid w:val="00DC164B"/>
    <w:rsid w:val="00DC3A69"/>
    <w:rsid w:val="00DC5A38"/>
    <w:rsid w:val="00DC5AEB"/>
    <w:rsid w:val="00DC7E30"/>
    <w:rsid w:val="00DF3D5A"/>
    <w:rsid w:val="00DF3E0C"/>
    <w:rsid w:val="00E024F2"/>
    <w:rsid w:val="00E07BEF"/>
    <w:rsid w:val="00E178A8"/>
    <w:rsid w:val="00E22FC2"/>
    <w:rsid w:val="00E24B58"/>
    <w:rsid w:val="00E34CB0"/>
    <w:rsid w:val="00E376FD"/>
    <w:rsid w:val="00E46FEF"/>
    <w:rsid w:val="00E54A7E"/>
    <w:rsid w:val="00E60D65"/>
    <w:rsid w:val="00E63120"/>
    <w:rsid w:val="00E6569F"/>
    <w:rsid w:val="00E65D30"/>
    <w:rsid w:val="00E6655E"/>
    <w:rsid w:val="00E735F9"/>
    <w:rsid w:val="00E7492F"/>
    <w:rsid w:val="00E77892"/>
    <w:rsid w:val="00E81E5D"/>
    <w:rsid w:val="00E90F39"/>
    <w:rsid w:val="00EA263C"/>
    <w:rsid w:val="00EA5E0D"/>
    <w:rsid w:val="00EB156F"/>
    <w:rsid w:val="00EB17AE"/>
    <w:rsid w:val="00EB232A"/>
    <w:rsid w:val="00EB3586"/>
    <w:rsid w:val="00EB432D"/>
    <w:rsid w:val="00EB7BE5"/>
    <w:rsid w:val="00EC0F85"/>
    <w:rsid w:val="00EC5562"/>
    <w:rsid w:val="00ED106F"/>
    <w:rsid w:val="00ED29AF"/>
    <w:rsid w:val="00ED6005"/>
    <w:rsid w:val="00EE68FA"/>
    <w:rsid w:val="00EF593E"/>
    <w:rsid w:val="00EF59E9"/>
    <w:rsid w:val="00F00616"/>
    <w:rsid w:val="00F01A7C"/>
    <w:rsid w:val="00F070FF"/>
    <w:rsid w:val="00F0738A"/>
    <w:rsid w:val="00F11B02"/>
    <w:rsid w:val="00F15078"/>
    <w:rsid w:val="00F17AE4"/>
    <w:rsid w:val="00F2219B"/>
    <w:rsid w:val="00F225B5"/>
    <w:rsid w:val="00F23609"/>
    <w:rsid w:val="00F24506"/>
    <w:rsid w:val="00F25B6C"/>
    <w:rsid w:val="00F33109"/>
    <w:rsid w:val="00F33FE7"/>
    <w:rsid w:val="00F450A7"/>
    <w:rsid w:val="00F457D4"/>
    <w:rsid w:val="00F46515"/>
    <w:rsid w:val="00F505CF"/>
    <w:rsid w:val="00F63B46"/>
    <w:rsid w:val="00F64CE6"/>
    <w:rsid w:val="00F70E0E"/>
    <w:rsid w:val="00F721AB"/>
    <w:rsid w:val="00F7223E"/>
    <w:rsid w:val="00F75E65"/>
    <w:rsid w:val="00F81FEE"/>
    <w:rsid w:val="00F86B43"/>
    <w:rsid w:val="00FA005F"/>
    <w:rsid w:val="00FA54A4"/>
    <w:rsid w:val="00FB0BDD"/>
    <w:rsid w:val="00FB2BF9"/>
    <w:rsid w:val="00FB34AD"/>
    <w:rsid w:val="00FB57BB"/>
    <w:rsid w:val="00FB5DED"/>
    <w:rsid w:val="00FC1039"/>
    <w:rsid w:val="00FC185D"/>
    <w:rsid w:val="00FE1895"/>
    <w:rsid w:val="00FE489F"/>
    <w:rsid w:val="00FE657F"/>
    <w:rsid w:val="00FE6F44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3E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0D"/>
  </w:style>
  <w:style w:type="paragraph" w:styleId="Piedepgina">
    <w:name w:val="footer"/>
    <w:basedOn w:val="Normal"/>
    <w:link w:val="Piedepgina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0D"/>
  </w:style>
  <w:style w:type="character" w:styleId="Hipervnculo">
    <w:name w:val="Hyperlink"/>
    <w:basedOn w:val="Fuentedeprrafopredeter"/>
    <w:uiPriority w:val="99"/>
    <w:unhideWhenUsed/>
    <w:rsid w:val="008C4CD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4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D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D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D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D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D97"/>
    <w:rPr>
      <w:b/>
      <w:bCs/>
      <w:sz w:val="20"/>
      <w:szCs w:val="20"/>
    </w:rPr>
  </w:style>
  <w:style w:type="paragraph" w:customStyle="1" w:styleId="AddressHead">
    <w:name w:val="Address Head"/>
    <w:basedOn w:val="Normal"/>
    <w:uiPriority w:val="99"/>
    <w:rsid w:val="008D184C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Revisin">
    <w:name w:val="Revision"/>
    <w:hidden/>
    <w:uiPriority w:val="99"/>
    <w:semiHidden/>
    <w:rsid w:val="00FB0BDD"/>
    <w:pPr>
      <w:spacing w:after="0" w:line="240" w:lineRule="auto"/>
    </w:pPr>
  </w:style>
  <w:style w:type="paragraph" w:customStyle="1" w:styleId="BodyText1">
    <w:name w:val="BodyText 1"/>
    <w:basedOn w:val="Normal"/>
    <w:rsid w:val="00F225B5"/>
    <w:pPr>
      <w:suppressAutoHyphens/>
      <w:spacing w:after="24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0D"/>
  </w:style>
  <w:style w:type="paragraph" w:styleId="Piedepgina">
    <w:name w:val="footer"/>
    <w:basedOn w:val="Normal"/>
    <w:link w:val="Piedepgina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0D"/>
  </w:style>
  <w:style w:type="character" w:styleId="Hipervnculo">
    <w:name w:val="Hyperlink"/>
    <w:basedOn w:val="Fuentedeprrafopredeter"/>
    <w:uiPriority w:val="99"/>
    <w:unhideWhenUsed/>
    <w:rsid w:val="008C4CD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4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D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D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D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D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D97"/>
    <w:rPr>
      <w:b/>
      <w:bCs/>
      <w:sz w:val="20"/>
      <w:szCs w:val="20"/>
    </w:rPr>
  </w:style>
  <w:style w:type="paragraph" w:customStyle="1" w:styleId="AddressHead">
    <w:name w:val="Address Head"/>
    <w:basedOn w:val="Normal"/>
    <w:uiPriority w:val="99"/>
    <w:rsid w:val="008D184C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Revisin">
    <w:name w:val="Revision"/>
    <w:hidden/>
    <w:uiPriority w:val="99"/>
    <w:semiHidden/>
    <w:rsid w:val="00FB0BDD"/>
    <w:pPr>
      <w:spacing w:after="0" w:line="240" w:lineRule="auto"/>
    </w:pPr>
  </w:style>
  <w:style w:type="paragraph" w:customStyle="1" w:styleId="BodyText1">
    <w:name w:val="BodyText 1"/>
    <w:basedOn w:val="Normal"/>
    <w:rsid w:val="00F225B5"/>
    <w:pPr>
      <w:suppressAutoHyphens/>
      <w:spacing w:after="24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llisontransmission.com/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miranda.jansen@allisontransmission.com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sanna.laino@alarconyharris.com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3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Props1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B0E0AF-4ACC-4DC8-B28B-762D0EA14501}">
  <ds:schemaRefs>
    <ds:schemaRef ds:uri="http://purl.org/dc/terms/"/>
    <ds:schemaRef ds:uri="542c84f3-0ac5-4fd0-b3e4-ae2dec47868c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5b6299b-07fd-4a2a-8e43-3d6eb2d5dc10"/>
    <ds:schemaRef ds:uri="2e4df521-c170-4457-9d52-c6051bf7cd6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7640</Characters>
  <Application>Microsoft Office Word</Application>
  <DocSecurity>4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Claire Dumbreck</dc:creator>
  <cp:lastModifiedBy>Usuario</cp:lastModifiedBy>
  <cp:revision>2</cp:revision>
  <cp:lastPrinted>2015-10-21T10:59:00Z</cp:lastPrinted>
  <dcterms:created xsi:type="dcterms:W3CDTF">2015-10-28T15:05:00Z</dcterms:created>
  <dcterms:modified xsi:type="dcterms:W3CDTF">2015-10-28T15:05:00Z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