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AF" w:rsidRPr="00B46B04" w:rsidRDefault="00080EAF" w:rsidP="00BA6E3A">
      <w:pPr>
        <w:jc w:val="both"/>
      </w:pPr>
      <w:r w:rsidRPr="00BA6E3A">
        <w:rPr>
          <w:b/>
          <w:sz w:val="22"/>
        </w:rPr>
        <w:t xml:space="preserve">Case et </w:t>
      </w:r>
      <w:proofErr w:type="spellStart"/>
      <w:r w:rsidRPr="00BA6E3A">
        <w:rPr>
          <w:b/>
          <w:sz w:val="22"/>
        </w:rPr>
        <w:t>Leica</w:t>
      </w:r>
      <w:proofErr w:type="spellEnd"/>
      <w:r>
        <w:rPr>
          <w:b/>
          <w:sz w:val="22"/>
        </w:rPr>
        <w:t>:</w:t>
      </w:r>
      <w:r w:rsidRPr="00BA6E3A">
        <w:rPr>
          <w:b/>
          <w:sz w:val="22"/>
        </w:rPr>
        <w:t xml:space="preserve"> </w:t>
      </w:r>
      <w:r>
        <w:rPr>
          <w:b/>
          <w:sz w:val="22"/>
        </w:rPr>
        <w:t>U</w:t>
      </w:r>
      <w:r w:rsidRPr="00BA6E3A">
        <w:rPr>
          <w:b/>
          <w:sz w:val="22"/>
        </w:rPr>
        <w:t>ne solution commune pour le</w:t>
      </w:r>
      <w:r>
        <w:rPr>
          <w:b/>
          <w:sz w:val="22"/>
        </w:rPr>
        <w:t>s</w:t>
      </w:r>
      <w:r w:rsidRPr="00BA6E3A">
        <w:rPr>
          <w:b/>
          <w:sz w:val="22"/>
        </w:rPr>
        <w:t xml:space="preserve"> système</w:t>
      </w:r>
      <w:r>
        <w:rPr>
          <w:b/>
          <w:sz w:val="22"/>
        </w:rPr>
        <w:t>s</w:t>
      </w:r>
      <w:r w:rsidRPr="00BA6E3A">
        <w:rPr>
          <w:b/>
          <w:sz w:val="22"/>
        </w:rPr>
        <w:t xml:space="preserve"> de guidage</w:t>
      </w:r>
    </w:p>
    <w:p w:rsidR="00080EAF" w:rsidRDefault="00080EAF" w:rsidP="00E14831">
      <w:pPr>
        <w:jc w:val="both"/>
      </w:pPr>
    </w:p>
    <w:p w:rsidR="00026B2F" w:rsidRPr="00B46B04" w:rsidRDefault="00026B2F" w:rsidP="00E14831">
      <w:pPr>
        <w:jc w:val="both"/>
      </w:pPr>
    </w:p>
    <w:p w:rsidR="00080EAF" w:rsidRPr="00B46B04" w:rsidRDefault="00080EAF" w:rsidP="00E14831">
      <w:pPr>
        <w:pStyle w:val="01TESTO"/>
        <w:jc w:val="both"/>
      </w:pPr>
      <w:r w:rsidRPr="00BA6E3A">
        <w:t>Turin, le 2</w:t>
      </w:r>
      <w:r w:rsidR="00026B2F">
        <w:t>4</w:t>
      </w:r>
      <w:r w:rsidRPr="00BA6E3A">
        <w:t xml:space="preserve"> Septembre</w:t>
      </w:r>
      <w:r>
        <w:t xml:space="preserve"> 2015</w:t>
      </w:r>
    </w:p>
    <w:p w:rsidR="00080EAF" w:rsidRPr="00B46B04" w:rsidRDefault="00080EAF" w:rsidP="00E14831">
      <w:pPr>
        <w:jc w:val="both"/>
      </w:pPr>
    </w:p>
    <w:p w:rsidR="00080EAF" w:rsidRDefault="00080EAF" w:rsidP="006B7A58">
      <w:pPr>
        <w:jc w:val="both"/>
      </w:pPr>
      <w:r w:rsidRPr="00BA6E3A">
        <w:t>Le partenariat est né d'une mise en commun dans la recherche de solutions demandées par les clients.</w:t>
      </w:r>
      <w:r w:rsidRPr="00BA6E3A">
        <w:br/>
        <w:t xml:space="preserve">Case a mis </w:t>
      </w:r>
      <w:r>
        <w:t>à</w:t>
      </w:r>
      <w:r w:rsidRPr="00BA6E3A">
        <w:t xml:space="preserve"> disposition de </w:t>
      </w:r>
      <w:proofErr w:type="spellStart"/>
      <w:r w:rsidRPr="00BA6E3A">
        <w:t>Leica</w:t>
      </w:r>
      <w:proofErr w:type="spellEnd"/>
      <w:r w:rsidRPr="00BA6E3A">
        <w:t xml:space="preserve"> plusieurs types de machines, </w:t>
      </w:r>
      <w:r>
        <w:t>un bouteur Case 1650M XLT, une pelle sur chenilles CX210C, une niveleuse 836C AWD et une chargeuse sur pneus 621F</w:t>
      </w:r>
      <w:r w:rsidRPr="00BA6E3A">
        <w:t xml:space="preserve"> afin de valider la faisabilité et  l'optim</w:t>
      </w:r>
      <w:r>
        <w:t>i</w:t>
      </w:r>
      <w:r w:rsidRPr="00BA6E3A">
        <w:t>sation des systèmes de guidage.</w:t>
      </w:r>
    </w:p>
    <w:p w:rsidR="00080EAF" w:rsidRDefault="00080EAF" w:rsidP="006B7A58">
      <w:pPr>
        <w:jc w:val="both"/>
        <w:rPr>
          <w:rFonts w:cs="Arial"/>
          <w:szCs w:val="19"/>
        </w:rPr>
      </w:pPr>
    </w:p>
    <w:p w:rsidR="00080EAF" w:rsidRDefault="00080EAF" w:rsidP="006B7A58">
      <w:pPr>
        <w:jc w:val="both"/>
        <w:rPr>
          <w:rFonts w:cs="Arial"/>
          <w:i/>
          <w:iCs/>
          <w:szCs w:val="19"/>
        </w:rPr>
      </w:pPr>
      <w:r>
        <w:t xml:space="preserve">Sten </w:t>
      </w:r>
      <w:proofErr w:type="spellStart"/>
      <w:r>
        <w:t>Kristensen</w:t>
      </w:r>
      <w:proofErr w:type="spellEnd"/>
      <w:r>
        <w:t xml:space="preserve">, chef de produit chez </w:t>
      </w:r>
      <w:proofErr w:type="spellStart"/>
      <w:r>
        <w:t>Leica</w:t>
      </w:r>
      <w:proofErr w:type="spellEnd"/>
      <w:r>
        <w:t> </w:t>
      </w:r>
      <w:proofErr w:type="spellStart"/>
      <w:r>
        <w:t>Geosystems</w:t>
      </w:r>
      <w:proofErr w:type="spellEnd"/>
      <w:r>
        <w:t xml:space="preserve">, explique : </w:t>
      </w:r>
      <w:r>
        <w:rPr>
          <w:i/>
        </w:rPr>
        <w:t xml:space="preserve">"Les solutions de commande de machines de </w:t>
      </w:r>
      <w:proofErr w:type="spellStart"/>
      <w:r>
        <w:rPr>
          <w:i/>
        </w:rPr>
        <w:t>Leica</w:t>
      </w:r>
      <w:proofErr w:type="spellEnd"/>
      <w:r>
        <w:rPr>
          <w:i/>
        </w:rPr>
        <w:t> </w:t>
      </w:r>
      <w:proofErr w:type="spellStart"/>
      <w:r>
        <w:rPr>
          <w:i/>
        </w:rPr>
        <w:t>Geosystems</w:t>
      </w:r>
      <w:proofErr w:type="spellEnd"/>
      <w:r>
        <w:rPr>
          <w:i/>
        </w:rPr>
        <w:t xml:space="preserve"> permettent à nos clients d'être à la pointe de la technologie. Elles s'appuient sur un programme interne exhaustif de R&amp;D, au sein duquel les essais et l'évaluation des machines de construction sont indissociables du processus. Nous avons opté pour l'utilisation de machines Case sur notre site d'essais principal au Danemark en raison de la renommée de Case en termes de technologie de pointe et de fiabilité. Grâce à la sélection de machines Case dont nous </w:t>
      </w:r>
      <w:proofErr w:type="gramStart"/>
      <w:r>
        <w:rPr>
          <w:i/>
        </w:rPr>
        <w:t>disposons</w:t>
      </w:r>
      <w:proofErr w:type="gramEnd"/>
      <w:r>
        <w:rPr>
          <w:i/>
        </w:rPr>
        <w:t xml:space="preserve"> actuellement, nous pouvons procéder à des essais et acquérir une expérience précieuse pour l'ensemble de nos solutions clés de commande de machines intégrées.  </w:t>
      </w:r>
    </w:p>
    <w:p w:rsidR="00080EAF" w:rsidRPr="00B46B04" w:rsidRDefault="00080EAF" w:rsidP="006B7A58">
      <w:pPr>
        <w:jc w:val="both"/>
        <w:rPr>
          <w:rFonts w:cs="Arial"/>
          <w:szCs w:val="19"/>
        </w:rPr>
      </w:pPr>
    </w:p>
    <w:p w:rsidR="00080EAF" w:rsidRDefault="00080EAF" w:rsidP="006B7A58">
      <w:pPr>
        <w:jc w:val="both"/>
        <w:rPr>
          <w:rFonts w:cs="Arial"/>
          <w:szCs w:val="19"/>
        </w:rPr>
      </w:pPr>
      <w:r>
        <w:t xml:space="preserve">Les quatre machines ont été livrées dans les locaux du service R&amp;D de </w:t>
      </w:r>
      <w:proofErr w:type="spellStart"/>
      <w:r>
        <w:t>Leica</w:t>
      </w:r>
      <w:proofErr w:type="spellEnd"/>
      <w:r>
        <w:t> </w:t>
      </w:r>
      <w:proofErr w:type="spellStart"/>
      <w:r>
        <w:t>Geosystem</w:t>
      </w:r>
      <w:proofErr w:type="spellEnd"/>
      <w:r>
        <w:t xml:space="preserve"> à Odense, au Danemark. Elles serviront à diverses applications qui sont prises en charge par ses solutions de commande de machines 2D et 3D. Les machines seront également utilisées pour des activités de formation destinées aux clients de </w:t>
      </w:r>
      <w:proofErr w:type="spellStart"/>
      <w:r>
        <w:t>Leica</w:t>
      </w:r>
      <w:proofErr w:type="spellEnd"/>
      <w:r>
        <w:t> </w:t>
      </w:r>
      <w:proofErr w:type="spellStart"/>
      <w:r>
        <w:t>Geosystems</w:t>
      </w:r>
      <w:proofErr w:type="spellEnd"/>
      <w:r>
        <w:t xml:space="preserve"> du monde entier.</w:t>
      </w:r>
    </w:p>
    <w:p w:rsidR="00080EAF" w:rsidRDefault="00080EAF" w:rsidP="006B7A58">
      <w:pPr>
        <w:jc w:val="both"/>
        <w:rPr>
          <w:rFonts w:cs="Arial"/>
          <w:szCs w:val="19"/>
        </w:rPr>
      </w:pPr>
    </w:p>
    <w:p w:rsidR="00080EAF" w:rsidRPr="00DB4FAB" w:rsidRDefault="00080EAF" w:rsidP="006B7A58">
      <w:pPr>
        <w:jc w:val="both"/>
        <w:rPr>
          <w:rFonts w:cs="Arial"/>
          <w:szCs w:val="19"/>
        </w:rPr>
      </w:pPr>
      <w:r>
        <w:rPr>
          <w:i/>
        </w:rPr>
        <w:t xml:space="preserve">"Cette collaboration s'intègre parfaitement à notre partenariat de longue date avec </w:t>
      </w:r>
      <w:proofErr w:type="spellStart"/>
      <w:r>
        <w:rPr>
          <w:i/>
        </w:rPr>
        <w:t>Leica</w:t>
      </w:r>
      <w:proofErr w:type="spellEnd"/>
      <w:r>
        <w:rPr>
          <w:i/>
        </w:rPr>
        <w:t> </w:t>
      </w:r>
      <w:proofErr w:type="spellStart"/>
      <w:r>
        <w:rPr>
          <w:i/>
        </w:rPr>
        <w:t>Geosystems</w:t>
      </w:r>
      <w:proofErr w:type="spellEnd"/>
      <w:r>
        <w:rPr>
          <w:i/>
        </w:rPr>
        <w:t>, qui partage nos objectifs visant à proposer les machines les plus avancées dans le domaine de la technologie afin d'optimiser l'efficacité et le retour sur investissement de nos clients."</w:t>
      </w:r>
      <w:r>
        <w:t xml:space="preserve"> conclut Mohamed </w:t>
      </w:r>
      <w:proofErr w:type="spellStart"/>
      <w:r>
        <w:t>Abd</w:t>
      </w:r>
      <w:proofErr w:type="spellEnd"/>
      <w:r>
        <w:t xml:space="preserve"> El Salam, directeur marketing international pour le secteur des solutions de précision et de la télématique.</w:t>
      </w:r>
    </w:p>
    <w:p w:rsidR="00080EAF" w:rsidRDefault="00080EAF" w:rsidP="006B7A58">
      <w:pPr>
        <w:ind w:left="100"/>
        <w:jc w:val="both"/>
        <w:rPr>
          <w:rFonts w:cs="Arial"/>
          <w:szCs w:val="19"/>
        </w:rPr>
      </w:pPr>
    </w:p>
    <w:p w:rsidR="00080EAF" w:rsidRPr="00E658A6" w:rsidRDefault="00080EAF" w:rsidP="00ED4DEA">
      <w:pPr>
        <w:spacing w:line="240" w:lineRule="auto"/>
        <w:jc w:val="both"/>
        <w:rPr>
          <w:rFonts w:eastAsia="SimSun" w:cs="Arial"/>
          <w:szCs w:val="19"/>
          <w:lang w:eastAsia="es-ES"/>
        </w:rPr>
      </w:pPr>
      <w:r w:rsidRPr="00E658A6">
        <w:rPr>
          <w:rFonts w:eastAsia="SimSun" w:cs="Arial"/>
          <w:szCs w:val="19"/>
          <w:lang w:eastAsia="es-ES"/>
        </w:rPr>
        <w:t>En vous rendant sur notre site Web, vous pourrez télécharger des fichiers de textes et d'images haute résolution, ainsi que des vidéos en lien direct avec ce communiqué de presse (</w:t>
      </w:r>
      <w:proofErr w:type="spellStart"/>
      <w:r w:rsidRPr="00E658A6">
        <w:rPr>
          <w:rFonts w:eastAsia="SimSun" w:cs="Arial"/>
          <w:szCs w:val="19"/>
          <w:lang w:eastAsia="es-ES"/>
        </w:rPr>
        <w:t>jpg</w:t>
      </w:r>
      <w:proofErr w:type="spellEnd"/>
      <w:r w:rsidRPr="00E658A6">
        <w:rPr>
          <w:rFonts w:eastAsia="SimSun" w:cs="Arial"/>
          <w:szCs w:val="19"/>
          <w:lang w:eastAsia="es-ES"/>
        </w:rPr>
        <w:t xml:space="preserve"> 300 dpi, CMJN) : </w:t>
      </w:r>
      <w:hyperlink r:id="rId8" w:history="1">
        <w:r w:rsidRPr="00E658A6">
          <w:rPr>
            <w:rFonts w:eastAsia="SimSun" w:cs="Arial"/>
            <w:color w:val="0000FF"/>
            <w:szCs w:val="19"/>
            <w:u w:val="single"/>
            <w:lang w:eastAsia="es-ES"/>
          </w:rPr>
          <w:t>www.casecetools.com/press-kit</w:t>
        </w:r>
      </w:hyperlink>
    </w:p>
    <w:p w:rsidR="00080EAF" w:rsidRPr="00E658A6" w:rsidRDefault="00080EAF" w:rsidP="00ED4DEA">
      <w:pPr>
        <w:tabs>
          <w:tab w:val="left" w:pos="7215"/>
        </w:tabs>
        <w:spacing w:line="240" w:lineRule="auto"/>
        <w:jc w:val="both"/>
        <w:rPr>
          <w:rFonts w:eastAsia="SimSun" w:cs="Arial"/>
          <w:sz w:val="18"/>
          <w:szCs w:val="18"/>
          <w:lang w:eastAsia="it-IT"/>
        </w:rPr>
      </w:pPr>
    </w:p>
    <w:p w:rsidR="00080EAF" w:rsidRPr="00E658A6" w:rsidRDefault="00026B2F" w:rsidP="00ED4DEA">
      <w:pPr>
        <w:tabs>
          <w:tab w:val="left" w:pos="7215"/>
        </w:tabs>
        <w:spacing w:line="240" w:lineRule="auto"/>
        <w:jc w:val="both"/>
        <w:rPr>
          <w:rFonts w:eastAsia="SimSun" w:cs="Arial"/>
          <w:sz w:val="18"/>
          <w:szCs w:val="18"/>
          <w:lang w:eastAsia="it-IT"/>
        </w:rPr>
      </w:pPr>
      <w:r>
        <w:rPr>
          <w:rFonts w:eastAsia="SimSun" w:cs="Arial"/>
          <w:sz w:val="18"/>
          <w:szCs w:val="18"/>
          <w:lang w:eastAsia="it-IT"/>
        </w:rPr>
        <w:br w:type="page"/>
      </w:r>
      <w:bookmarkStart w:id="0" w:name="_GoBack"/>
      <w:bookmarkEnd w:id="0"/>
    </w:p>
    <w:p w:rsidR="00080EAF" w:rsidRPr="00E658A6" w:rsidRDefault="00080EAF" w:rsidP="00ED4DEA">
      <w:pPr>
        <w:jc w:val="both"/>
        <w:rPr>
          <w:rFonts w:eastAsia="SimSun" w:cs="Arial"/>
          <w:i/>
          <w:sz w:val="16"/>
          <w:szCs w:val="16"/>
          <w:lang w:eastAsia="it-IT"/>
        </w:rPr>
      </w:pPr>
      <w:r w:rsidRPr="00E658A6">
        <w:rPr>
          <w:rFonts w:eastAsia="SimSun" w:cs="Arial"/>
          <w:i/>
          <w:sz w:val="16"/>
          <w:szCs w:val="16"/>
          <w:lang w:eastAsia="it-IT"/>
        </w:rPr>
        <w:t xml:space="preserve">Case Construction Equipment vend et assure le service d’une gamme complète d’engins de chantier dans le monde entier: chargeuses-pelleteuses (leader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9" w:history="1">
        <w:r w:rsidRPr="00E658A6">
          <w:rPr>
            <w:rFonts w:eastAsia="SimSun" w:cs="Arial"/>
            <w:i/>
            <w:color w:val="0000FF"/>
            <w:sz w:val="16"/>
            <w:szCs w:val="16"/>
            <w:u w:val="single"/>
            <w:lang w:eastAsia="it-IT"/>
          </w:rPr>
          <w:t>www.CASEce.com</w:t>
        </w:r>
      </w:hyperlink>
      <w:r w:rsidRPr="00E658A6">
        <w:rPr>
          <w:rFonts w:eastAsia="SimSun" w:cs="Arial"/>
          <w:i/>
          <w:sz w:val="16"/>
          <w:szCs w:val="16"/>
          <w:lang w:eastAsia="it-IT"/>
        </w:rPr>
        <w:t>.</w:t>
      </w:r>
    </w:p>
    <w:p w:rsidR="00080EAF" w:rsidRPr="00E658A6" w:rsidRDefault="00080EAF" w:rsidP="00ED4DEA">
      <w:pPr>
        <w:jc w:val="both"/>
        <w:rPr>
          <w:rFonts w:eastAsia="SimSun" w:cs="Arial"/>
          <w:i/>
          <w:sz w:val="16"/>
          <w:szCs w:val="16"/>
          <w:lang w:eastAsia="it-IT"/>
        </w:rPr>
      </w:pPr>
      <w:r w:rsidRPr="00E658A6">
        <w:rPr>
          <w:rFonts w:eastAsia="SimSun" w:cs="Arial"/>
          <w:i/>
          <w:sz w:val="16"/>
          <w:szCs w:val="16"/>
          <w:lang w:eastAsia="it-IT"/>
        </w:rPr>
        <w:t xml:space="preserve">CASE Construction Equipment est une marque de CNH Industrial N.V., un leader mondial des biens d’équipement coté au New York Stock Exchange (NYSE :CNHI) et au </w:t>
      </w:r>
      <w:proofErr w:type="spellStart"/>
      <w:r w:rsidRPr="00E658A6">
        <w:rPr>
          <w:rFonts w:eastAsia="SimSun" w:cs="Arial"/>
          <w:i/>
          <w:sz w:val="16"/>
          <w:szCs w:val="16"/>
          <w:lang w:eastAsia="it-IT"/>
        </w:rPr>
        <w:t>Mercato</w:t>
      </w:r>
      <w:proofErr w:type="spellEnd"/>
      <w:r w:rsidRPr="00E658A6">
        <w:rPr>
          <w:rFonts w:eastAsia="SimSun" w:cs="Arial"/>
          <w:i/>
          <w:sz w:val="16"/>
          <w:szCs w:val="16"/>
          <w:lang w:eastAsia="it-IT"/>
        </w:rPr>
        <w:t xml:space="preserve"> </w:t>
      </w:r>
      <w:proofErr w:type="spellStart"/>
      <w:r w:rsidRPr="00E658A6">
        <w:rPr>
          <w:rFonts w:eastAsia="SimSun" w:cs="Arial"/>
          <w:i/>
          <w:sz w:val="16"/>
          <w:szCs w:val="16"/>
          <w:lang w:eastAsia="it-IT"/>
        </w:rPr>
        <w:t>Telematico</w:t>
      </w:r>
      <w:proofErr w:type="spellEnd"/>
      <w:r w:rsidRPr="00E658A6">
        <w:rPr>
          <w:rFonts w:eastAsia="SimSun" w:cs="Arial"/>
          <w:i/>
          <w:sz w:val="16"/>
          <w:szCs w:val="16"/>
          <w:lang w:eastAsia="it-IT"/>
        </w:rPr>
        <w:t xml:space="preserve"> </w:t>
      </w:r>
      <w:proofErr w:type="spellStart"/>
      <w:r w:rsidRPr="00E658A6">
        <w:rPr>
          <w:rFonts w:eastAsia="SimSun" w:cs="Arial"/>
          <w:i/>
          <w:sz w:val="16"/>
          <w:szCs w:val="16"/>
          <w:lang w:eastAsia="it-IT"/>
        </w:rPr>
        <w:t>Azionario</w:t>
      </w:r>
      <w:proofErr w:type="spellEnd"/>
      <w:r w:rsidRPr="00E658A6">
        <w:rPr>
          <w:rFonts w:eastAsia="SimSun" w:cs="Arial"/>
          <w:i/>
          <w:sz w:val="16"/>
          <w:szCs w:val="16"/>
          <w:lang w:eastAsia="it-IT"/>
        </w:rPr>
        <w:t xml:space="preserve"> de la Bourse d’Italie (MI:CNHI). Davantage d’informations sur </w:t>
      </w:r>
      <w:hyperlink r:id="rId10" w:history="1">
        <w:r w:rsidRPr="00E658A6">
          <w:rPr>
            <w:rFonts w:eastAsia="SimSun" w:cs="Arial"/>
            <w:i/>
            <w:color w:val="0000FF"/>
            <w:sz w:val="16"/>
            <w:szCs w:val="16"/>
            <w:u w:val="single"/>
            <w:lang w:eastAsia="it-IT"/>
          </w:rPr>
          <w:t>www.cnhindustrial.com</w:t>
        </w:r>
      </w:hyperlink>
      <w:r w:rsidRPr="00E658A6">
        <w:rPr>
          <w:rFonts w:eastAsia="SimSun"/>
          <w:color w:val="0000FF"/>
          <w:u w:val="single"/>
          <w:lang w:eastAsia="it-IT"/>
        </w:rPr>
        <w:t>.</w:t>
      </w:r>
    </w:p>
    <w:p w:rsidR="00080EAF" w:rsidRPr="00E658A6" w:rsidRDefault="00080EAF" w:rsidP="00ED4DEA">
      <w:pPr>
        <w:jc w:val="both"/>
        <w:rPr>
          <w:rFonts w:eastAsia="SimSun"/>
          <w:i/>
          <w:color w:val="auto"/>
          <w:sz w:val="16"/>
          <w:szCs w:val="16"/>
          <w:lang w:eastAsia="it-IT"/>
        </w:rPr>
      </w:pPr>
    </w:p>
    <w:p w:rsidR="00080EAF" w:rsidRPr="00E658A6" w:rsidRDefault="00080EAF" w:rsidP="00ED4DEA">
      <w:pPr>
        <w:rPr>
          <w:rFonts w:eastAsia="SimSun"/>
          <w:b/>
          <w:lang w:eastAsia="it-IT"/>
        </w:rPr>
      </w:pPr>
      <w:r w:rsidRPr="00E658A6">
        <w:rPr>
          <w:rFonts w:eastAsia="SimSun"/>
          <w:b/>
          <w:lang w:eastAsia="it-IT"/>
        </w:rPr>
        <w:t>Pour plus d'informations, contactez:</w:t>
      </w:r>
    </w:p>
    <w:p w:rsidR="00080EAF" w:rsidRPr="00E658A6" w:rsidRDefault="00080EAF" w:rsidP="00ED4DEA">
      <w:pPr>
        <w:rPr>
          <w:rFonts w:eastAsia="SimSun"/>
          <w:sz w:val="18"/>
          <w:szCs w:val="18"/>
          <w:lang w:eastAsia="it-IT"/>
        </w:rPr>
      </w:pPr>
    </w:p>
    <w:p w:rsidR="00080EAF" w:rsidRPr="00E658A6" w:rsidRDefault="00080EAF" w:rsidP="00ED4DEA">
      <w:pPr>
        <w:rPr>
          <w:rFonts w:eastAsia="SimSun"/>
          <w:szCs w:val="19"/>
          <w:lang w:eastAsia="it-IT"/>
        </w:rPr>
      </w:pPr>
      <w:r w:rsidRPr="00E658A6">
        <w:rPr>
          <w:rFonts w:eastAsia="SimSun"/>
          <w:szCs w:val="19"/>
          <w:lang w:eastAsia="it-IT"/>
        </w:rPr>
        <w:t xml:space="preserve">Daniel Laugerotte (PAT CONSEIL au nom </w:t>
      </w:r>
      <w:proofErr w:type="gramStart"/>
      <w:r w:rsidRPr="00E658A6">
        <w:rPr>
          <w:rFonts w:eastAsia="SimSun"/>
          <w:szCs w:val="19"/>
          <w:lang w:eastAsia="it-IT"/>
        </w:rPr>
        <w:t>de ALARCON</w:t>
      </w:r>
      <w:proofErr w:type="gramEnd"/>
      <w:r w:rsidRPr="00E658A6">
        <w:rPr>
          <w:rFonts w:eastAsia="SimSun"/>
          <w:szCs w:val="19"/>
          <w:lang w:eastAsia="it-IT"/>
        </w:rPr>
        <w:t xml:space="preserve"> &amp; HARRIS)</w:t>
      </w:r>
    </w:p>
    <w:p w:rsidR="00080EAF" w:rsidRPr="00E658A6" w:rsidRDefault="00080EAF" w:rsidP="00ED4DEA">
      <w:pPr>
        <w:rPr>
          <w:rFonts w:eastAsia="SimSun"/>
          <w:szCs w:val="19"/>
          <w:lang w:eastAsia="it-IT"/>
        </w:rPr>
      </w:pPr>
    </w:p>
    <w:p w:rsidR="00080EAF" w:rsidRPr="00E658A6" w:rsidRDefault="00080EAF" w:rsidP="00ED4DEA">
      <w:pPr>
        <w:rPr>
          <w:rFonts w:eastAsia="SimSun"/>
          <w:szCs w:val="19"/>
          <w:lang w:val="de-DE" w:eastAsia="it-IT"/>
        </w:rPr>
      </w:pPr>
      <w:r w:rsidRPr="00E658A6">
        <w:rPr>
          <w:rFonts w:eastAsia="SimSun"/>
          <w:szCs w:val="19"/>
          <w:lang w:val="de-DE" w:eastAsia="it-IT"/>
        </w:rPr>
        <w:t>Tel: +33 6 07 17 41 27</w:t>
      </w:r>
    </w:p>
    <w:p w:rsidR="00080EAF" w:rsidRPr="00E658A6" w:rsidRDefault="00080EAF" w:rsidP="00ED4DEA">
      <w:pPr>
        <w:rPr>
          <w:rFonts w:eastAsia="SimSun"/>
          <w:szCs w:val="19"/>
          <w:lang w:val="de-DE" w:eastAsia="it-IT"/>
        </w:rPr>
      </w:pPr>
    </w:p>
    <w:p w:rsidR="00080EAF" w:rsidRPr="00E658A6" w:rsidRDefault="00080EAF" w:rsidP="00ED4DEA">
      <w:pPr>
        <w:rPr>
          <w:rFonts w:eastAsia="SimSun"/>
          <w:szCs w:val="19"/>
          <w:lang w:val="de-DE" w:eastAsia="it-IT"/>
        </w:rPr>
      </w:pPr>
      <w:r w:rsidRPr="00E658A6">
        <w:rPr>
          <w:rFonts w:eastAsia="SimSun"/>
          <w:szCs w:val="19"/>
          <w:lang w:val="de-DE" w:eastAsia="it-IT"/>
        </w:rPr>
        <w:t>Email:</w:t>
      </w:r>
      <w:hyperlink r:id="rId11" w:history="1">
        <w:r w:rsidRPr="00E658A6">
          <w:rPr>
            <w:rFonts w:eastAsia="SimSun"/>
            <w:color w:val="0000FF"/>
            <w:szCs w:val="19"/>
            <w:u w:val="single"/>
            <w:lang w:val="de-DE" w:eastAsia="it-IT"/>
          </w:rPr>
          <w:t>daniel.laugerotte@orange.fr</w:t>
        </w:r>
      </w:hyperlink>
    </w:p>
    <w:p w:rsidR="00080EAF" w:rsidRPr="00E658A6" w:rsidRDefault="00080EAF" w:rsidP="00ED4DEA">
      <w:pPr>
        <w:spacing w:after="120"/>
        <w:jc w:val="both"/>
        <w:rPr>
          <w:rFonts w:eastAsia="SimSun" w:cs="Arial"/>
          <w:i/>
          <w:sz w:val="16"/>
          <w:szCs w:val="16"/>
          <w:lang w:val="de-DE" w:eastAsia="it-IT"/>
        </w:rPr>
      </w:pPr>
    </w:p>
    <w:p w:rsidR="00080EAF" w:rsidRPr="00ED4DEA" w:rsidRDefault="00080EAF" w:rsidP="00ED4DEA">
      <w:pPr>
        <w:jc w:val="both"/>
        <w:rPr>
          <w:rFonts w:cs="Arial"/>
          <w:szCs w:val="19"/>
          <w:lang w:val="de-DE"/>
        </w:rPr>
      </w:pPr>
    </w:p>
    <w:sectPr w:rsidR="00080EAF" w:rsidRPr="00ED4DEA" w:rsidSect="00D01F1C">
      <w:headerReference w:type="default" r:id="rId12"/>
      <w:footerReference w:type="default" r:id="rId13"/>
      <w:headerReference w:type="first" r:id="rId14"/>
      <w:footerReference w:type="first" r:id="rId15"/>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AF" w:rsidRDefault="00080EAF">
      <w:pPr>
        <w:spacing w:line="240" w:lineRule="auto"/>
      </w:pPr>
      <w:r>
        <w:separator/>
      </w:r>
    </w:p>
  </w:endnote>
  <w:endnote w:type="continuationSeparator" w:id="0">
    <w:p w:rsidR="00080EAF" w:rsidRDefault="00080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AF" w:rsidRDefault="00080EAF" w:rsidP="00D01F1C">
    <w:pPr>
      <w:pStyle w:val="Piedepgina"/>
    </w:pPr>
  </w:p>
  <w:p w:rsidR="00080EAF" w:rsidRDefault="00080EAF" w:rsidP="00D01F1C">
    <w:pPr>
      <w:pStyle w:val="Piedepgina"/>
    </w:pPr>
  </w:p>
  <w:p w:rsidR="00080EAF" w:rsidRDefault="00080EAF" w:rsidP="00D01F1C">
    <w:pPr>
      <w:pStyle w:val="Piedepgina"/>
    </w:pPr>
  </w:p>
  <w:p w:rsidR="00080EAF" w:rsidRDefault="00080EAF"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AF" w:rsidRPr="00C7201A" w:rsidRDefault="00080EAF"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AF" w:rsidRDefault="00080EAF">
      <w:pPr>
        <w:spacing w:line="240" w:lineRule="auto"/>
      </w:pPr>
      <w:r>
        <w:separator/>
      </w:r>
    </w:p>
  </w:footnote>
  <w:footnote w:type="continuationSeparator" w:id="0">
    <w:p w:rsidR="00080EAF" w:rsidRDefault="00080E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AF" w:rsidRDefault="00026B2F" w:rsidP="00D01F1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03_CASE2" style="position:absolute;margin-left:-106.6pt;margin-top:-105.75pt;width:97.35pt;height:35pt;z-index:-251656704;visibility:visible;mso-position-horizontal-relative:margin;mso-position-vertical-relative:margin">
          <v:imagedata r:id="rId1" o:title=""/>
          <w10:wrap anchorx="margin" anchory="margin"/>
        </v:shape>
      </w:pict>
    </w:r>
    <w:r>
      <w:rPr>
        <w:noProof/>
      </w:rPr>
      <w:pict>
        <v:line id="Line 47" o:spid="_x0000_s2050" style="position:absolute;z-index:251656704;visibility:visibl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v:fill o:detectmouseclick="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080EAF" w:rsidRPr="00C7201A">
      <w:trPr>
        <w:trHeight w:val="735"/>
      </w:trPr>
      <w:tc>
        <w:tcPr>
          <w:tcW w:w="2614" w:type="dxa"/>
          <w:vAlign w:val="bottom"/>
        </w:tcPr>
        <w:p w:rsidR="00080EAF" w:rsidRPr="00750ACB" w:rsidRDefault="00080EAF" w:rsidP="00D01F1C">
          <w:pPr>
            <w:pStyle w:val="04FOOTER"/>
            <w:ind w:right="-101"/>
            <w:rPr>
              <w:sz w:val="14"/>
              <w:highlight w:val="yellow"/>
            </w:rPr>
          </w:pPr>
        </w:p>
      </w:tc>
      <w:tc>
        <w:tcPr>
          <w:tcW w:w="2835" w:type="dxa"/>
          <w:vAlign w:val="bottom"/>
        </w:tcPr>
        <w:p w:rsidR="00080EAF" w:rsidRPr="00750ACB" w:rsidRDefault="00080EAF" w:rsidP="00D01F1C">
          <w:pPr>
            <w:pStyle w:val="04FOOTER"/>
            <w:ind w:right="-101"/>
            <w:rPr>
              <w:sz w:val="14"/>
              <w:highlight w:val="yellow"/>
            </w:rPr>
          </w:pPr>
        </w:p>
      </w:tc>
      <w:tc>
        <w:tcPr>
          <w:tcW w:w="3360" w:type="dxa"/>
          <w:vAlign w:val="bottom"/>
        </w:tcPr>
        <w:p w:rsidR="00080EAF" w:rsidRPr="00750ACB" w:rsidRDefault="00080EAF" w:rsidP="00D01F1C">
          <w:pPr>
            <w:pStyle w:val="04FOOTER"/>
            <w:ind w:right="-101"/>
            <w:rPr>
              <w:sz w:val="14"/>
              <w:highlight w:val="yellow"/>
            </w:rPr>
          </w:pPr>
        </w:p>
      </w:tc>
    </w:tr>
  </w:tbl>
  <w:p w:rsidR="00080EAF" w:rsidRPr="00B32BE8" w:rsidRDefault="00080EAF" w:rsidP="00D01F1C">
    <w:pPr>
      <w:rPr>
        <w:vanish/>
      </w:rPr>
    </w:pPr>
  </w:p>
  <w:tbl>
    <w:tblPr>
      <w:tblpPr w:leftFromText="142" w:rightFromText="142" w:vertAnchor="page" w:horzAnchor="page" w:tblpX="982" w:tblpY="7565"/>
      <w:tblW w:w="0" w:type="auto"/>
      <w:tblCellMar>
        <w:left w:w="0" w:type="dxa"/>
        <w:right w:w="0" w:type="dxa"/>
      </w:tblCellMar>
      <w:tblLook w:val="00A0" w:firstRow="1" w:lastRow="0" w:firstColumn="1" w:lastColumn="0" w:noHBand="0" w:noVBand="0"/>
    </w:tblPr>
    <w:tblGrid>
      <w:gridCol w:w="606"/>
    </w:tblGrid>
    <w:tr w:rsidR="00080EAF">
      <w:trPr>
        <w:trHeight w:val="5211"/>
      </w:trPr>
      <w:tc>
        <w:tcPr>
          <w:tcW w:w="606" w:type="dxa"/>
          <w:vAlign w:val="bottom"/>
        </w:tcPr>
        <w:p w:rsidR="00080EAF" w:rsidRDefault="00026B2F" w:rsidP="00D01F1C">
          <w:pPr>
            <w:pStyle w:val="01TES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0" o:spid="_x0000_s2051" type="#_x0000_t75" alt="PressRelease-01" style="position:absolute;margin-left:0;margin-top:0;width:30.5pt;height:255.05pt;z-index:-251655680;visibility:visible;mso-position-vertical-relative:page">
                <v:imagedata r:id="rId1" o:title=""/>
                <w10:wrap anchory="page"/>
              </v:shape>
            </w:pict>
          </w:r>
        </w:p>
      </w:tc>
    </w:tr>
  </w:tbl>
  <w:p w:rsidR="00080EAF" w:rsidRDefault="00026B2F" w:rsidP="00D01F1C">
    <w:r>
      <w:rPr>
        <w:noProof/>
      </w:rPr>
      <w:pict>
        <v:shape id="Immagine 38" o:spid="_x0000_s2052" type="#_x0000_t75" alt="CNH" style="position:absolute;margin-left:-87.1pt;margin-top:283.95pt;width:49pt;height:29pt;z-index:-251658752;visibility:visible;mso-position-horizontal-relative:text;mso-position-vertical-relative:text">
          <v:imagedata r:id="rId2" o:title=""/>
        </v:shape>
      </w:pict>
    </w:r>
    <w:r>
      <w:rPr>
        <w:noProof/>
      </w:rPr>
      <w:pict>
        <v:shape id="Imagen 58" o:spid="_x0000_s2053" type="#_x0000_t75" alt="03_CASE2" style="position:absolute;margin-left:-106.6pt;margin-top:-105.75pt;width:97.35pt;height:35pt;z-index:-251657728;visibility:visible;mso-position-horizontal-relative:margin;mso-position-vertical-relative:margin">
          <v:imagedata r:id="rId3" o:title=""/>
          <w10:wrap anchorx="margin" anchory="margin"/>
        </v:shape>
      </w:pict>
    </w:r>
    <w:r>
      <w:rPr>
        <w:noProof/>
      </w:rPr>
      <w:pict>
        <v:line id="Line 34" o:spid="_x0000_s2054" style="position:absolute;z-index:251654656;visibility:visible;mso-position-horizontal-relative:text;mso-position-vertical-relative:text"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03739mm">
          <v:fill o:detectmouseclick="t"/>
        </v:line>
      </w:pict>
    </w:r>
    <w:r>
      <w:rPr>
        <w:noProof/>
      </w:rPr>
      <w:pict>
        <v:line id="Line 35" o:spid="_x0000_s2055" style="position:absolute;z-index:251655680;visibility:visible;mso-position-horizontal-relative:text;mso-position-vertical-relative:text"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cAR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AGBBwB&#10;EQIAACgEAAAOAAAAAAAAAAAAAAAAACwCAABkcnMvZTJvRG9jLnhtbFBLAQItABQABgAIAAAAIQBQ&#10;xdoX3wAAAA0BAAAPAAAAAAAAAAAAAAAAAGkEAABkcnMvZG93bnJldi54bWxQSwUGAAAAAAQABADz&#10;AAAAdQUAAAAA&#10;" strokeweight=".03739mm">
          <v:fill o:detectmouseclick="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A4556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BE8"/>
    <w:rsid w:val="0001433C"/>
    <w:rsid w:val="00017072"/>
    <w:rsid w:val="00021EE3"/>
    <w:rsid w:val="000222F2"/>
    <w:rsid w:val="00024426"/>
    <w:rsid w:val="00026B2F"/>
    <w:rsid w:val="00036197"/>
    <w:rsid w:val="0004651C"/>
    <w:rsid w:val="00060289"/>
    <w:rsid w:val="00065412"/>
    <w:rsid w:val="00080EAF"/>
    <w:rsid w:val="0008171E"/>
    <w:rsid w:val="000849DF"/>
    <w:rsid w:val="00084B1F"/>
    <w:rsid w:val="00084D26"/>
    <w:rsid w:val="0009610F"/>
    <w:rsid w:val="000E71CF"/>
    <w:rsid w:val="000E7733"/>
    <w:rsid w:val="000F2B17"/>
    <w:rsid w:val="000F5EE1"/>
    <w:rsid w:val="000F7DA3"/>
    <w:rsid w:val="00105F55"/>
    <w:rsid w:val="00120A22"/>
    <w:rsid w:val="00121E80"/>
    <w:rsid w:val="00132964"/>
    <w:rsid w:val="00157752"/>
    <w:rsid w:val="001618D6"/>
    <w:rsid w:val="001642D7"/>
    <w:rsid w:val="00166BE9"/>
    <w:rsid w:val="00170B08"/>
    <w:rsid w:val="00171CD9"/>
    <w:rsid w:val="00173B3D"/>
    <w:rsid w:val="0017544B"/>
    <w:rsid w:val="00181E5B"/>
    <w:rsid w:val="00194B71"/>
    <w:rsid w:val="00195CCA"/>
    <w:rsid w:val="001A37A3"/>
    <w:rsid w:val="001B5634"/>
    <w:rsid w:val="001C3014"/>
    <w:rsid w:val="001D08A3"/>
    <w:rsid w:val="00221028"/>
    <w:rsid w:val="002248FC"/>
    <w:rsid w:val="00225E0B"/>
    <w:rsid w:val="002272D1"/>
    <w:rsid w:val="00237128"/>
    <w:rsid w:val="00263776"/>
    <w:rsid w:val="00273BE8"/>
    <w:rsid w:val="00282A5D"/>
    <w:rsid w:val="00282A60"/>
    <w:rsid w:val="002866E6"/>
    <w:rsid w:val="00295F5B"/>
    <w:rsid w:val="002A0272"/>
    <w:rsid w:val="002B4B2A"/>
    <w:rsid w:val="002E0413"/>
    <w:rsid w:val="002E42D8"/>
    <w:rsid w:val="002F6342"/>
    <w:rsid w:val="002F74C3"/>
    <w:rsid w:val="00325CA3"/>
    <w:rsid w:val="00330590"/>
    <w:rsid w:val="003577EC"/>
    <w:rsid w:val="00363FE5"/>
    <w:rsid w:val="003761F5"/>
    <w:rsid w:val="003818E0"/>
    <w:rsid w:val="003925AD"/>
    <w:rsid w:val="00394194"/>
    <w:rsid w:val="003A25BD"/>
    <w:rsid w:val="003B01A0"/>
    <w:rsid w:val="003B1753"/>
    <w:rsid w:val="003B6440"/>
    <w:rsid w:val="003B68E3"/>
    <w:rsid w:val="003C1713"/>
    <w:rsid w:val="003C1A58"/>
    <w:rsid w:val="003D224E"/>
    <w:rsid w:val="003E30F0"/>
    <w:rsid w:val="003E69C1"/>
    <w:rsid w:val="003F2BAE"/>
    <w:rsid w:val="00410435"/>
    <w:rsid w:val="0042385C"/>
    <w:rsid w:val="00426608"/>
    <w:rsid w:val="0043406A"/>
    <w:rsid w:val="0046276A"/>
    <w:rsid w:val="004632B1"/>
    <w:rsid w:val="00463600"/>
    <w:rsid w:val="0046565A"/>
    <w:rsid w:val="00467BD4"/>
    <w:rsid w:val="00474ED5"/>
    <w:rsid w:val="00477548"/>
    <w:rsid w:val="00491B25"/>
    <w:rsid w:val="00495277"/>
    <w:rsid w:val="00496DE7"/>
    <w:rsid w:val="004C1A8A"/>
    <w:rsid w:val="004E5104"/>
    <w:rsid w:val="004F363E"/>
    <w:rsid w:val="004F7034"/>
    <w:rsid w:val="004F791E"/>
    <w:rsid w:val="00500EE0"/>
    <w:rsid w:val="0052035D"/>
    <w:rsid w:val="005212D9"/>
    <w:rsid w:val="005227B5"/>
    <w:rsid w:val="00523FB4"/>
    <w:rsid w:val="005240E6"/>
    <w:rsid w:val="00526224"/>
    <w:rsid w:val="00527696"/>
    <w:rsid w:val="00551A21"/>
    <w:rsid w:val="00556669"/>
    <w:rsid w:val="00567398"/>
    <w:rsid w:val="0057604C"/>
    <w:rsid w:val="00582D6E"/>
    <w:rsid w:val="00582DC8"/>
    <w:rsid w:val="00595532"/>
    <w:rsid w:val="0059734F"/>
    <w:rsid w:val="005A5028"/>
    <w:rsid w:val="005A6C8C"/>
    <w:rsid w:val="005A73A9"/>
    <w:rsid w:val="005C1E9F"/>
    <w:rsid w:val="005C5C46"/>
    <w:rsid w:val="005D1D11"/>
    <w:rsid w:val="00612508"/>
    <w:rsid w:val="00623E11"/>
    <w:rsid w:val="00632A9D"/>
    <w:rsid w:val="00634A12"/>
    <w:rsid w:val="0063533E"/>
    <w:rsid w:val="0064142F"/>
    <w:rsid w:val="00652C19"/>
    <w:rsid w:val="00664542"/>
    <w:rsid w:val="006650AB"/>
    <w:rsid w:val="00682611"/>
    <w:rsid w:val="006835F8"/>
    <w:rsid w:val="006844E7"/>
    <w:rsid w:val="006869DA"/>
    <w:rsid w:val="00687FC8"/>
    <w:rsid w:val="0069041B"/>
    <w:rsid w:val="006963E9"/>
    <w:rsid w:val="00697577"/>
    <w:rsid w:val="006A27EA"/>
    <w:rsid w:val="006B6661"/>
    <w:rsid w:val="006B7A58"/>
    <w:rsid w:val="006C1B2A"/>
    <w:rsid w:val="006E4181"/>
    <w:rsid w:val="006E650B"/>
    <w:rsid w:val="006E75BF"/>
    <w:rsid w:val="00704A21"/>
    <w:rsid w:val="00711DE5"/>
    <w:rsid w:val="0072308B"/>
    <w:rsid w:val="00723D5B"/>
    <w:rsid w:val="00725DED"/>
    <w:rsid w:val="0072724F"/>
    <w:rsid w:val="00732D13"/>
    <w:rsid w:val="00747516"/>
    <w:rsid w:val="00747D08"/>
    <w:rsid w:val="00750ACB"/>
    <w:rsid w:val="00752F5C"/>
    <w:rsid w:val="00757B78"/>
    <w:rsid w:val="00761C00"/>
    <w:rsid w:val="0076781F"/>
    <w:rsid w:val="00783FDF"/>
    <w:rsid w:val="00792C47"/>
    <w:rsid w:val="007B3B4C"/>
    <w:rsid w:val="007C2782"/>
    <w:rsid w:val="007C7733"/>
    <w:rsid w:val="007D04F6"/>
    <w:rsid w:val="007D09ED"/>
    <w:rsid w:val="007D0F92"/>
    <w:rsid w:val="007D39AD"/>
    <w:rsid w:val="007E1AD8"/>
    <w:rsid w:val="007E6FAD"/>
    <w:rsid w:val="007F2101"/>
    <w:rsid w:val="008327F4"/>
    <w:rsid w:val="008416ED"/>
    <w:rsid w:val="008418A7"/>
    <w:rsid w:val="00843796"/>
    <w:rsid w:val="00847CCF"/>
    <w:rsid w:val="008510AB"/>
    <w:rsid w:val="008549A3"/>
    <w:rsid w:val="00857C2E"/>
    <w:rsid w:val="008632C3"/>
    <w:rsid w:val="00863785"/>
    <w:rsid w:val="0086570B"/>
    <w:rsid w:val="00870317"/>
    <w:rsid w:val="00875FC4"/>
    <w:rsid w:val="00876FEA"/>
    <w:rsid w:val="008A14E0"/>
    <w:rsid w:val="008B1E9C"/>
    <w:rsid w:val="008B4C8B"/>
    <w:rsid w:val="008B608C"/>
    <w:rsid w:val="008C5AAC"/>
    <w:rsid w:val="008D4A64"/>
    <w:rsid w:val="008D7781"/>
    <w:rsid w:val="008E6D38"/>
    <w:rsid w:val="008F5499"/>
    <w:rsid w:val="00901F74"/>
    <w:rsid w:val="0090486D"/>
    <w:rsid w:val="00922012"/>
    <w:rsid w:val="0092405C"/>
    <w:rsid w:val="0093575E"/>
    <w:rsid w:val="0094780E"/>
    <w:rsid w:val="00956BC0"/>
    <w:rsid w:val="00975565"/>
    <w:rsid w:val="00977FE9"/>
    <w:rsid w:val="009840E2"/>
    <w:rsid w:val="00986747"/>
    <w:rsid w:val="00986929"/>
    <w:rsid w:val="009A2480"/>
    <w:rsid w:val="009C4DE7"/>
    <w:rsid w:val="009C5112"/>
    <w:rsid w:val="009E2F65"/>
    <w:rsid w:val="009F4E16"/>
    <w:rsid w:val="009F6697"/>
    <w:rsid w:val="00A03FB5"/>
    <w:rsid w:val="00A06413"/>
    <w:rsid w:val="00A071F9"/>
    <w:rsid w:val="00A11C95"/>
    <w:rsid w:val="00A124E3"/>
    <w:rsid w:val="00A20A0A"/>
    <w:rsid w:val="00A25B5E"/>
    <w:rsid w:val="00A33AFD"/>
    <w:rsid w:val="00A35D4D"/>
    <w:rsid w:val="00A36F0E"/>
    <w:rsid w:val="00A40810"/>
    <w:rsid w:val="00A472B3"/>
    <w:rsid w:val="00A515EF"/>
    <w:rsid w:val="00A526AF"/>
    <w:rsid w:val="00A65079"/>
    <w:rsid w:val="00A67D2F"/>
    <w:rsid w:val="00A76496"/>
    <w:rsid w:val="00A806E1"/>
    <w:rsid w:val="00A86168"/>
    <w:rsid w:val="00AA74C6"/>
    <w:rsid w:val="00AC593E"/>
    <w:rsid w:val="00AC59F7"/>
    <w:rsid w:val="00AC7F78"/>
    <w:rsid w:val="00AD1B64"/>
    <w:rsid w:val="00AD58F5"/>
    <w:rsid w:val="00AD6A8E"/>
    <w:rsid w:val="00AF4801"/>
    <w:rsid w:val="00B01CBB"/>
    <w:rsid w:val="00B11CAA"/>
    <w:rsid w:val="00B249D8"/>
    <w:rsid w:val="00B314DB"/>
    <w:rsid w:val="00B32BE8"/>
    <w:rsid w:val="00B4017B"/>
    <w:rsid w:val="00B462D7"/>
    <w:rsid w:val="00B46B04"/>
    <w:rsid w:val="00B53DB2"/>
    <w:rsid w:val="00B55E40"/>
    <w:rsid w:val="00B6126C"/>
    <w:rsid w:val="00B622F0"/>
    <w:rsid w:val="00B76635"/>
    <w:rsid w:val="00B81EB6"/>
    <w:rsid w:val="00B86EA9"/>
    <w:rsid w:val="00B96711"/>
    <w:rsid w:val="00BA6E3A"/>
    <w:rsid w:val="00BC7198"/>
    <w:rsid w:val="00BF40B2"/>
    <w:rsid w:val="00C15592"/>
    <w:rsid w:val="00C4419C"/>
    <w:rsid w:val="00C55837"/>
    <w:rsid w:val="00C70E26"/>
    <w:rsid w:val="00C7139F"/>
    <w:rsid w:val="00C71BAE"/>
    <w:rsid w:val="00C7201A"/>
    <w:rsid w:val="00C72D0A"/>
    <w:rsid w:val="00C77355"/>
    <w:rsid w:val="00C85ECD"/>
    <w:rsid w:val="00CA5F8E"/>
    <w:rsid w:val="00CC29B6"/>
    <w:rsid w:val="00CD0140"/>
    <w:rsid w:val="00CE29FA"/>
    <w:rsid w:val="00CE43D4"/>
    <w:rsid w:val="00D01F1C"/>
    <w:rsid w:val="00D1162B"/>
    <w:rsid w:val="00D12FE5"/>
    <w:rsid w:val="00D13017"/>
    <w:rsid w:val="00D13813"/>
    <w:rsid w:val="00D15A2A"/>
    <w:rsid w:val="00D3457C"/>
    <w:rsid w:val="00D36B91"/>
    <w:rsid w:val="00D45362"/>
    <w:rsid w:val="00D47AE4"/>
    <w:rsid w:val="00D5394C"/>
    <w:rsid w:val="00D544A5"/>
    <w:rsid w:val="00D63E9D"/>
    <w:rsid w:val="00D73CFA"/>
    <w:rsid w:val="00D82FE1"/>
    <w:rsid w:val="00D86B46"/>
    <w:rsid w:val="00DA3AB9"/>
    <w:rsid w:val="00DB4FAB"/>
    <w:rsid w:val="00DC6218"/>
    <w:rsid w:val="00DD1372"/>
    <w:rsid w:val="00DD745C"/>
    <w:rsid w:val="00DF2F26"/>
    <w:rsid w:val="00DF4BAE"/>
    <w:rsid w:val="00DF6A14"/>
    <w:rsid w:val="00E02ECC"/>
    <w:rsid w:val="00E14831"/>
    <w:rsid w:val="00E14926"/>
    <w:rsid w:val="00E23075"/>
    <w:rsid w:val="00E26958"/>
    <w:rsid w:val="00E35473"/>
    <w:rsid w:val="00E37299"/>
    <w:rsid w:val="00E403B2"/>
    <w:rsid w:val="00E46D85"/>
    <w:rsid w:val="00E51B36"/>
    <w:rsid w:val="00E54BE4"/>
    <w:rsid w:val="00E552F4"/>
    <w:rsid w:val="00E56ED4"/>
    <w:rsid w:val="00E603F5"/>
    <w:rsid w:val="00E61DCC"/>
    <w:rsid w:val="00E658A6"/>
    <w:rsid w:val="00E84A88"/>
    <w:rsid w:val="00E937D0"/>
    <w:rsid w:val="00E9717C"/>
    <w:rsid w:val="00EA2763"/>
    <w:rsid w:val="00EC3C3B"/>
    <w:rsid w:val="00EC4604"/>
    <w:rsid w:val="00ED4DEA"/>
    <w:rsid w:val="00ED765B"/>
    <w:rsid w:val="00EF3E92"/>
    <w:rsid w:val="00F01EAD"/>
    <w:rsid w:val="00F1595E"/>
    <w:rsid w:val="00F3099C"/>
    <w:rsid w:val="00F3383B"/>
    <w:rsid w:val="00F34902"/>
    <w:rsid w:val="00F4331E"/>
    <w:rsid w:val="00F433E0"/>
    <w:rsid w:val="00F43A90"/>
    <w:rsid w:val="00F56D48"/>
    <w:rsid w:val="00F61AD0"/>
    <w:rsid w:val="00F624CE"/>
    <w:rsid w:val="00F7068B"/>
    <w:rsid w:val="00F76120"/>
    <w:rsid w:val="00F77DB9"/>
    <w:rsid w:val="00F81DB9"/>
    <w:rsid w:val="00FC7335"/>
    <w:rsid w:val="00FE248E"/>
    <w:rsid w:val="00FF5D95"/>
    <w:rsid w:val="00FF63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szCs w:val="20"/>
    </w:rPr>
  </w:style>
  <w:style w:type="paragraph" w:styleId="Ttulo1">
    <w:name w:val="heading 1"/>
    <w:basedOn w:val="Normal"/>
    <w:next w:val="Normal"/>
    <w:link w:val="Ttulo1Car"/>
    <w:uiPriority w:val="99"/>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3F74"/>
    <w:rPr>
      <w:rFonts w:asciiTheme="majorHAnsi" w:eastAsiaTheme="majorEastAsia" w:hAnsiTheme="majorHAnsi" w:cstheme="majorBidi"/>
      <w:b/>
      <w:bCs/>
      <w:color w:val="000000"/>
      <w:kern w:val="32"/>
      <w:sz w:val="32"/>
      <w:szCs w:val="32"/>
    </w:rPr>
  </w:style>
  <w:style w:type="paragraph" w:customStyle="1" w:styleId="01TESTO">
    <w:name w:val="01_TESTO"/>
    <w:basedOn w:val="Normal"/>
    <w:uiPriority w:val="99"/>
  </w:style>
  <w:style w:type="paragraph" w:customStyle="1" w:styleId="03INTESTAZIONE">
    <w:name w:val="03 INTESTAZIONE"/>
    <w:basedOn w:val="01TESTO"/>
    <w:uiPriority w:val="99"/>
    <w:pPr>
      <w:spacing w:line="192" w:lineRule="exact"/>
    </w:pPr>
    <w:rPr>
      <w:sz w:val="16"/>
    </w:rPr>
  </w:style>
  <w:style w:type="paragraph" w:styleId="Piedepgina">
    <w:name w:val="footer"/>
    <w:basedOn w:val="Normal"/>
    <w:link w:val="PiedepginaCar"/>
    <w:uiPriority w:val="99"/>
    <w:semiHidden/>
    <w:pPr>
      <w:tabs>
        <w:tab w:val="center" w:pos="4819"/>
        <w:tab w:val="right" w:pos="9638"/>
      </w:tabs>
    </w:pPr>
  </w:style>
  <w:style w:type="character" w:customStyle="1" w:styleId="PiedepginaCar">
    <w:name w:val="Pie de página Car"/>
    <w:basedOn w:val="Fuentedeprrafopredeter"/>
    <w:link w:val="Piedepgina"/>
    <w:uiPriority w:val="99"/>
    <w:semiHidden/>
    <w:rsid w:val="00853F74"/>
    <w:rPr>
      <w:rFonts w:ascii="Arial" w:hAnsi="Arial"/>
      <w:color w:val="000000"/>
      <w:sz w:val="19"/>
      <w:szCs w:val="20"/>
    </w:rPr>
  </w:style>
  <w:style w:type="paragraph" w:styleId="Encabezado">
    <w:name w:val="header"/>
    <w:basedOn w:val="Normal"/>
    <w:link w:val="EncabezadoCar"/>
    <w:uiPriority w:val="99"/>
    <w:pPr>
      <w:tabs>
        <w:tab w:val="center" w:pos="4819"/>
        <w:tab w:val="right" w:pos="9638"/>
      </w:tabs>
    </w:pPr>
  </w:style>
  <w:style w:type="character" w:customStyle="1" w:styleId="EncabezadoCar">
    <w:name w:val="Encabezado Car"/>
    <w:basedOn w:val="Fuentedeprrafopredeter"/>
    <w:link w:val="Encabezado"/>
    <w:uiPriority w:val="99"/>
    <w:semiHidden/>
    <w:rsid w:val="00853F74"/>
    <w:rPr>
      <w:rFonts w:ascii="Arial" w:hAnsi="Arial"/>
      <w:color w:val="000000"/>
      <w:sz w:val="19"/>
      <w:szCs w:val="20"/>
    </w:rPr>
  </w:style>
  <w:style w:type="character" w:customStyle="1" w:styleId="02TESTOBOLD">
    <w:name w:val="02_TESTO_BOLD"/>
    <w:uiPriority w:val="99"/>
    <w:rPr>
      <w:rFonts w:ascii="Arial" w:hAnsi="Arial"/>
      <w:b/>
      <w:color w:val="000000"/>
      <w:sz w:val="19"/>
    </w:rPr>
  </w:style>
  <w:style w:type="paragraph" w:customStyle="1" w:styleId="04FOOTER">
    <w:name w:val="04_FOOTER"/>
    <w:basedOn w:val="Normal"/>
    <w:uiPriority w:val="99"/>
    <w:pPr>
      <w:spacing w:line="160" w:lineRule="exact"/>
    </w:pPr>
    <w:rPr>
      <w:sz w:val="15"/>
    </w:rPr>
  </w:style>
  <w:style w:type="character" w:customStyle="1" w:styleId="05FOOTERBOLD">
    <w:name w:val="05_FOOTER_BOLD"/>
    <w:uiPriority w:val="99"/>
    <w:rPr>
      <w:rFonts w:ascii="Arial" w:hAnsi="Arial"/>
      <w:b/>
      <w:color w:val="000000"/>
      <w:w w:val="100"/>
      <w:sz w:val="15"/>
      <w:u w:val="none"/>
    </w:rPr>
  </w:style>
  <w:style w:type="character" w:styleId="Hipervnculo">
    <w:name w:val="Hyperlink"/>
    <w:basedOn w:val="Fuentedeprrafopredeter"/>
    <w:uiPriority w:val="99"/>
    <w:rPr>
      <w:rFonts w:cs="Times New Roman"/>
      <w:color w:val="0000FF"/>
      <w:u w:val="single"/>
    </w:rPr>
  </w:style>
  <w:style w:type="paragraph" w:customStyle="1" w:styleId="03INTESTAZIONEITALIC">
    <w:name w:val="03 INTESTAZIONE ITALIC"/>
    <w:basedOn w:val="03INTESTAZIONE"/>
    <w:uiPriority w:val="99"/>
    <w:rPr>
      <w:i/>
    </w:rPr>
  </w:style>
  <w:style w:type="paragraph" w:customStyle="1" w:styleId="03INTESTAZIONEBOLD">
    <w:name w:val="03 INTESTAZIONE BOLD"/>
    <w:basedOn w:val="03INTESTAZIONE"/>
    <w:uiPriority w:val="99"/>
    <w:rPr>
      <w:b/>
    </w:rPr>
  </w:style>
  <w:style w:type="character" w:customStyle="1" w:styleId="03INTESTAZIONEITALIC2">
    <w:name w:val="03 INTESTAZIONE ITALIC 2"/>
    <w:uiPriority w:val="99"/>
    <w:rPr>
      <w:rFonts w:ascii="Arial" w:hAnsi="Arial"/>
      <w:i/>
      <w:sz w:val="16"/>
    </w:rPr>
  </w:style>
  <w:style w:type="table" w:styleId="Tablaconcuadrcula">
    <w:name w:val="Table Grid"/>
    <w:aliases w:val="PIEDINO"/>
    <w:basedOn w:val="Tablanormal"/>
    <w:uiPriority w:val="99"/>
    <w:pPr>
      <w:spacing w:line="160" w:lineRule="exact"/>
    </w:pPr>
    <w:rPr>
      <w:rFonts w:ascii="Arial" w:hAnsi="Arial"/>
      <w:color w:val="000000"/>
      <w:sz w:val="15"/>
      <w:szCs w:val="20"/>
    </w:rPr>
    <w:tblPr>
      <w:tblCellMar>
        <w:left w:w="0" w:type="dxa"/>
        <w:right w:w="0" w:type="dxa"/>
      </w:tblCellMar>
    </w:tblPr>
  </w:style>
  <w:style w:type="character" w:customStyle="1" w:styleId="03INTESTAZIONEBOLD2">
    <w:name w:val="03 INTESTAZIONE BOLD 2"/>
    <w:uiPriority w:val="99"/>
    <w:rPr>
      <w:rFonts w:ascii="Arial" w:hAnsi="Arial"/>
      <w:b/>
      <w:sz w:val="16"/>
    </w:rPr>
  </w:style>
  <w:style w:type="character" w:customStyle="1" w:styleId="hps">
    <w:name w:val="hps"/>
    <w:basedOn w:val="Fuentedeprrafopredeter"/>
    <w:uiPriority w:val="99"/>
    <w:rPr>
      <w:rFonts w:cs="Times New Roman"/>
    </w:rPr>
  </w:style>
  <w:style w:type="paragraph" w:customStyle="1" w:styleId="Boilerplate">
    <w:name w:val="Boilerplate"/>
    <w:basedOn w:val="Normal"/>
    <w:uiPriority w:val="99"/>
    <w:pPr>
      <w:spacing w:line="240" w:lineRule="auto"/>
    </w:pPr>
    <w:rPr>
      <w:i/>
      <w:color w:val="auto"/>
      <w:sz w:val="14"/>
    </w:rPr>
  </w:style>
  <w:style w:type="paragraph" w:customStyle="1" w:styleId="style2">
    <w:name w:val="style2"/>
    <w:basedOn w:val="Normal"/>
    <w:uiPriority w:val="99"/>
    <w:pPr>
      <w:spacing w:before="100" w:beforeAutospacing="1" w:after="100" w:afterAutospacing="1" w:line="240" w:lineRule="auto"/>
    </w:pPr>
    <w:rPr>
      <w:rFonts w:cs="Arial"/>
      <w:sz w:val="18"/>
      <w:szCs w:val="18"/>
    </w:rPr>
  </w:style>
  <w:style w:type="character" w:styleId="Refdecomentario">
    <w:name w:val="annotation reference"/>
    <w:basedOn w:val="Fuentedeprrafopredeter"/>
    <w:uiPriority w:val="99"/>
    <w:rPr>
      <w:rFonts w:cs="Times New Roman"/>
      <w:sz w:val="16"/>
    </w:rPr>
  </w:style>
  <w:style w:type="paragraph" w:styleId="Textocomentario">
    <w:name w:val="annotation text"/>
    <w:basedOn w:val="Normal"/>
    <w:link w:val="TextocomentarioCar"/>
    <w:uiPriority w:val="99"/>
    <w:rPr>
      <w:sz w:val="20"/>
    </w:rPr>
  </w:style>
  <w:style w:type="character" w:customStyle="1" w:styleId="TextocomentarioCar">
    <w:name w:val="Texto comentario Car"/>
    <w:basedOn w:val="Fuentedeprrafopredeter"/>
    <w:link w:val="Textocomentario"/>
    <w:uiPriority w:val="99"/>
    <w:locked/>
    <w:rPr>
      <w:rFonts w:ascii="Arial" w:hAnsi="Arial"/>
      <w:color w:val="000000"/>
      <w:lang w:val="fr-FR" w:eastAsia="fr-FR"/>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locked/>
    <w:rPr>
      <w:rFonts w:ascii="Arial" w:hAnsi="Arial"/>
      <w:b/>
      <w:color w:val="000000"/>
      <w:lang w:val="fr-FR" w:eastAsia="fr-FR"/>
    </w:rPr>
  </w:style>
  <w:style w:type="paragraph" w:styleId="Textodeglobo">
    <w:name w:val="Balloon Text"/>
    <w:basedOn w:val="Normal"/>
    <w:link w:val="TextodegloboCar"/>
    <w:uiPriority w:val="99"/>
    <w:pPr>
      <w:spacing w:line="240" w:lineRule="auto"/>
    </w:pPr>
    <w:rPr>
      <w:rFonts w:ascii="Tahoma" w:hAnsi="Tahoma"/>
      <w:sz w:val="16"/>
      <w:szCs w:val="16"/>
    </w:rPr>
  </w:style>
  <w:style w:type="character" w:customStyle="1" w:styleId="TextodegloboCar">
    <w:name w:val="Texto de globo Car"/>
    <w:basedOn w:val="Fuentedeprrafopredeter"/>
    <w:link w:val="Textodeglobo"/>
    <w:uiPriority w:val="99"/>
    <w:locked/>
    <w:rPr>
      <w:rFonts w:ascii="Tahoma" w:hAnsi="Tahoma"/>
      <w:color w:val="000000"/>
      <w:sz w:val="16"/>
      <w:lang w:val="fr-FR" w:eastAsia="fr-FR"/>
    </w:rPr>
  </w:style>
  <w:style w:type="character" w:styleId="Textoennegrita">
    <w:name w:val="Strong"/>
    <w:basedOn w:val="Fuentedeprrafopredeter"/>
    <w:uiPriority w:val="99"/>
    <w:qFormat/>
    <w:rPr>
      <w:rFonts w:cs="Times New Roman"/>
      <w:b/>
    </w:rPr>
  </w:style>
  <w:style w:type="character" w:styleId="Hipervnculovisitado">
    <w:name w:val="FollowedHyperlink"/>
    <w:basedOn w:val="Fuentedeprrafopredeter"/>
    <w:uiPriority w:val="99"/>
    <w:rsid w:val="003C1A58"/>
    <w:rPr>
      <w:rFonts w:cs="Times New Roman"/>
      <w:color w:val="800080"/>
      <w:u w:val="single"/>
    </w:rPr>
  </w:style>
  <w:style w:type="paragraph" w:styleId="Prrafodelista">
    <w:name w:val="List Paragraph"/>
    <w:basedOn w:val="Normal"/>
    <w:uiPriority w:val="99"/>
    <w:qFormat/>
    <w:rsid w:val="003B68E3"/>
    <w:pPr>
      <w:ind w:left="720"/>
      <w:contextualSpacing/>
    </w:pPr>
  </w:style>
  <w:style w:type="paragraph" w:customStyle="1" w:styleId="ListParagraph1">
    <w:name w:val="List Paragraph1"/>
    <w:basedOn w:val="Normal"/>
    <w:uiPriority w:val="99"/>
    <w:rsid w:val="0046565A"/>
    <w:pPr>
      <w:spacing w:line="240" w:lineRule="auto"/>
      <w:ind w:left="720"/>
      <w:contextualSpacing/>
    </w:pPr>
    <w:rPr>
      <w:rFonts w:ascii="Gill Sans" w:eastAsia="SimSun" w:hAnsi="Gill San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3482">
      <w:marLeft w:val="0"/>
      <w:marRight w:val="0"/>
      <w:marTop w:val="0"/>
      <w:marBottom w:val="0"/>
      <w:divBdr>
        <w:top w:val="none" w:sz="0" w:space="0" w:color="auto"/>
        <w:left w:val="none" w:sz="0" w:space="0" w:color="auto"/>
        <w:bottom w:val="none" w:sz="0" w:space="0" w:color="auto"/>
        <w:right w:val="none" w:sz="0" w:space="0" w:color="auto"/>
      </w:divBdr>
    </w:div>
    <w:div w:id="33963483">
      <w:marLeft w:val="0"/>
      <w:marRight w:val="0"/>
      <w:marTop w:val="0"/>
      <w:marBottom w:val="0"/>
      <w:divBdr>
        <w:top w:val="none" w:sz="0" w:space="0" w:color="auto"/>
        <w:left w:val="none" w:sz="0" w:space="0" w:color="auto"/>
        <w:bottom w:val="none" w:sz="0" w:space="0" w:color="auto"/>
        <w:right w:val="none" w:sz="0" w:space="0" w:color="auto"/>
      </w:divBdr>
    </w:div>
    <w:div w:id="33963484">
      <w:marLeft w:val="0"/>
      <w:marRight w:val="0"/>
      <w:marTop w:val="0"/>
      <w:marBottom w:val="0"/>
      <w:divBdr>
        <w:top w:val="none" w:sz="0" w:space="0" w:color="auto"/>
        <w:left w:val="none" w:sz="0" w:space="0" w:color="auto"/>
        <w:bottom w:val="none" w:sz="0" w:space="0" w:color="auto"/>
        <w:right w:val="none" w:sz="0" w:space="0" w:color="auto"/>
      </w:divBdr>
    </w:div>
    <w:div w:id="33963485">
      <w:marLeft w:val="0"/>
      <w:marRight w:val="0"/>
      <w:marTop w:val="0"/>
      <w:marBottom w:val="0"/>
      <w:divBdr>
        <w:top w:val="none" w:sz="0" w:space="0" w:color="auto"/>
        <w:left w:val="none" w:sz="0" w:space="0" w:color="auto"/>
        <w:bottom w:val="none" w:sz="0" w:space="0" w:color="auto"/>
        <w:right w:val="none" w:sz="0" w:space="0" w:color="auto"/>
      </w:divBdr>
    </w:div>
    <w:div w:id="33963486">
      <w:marLeft w:val="0"/>
      <w:marRight w:val="0"/>
      <w:marTop w:val="0"/>
      <w:marBottom w:val="0"/>
      <w:divBdr>
        <w:top w:val="none" w:sz="0" w:space="0" w:color="auto"/>
        <w:left w:val="none" w:sz="0" w:space="0" w:color="auto"/>
        <w:bottom w:val="none" w:sz="0" w:space="0" w:color="auto"/>
        <w:right w:val="none" w:sz="0" w:space="0" w:color="auto"/>
      </w:divBdr>
    </w:div>
    <w:div w:id="33963487">
      <w:marLeft w:val="0"/>
      <w:marRight w:val="0"/>
      <w:marTop w:val="0"/>
      <w:marBottom w:val="0"/>
      <w:divBdr>
        <w:top w:val="none" w:sz="0" w:space="0" w:color="auto"/>
        <w:left w:val="none" w:sz="0" w:space="0" w:color="auto"/>
        <w:bottom w:val="none" w:sz="0" w:space="0" w:color="auto"/>
        <w:right w:val="none" w:sz="0" w:space="0" w:color="auto"/>
      </w:divBdr>
    </w:div>
    <w:div w:id="33963488">
      <w:marLeft w:val="0"/>
      <w:marRight w:val="0"/>
      <w:marTop w:val="0"/>
      <w:marBottom w:val="0"/>
      <w:divBdr>
        <w:top w:val="none" w:sz="0" w:space="0" w:color="auto"/>
        <w:left w:val="none" w:sz="0" w:space="0" w:color="auto"/>
        <w:bottom w:val="none" w:sz="0" w:space="0" w:color="auto"/>
        <w:right w:val="none" w:sz="0" w:space="0" w:color="auto"/>
      </w:divBdr>
    </w:div>
    <w:div w:id="33963489">
      <w:marLeft w:val="0"/>
      <w:marRight w:val="0"/>
      <w:marTop w:val="0"/>
      <w:marBottom w:val="0"/>
      <w:divBdr>
        <w:top w:val="none" w:sz="0" w:space="0" w:color="auto"/>
        <w:left w:val="none" w:sz="0" w:space="0" w:color="auto"/>
        <w:bottom w:val="none" w:sz="0" w:space="0" w:color="auto"/>
        <w:right w:val="none" w:sz="0" w:space="0" w:color="auto"/>
      </w:divBdr>
    </w:div>
    <w:div w:id="33963490">
      <w:marLeft w:val="0"/>
      <w:marRight w:val="0"/>
      <w:marTop w:val="0"/>
      <w:marBottom w:val="0"/>
      <w:divBdr>
        <w:top w:val="none" w:sz="0" w:space="0" w:color="auto"/>
        <w:left w:val="none" w:sz="0" w:space="0" w:color="auto"/>
        <w:bottom w:val="none" w:sz="0" w:space="0" w:color="auto"/>
        <w:right w:val="none" w:sz="0" w:space="0" w:color="auto"/>
      </w:divBdr>
    </w:div>
    <w:div w:id="33963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ecetools.com/press-k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el.laugerotte@orang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hindustrial.com" TargetMode="External"/><Relationship Id="rId4" Type="http://schemas.openxmlformats.org/officeDocument/2006/relationships/settings" Target="settings.xml"/><Relationship Id="rId9" Type="http://schemas.openxmlformats.org/officeDocument/2006/relationships/hyperlink" Target="http://www.CASEc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Case_PressRelease.dotx</Template>
  <TotalTime>1</TotalTime>
  <Pages>2</Pages>
  <Words>518</Words>
  <Characters>2956</Characters>
  <Application>Microsoft Office Word</Application>
  <DocSecurity>0</DocSecurity>
  <Lines>24</Lines>
  <Paragraphs>6</Paragraphs>
  <ScaleCrop>false</ScaleCrop>
  <Company>Hewlett-Packard</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subject/>
  <dc:creator>Nuria</dc:creator>
  <cp:keywords/>
  <dc:description/>
  <cp:lastModifiedBy>Nuria</cp:lastModifiedBy>
  <cp:revision>3</cp:revision>
  <cp:lastPrinted>2013-10-09T08:28:00Z</cp:lastPrinted>
  <dcterms:created xsi:type="dcterms:W3CDTF">2015-09-23T14:30:00Z</dcterms:created>
  <dcterms:modified xsi:type="dcterms:W3CDTF">2015-09-23T15:13:00Z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b8baf975-730f-4872-849c-009c2d4a536b</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UH050,17.09.2015 14:31:34,GENERAL BUSINESS</vt:lpwstr>
  </property>
  <property fmtid="{D5CDD505-2E9C-101B-9397-08002B2CF9AE}" pid="8" name="CNH-Classification">
    <vt:lpwstr>[GENERAL BUSINESS]</vt:lpwstr>
  </property>
</Properties>
</file>