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1C" w:rsidRDefault="000C791C">
      <w:pPr>
        <w:spacing w:line="360" w:lineRule="auto"/>
        <w:rPr>
          <w:b/>
          <w:bCs/>
        </w:rPr>
      </w:pPr>
      <w:bookmarkStart w:id="0" w:name="_GoBack"/>
      <w:bookmarkEnd w:id="0"/>
    </w:p>
    <w:p w:rsidR="000C791C" w:rsidRDefault="004B1668">
      <w:pPr>
        <w:spacing w:line="360" w:lineRule="auto"/>
        <w:rPr>
          <w:b/>
          <w:bCs/>
          <w:color w:val="000000"/>
          <w:lang w:val="es-ES"/>
        </w:rPr>
      </w:pPr>
      <w:r w:rsidRPr="00265BC1">
        <w:rPr>
          <w:b/>
          <w:bCs/>
          <w:lang w:val="es-ES"/>
        </w:rPr>
        <w:t>17</w:t>
      </w:r>
      <w:r w:rsidR="000C791C" w:rsidRPr="00265BC1">
        <w:rPr>
          <w:b/>
          <w:bCs/>
          <w:lang w:val="es-ES"/>
        </w:rPr>
        <w:t xml:space="preserve"> de Septiembre de </w:t>
      </w:r>
      <w:r w:rsidR="000C791C" w:rsidRPr="00265BC1">
        <w:rPr>
          <w:b/>
          <w:bCs/>
          <w:color w:val="000000"/>
          <w:lang w:val="es-ES"/>
        </w:rPr>
        <w:t>2013</w:t>
      </w:r>
    </w:p>
    <w:p w:rsidR="000C791C" w:rsidRDefault="000C791C">
      <w:pPr>
        <w:pStyle w:val="Sinespaciado"/>
        <w:spacing w:line="360" w:lineRule="auto"/>
        <w:jc w:val="center"/>
        <w:rPr>
          <w:b/>
          <w:bCs/>
          <w:lang w:val="es-ES"/>
        </w:rPr>
      </w:pPr>
      <w:r>
        <w:rPr>
          <w:b/>
          <w:bCs/>
          <w:lang w:val="es-ES"/>
        </w:rPr>
        <w:t>TOMRA SORTING MOSTRARÁ EN LA K 2013</w:t>
      </w:r>
    </w:p>
    <w:p w:rsidR="000C791C" w:rsidRDefault="000C791C">
      <w:pPr>
        <w:pStyle w:val="Sinespaciado"/>
        <w:spacing w:line="360" w:lineRule="auto"/>
        <w:jc w:val="center"/>
        <w:rPr>
          <w:b/>
          <w:bCs/>
          <w:lang w:val="es-ES"/>
        </w:rPr>
      </w:pPr>
      <w:r>
        <w:rPr>
          <w:b/>
          <w:bCs/>
          <w:lang w:val="es-ES"/>
        </w:rPr>
        <w:t xml:space="preserve">SUS APLICACIONES PARA PLÁSTICOS VÍRGENES Y RECICLADOS </w:t>
      </w:r>
    </w:p>
    <w:p w:rsidR="000C791C" w:rsidRDefault="000C791C">
      <w:pPr>
        <w:pStyle w:val="Sinespaciado"/>
        <w:spacing w:line="360" w:lineRule="auto"/>
        <w:jc w:val="both"/>
        <w:rPr>
          <w:lang w:val="es-ES"/>
        </w:rPr>
      </w:pPr>
    </w:p>
    <w:p w:rsidR="000C791C" w:rsidRDefault="000C791C">
      <w:pPr>
        <w:pStyle w:val="Sinespaciado"/>
        <w:spacing w:line="360" w:lineRule="auto"/>
        <w:jc w:val="both"/>
        <w:rPr>
          <w:lang w:val="es-ES"/>
        </w:rPr>
      </w:pPr>
      <w:r>
        <w:rPr>
          <w:lang w:val="es-ES"/>
        </w:rPr>
        <w:t xml:space="preserve">TOMRA </w:t>
      </w:r>
      <w:proofErr w:type="spellStart"/>
      <w:r>
        <w:rPr>
          <w:lang w:val="es-ES"/>
        </w:rPr>
        <w:t>Sorting</w:t>
      </w:r>
      <w:proofErr w:type="spellEnd"/>
      <w:r>
        <w:rPr>
          <w:lang w:val="es-ES"/>
        </w:rPr>
        <w:t xml:space="preserve"> </w:t>
      </w:r>
      <w:proofErr w:type="spellStart"/>
      <w:r>
        <w:rPr>
          <w:lang w:val="es-ES"/>
        </w:rPr>
        <w:t>Solutions</w:t>
      </w:r>
      <w:proofErr w:type="spellEnd"/>
      <w:r>
        <w:rPr>
          <w:lang w:val="es-ES"/>
        </w:rPr>
        <w:t xml:space="preserve">, empresa pionera en sistemas de clasificación basados en sensores, exhibirá en la próxima feria K 2013, en Düsseldorf, sus aplicaciones para clasificación de plásticos vírgenes y reciclados, y de caucho. En este gran escaparate que es la feria de plástico y caucho más importante del mundo se presentará la nueva generación BEST </w:t>
      </w:r>
      <w:proofErr w:type="spellStart"/>
      <w:r>
        <w:rPr>
          <w:lang w:val="es-ES"/>
        </w:rPr>
        <w:t>Genius</w:t>
      </w:r>
      <w:proofErr w:type="spellEnd"/>
      <w:r>
        <w:rPr>
          <w:lang w:val="es-ES"/>
        </w:rPr>
        <w:t xml:space="preserve">™ y el sistema TITECH </w:t>
      </w:r>
      <w:proofErr w:type="spellStart"/>
      <w:r>
        <w:rPr>
          <w:lang w:val="es-ES"/>
        </w:rPr>
        <w:t>autosort</w:t>
      </w:r>
      <w:proofErr w:type="spellEnd"/>
      <w:r>
        <w:rPr>
          <w:lang w:val="es-ES"/>
        </w:rPr>
        <w:t xml:space="preserve"> [</w:t>
      </w:r>
      <w:proofErr w:type="spellStart"/>
      <w:r>
        <w:rPr>
          <w:lang w:val="es-ES"/>
        </w:rPr>
        <w:t>flake</w:t>
      </w:r>
      <w:proofErr w:type="spellEnd"/>
      <w:r>
        <w:rPr>
          <w:lang w:val="es-ES"/>
        </w:rPr>
        <w:t xml:space="preserve">]. El evento se celebrará del 16 al 23 de octubre en el recinto ferial de Düsseldorf y los equipos de clasificación de TOMRA podrán verse en el </w:t>
      </w:r>
      <w:r>
        <w:rPr>
          <w:b/>
          <w:bCs/>
          <w:lang w:val="es-ES"/>
        </w:rPr>
        <w:t>Stand F17</w:t>
      </w:r>
      <w:r>
        <w:rPr>
          <w:lang w:val="es-ES"/>
        </w:rPr>
        <w:t xml:space="preserve">, en el </w:t>
      </w:r>
      <w:r>
        <w:rPr>
          <w:b/>
          <w:bCs/>
          <w:lang w:val="es-ES"/>
        </w:rPr>
        <w:t>Hall 11</w:t>
      </w:r>
      <w:r>
        <w:rPr>
          <w:lang w:val="es-ES"/>
        </w:rPr>
        <w:t xml:space="preserve">. </w:t>
      </w:r>
    </w:p>
    <w:p w:rsidR="000C791C" w:rsidRDefault="000C791C">
      <w:pPr>
        <w:pStyle w:val="Sinespaciado"/>
        <w:spacing w:line="360" w:lineRule="auto"/>
        <w:jc w:val="both"/>
        <w:rPr>
          <w:lang w:val="es-ES"/>
        </w:rPr>
      </w:pPr>
    </w:p>
    <w:p w:rsidR="000C791C" w:rsidRDefault="000C791C">
      <w:pPr>
        <w:pStyle w:val="Sinespaciado"/>
        <w:spacing w:line="360" w:lineRule="auto"/>
        <w:jc w:val="both"/>
        <w:rPr>
          <w:b/>
          <w:bCs/>
          <w:lang w:val="es-ES"/>
        </w:rPr>
      </w:pPr>
      <w:r>
        <w:rPr>
          <w:b/>
          <w:bCs/>
          <w:lang w:val="es-ES"/>
        </w:rPr>
        <w:t xml:space="preserve">Aplicaciones de clasificación para plástico virgen </w:t>
      </w:r>
    </w:p>
    <w:p w:rsidR="000C791C" w:rsidRDefault="000C791C">
      <w:pPr>
        <w:pStyle w:val="Sinespaciado"/>
        <w:spacing w:line="360" w:lineRule="auto"/>
        <w:jc w:val="both"/>
        <w:rPr>
          <w:lang w:val="es-ES"/>
        </w:rPr>
      </w:pPr>
      <w:r>
        <w:rPr>
          <w:lang w:val="es-ES"/>
        </w:rPr>
        <w:t xml:space="preserve">La nueva generación de clasificador óptico </w:t>
      </w:r>
      <w:proofErr w:type="spellStart"/>
      <w:r>
        <w:rPr>
          <w:lang w:val="es-ES"/>
        </w:rPr>
        <w:t>Genius</w:t>
      </w:r>
      <w:proofErr w:type="spellEnd"/>
      <w:r>
        <w:rPr>
          <w:lang w:val="es-ES"/>
        </w:rPr>
        <w:t xml:space="preserve">™ combina </w:t>
      </w:r>
      <w:r w:rsidR="0037038D">
        <w:rPr>
          <w:lang w:val="es-ES"/>
        </w:rPr>
        <w:t xml:space="preserve">la más sofisticada </w:t>
      </w:r>
      <w:r>
        <w:rPr>
          <w:lang w:val="es-ES"/>
        </w:rPr>
        <w:t>mecánica, óptica y electrónica en una máquina robusta, que separa los materiales valiosos con una alta capacidad (hasta 10t/h) y resolución (100 micras). El producto se alimenta mediante tolva, la cual descarga sobre una cinta transportadora de alta velocidad, donde es escaneado consecutivamente por las cámaras de color y por el láser, además de por las cámaras monocromáticas de alta resolución, suspendidas tanto en la parte superior como inferior de la cinta.</w:t>
      </w:r>
    </w:p>
    <w:p w:rsidR="000C791C" w:rsidRDefault="000C791C">
      <w:pPr>
        <w:pStyle w:val="Sinespaciado"/>
        <w:spacing w:line="360" w:lineRule="auto"/>
        <w:jc w:val="both"/>
        <w:rPr>
          <w:lang w:val="es-ES"/>
        </w:rPr>
      </w:pPr>
    </w:p>
    <w:p w:rsidR="000C791C" w:rsidRDefault="000C791C">
      <w:pPr>
        <w:pStyle w:val="Sinespaciado"/>
        <w:spacing w:line="360" w:lineRule="auto"/>
        <w:jc w:val="both"/>
        <w:rPr>
          <w:lang w:val="es-ES"/>
        </w:rPr>
      </w:pPr>
      <w:r>
        <w:rPr>
          <w:lang w:val="es-ES"/>
        </w:rPr>
        <w:t xml:space="preserve">Pieter </w:t>
      </w:r>
      <w:proofErr w:type="spellStart"/>
      <w:r>
        <w:rPr>
          <w:lang w:val="es-ES"/>
        </w:rPr>
        <w:t>Willems</w:t>
      </w:r>
      <w:proofErr w:type="spellEnd"/>
      <w:r>
        <w:rPr>
          <w:lang w:val="es-ES"/>
        </w:rPr>
        <w:t xml:space="preserve">, responsable de la unidad de negocio para materias primas de TOMRA </w:t>
      </w:r>
      <w:proofErr w:type="spellStart"/>
      <w:r>
        <w:rPr>
          <w:lang w:val="es-ES"/>
        </w:rPr>
        <w:t>Sorting</w:t>
      </w:r>
      <w:proofErr w:type="spellEnd"/>
      <w:r>
        <w:rPr>
          <w:lang w:val="es-ES"/>
        </w:rPr>
        <w:t xml:space="preserve">, explica: “La potente combinación de métodos de detección del separador óptico </w:t>
      </w:r>
      <w:proofErr w:type="spellStart"/>
      <w:r>
        <w:rPr>
          <w:lang w:val="es-ES"/>
        </w:rPr>
        <w:t>Genius</w:t>
      </w:r>
      <w:proofErr w:type="spellEnd"/>
      <w:r>
        <w:rPr>
          <w:lang w:val="es-ES"/>
        </w:rPr>
        <w:t>™ permite seleccionar múltiples parámetros de clasificación. Los defectos o materiales extraños detectados por el sistema se eliminan con gran precisión por medio de chorros de aire controlados electrónicamente por un grupo de válvulas, garantizando una perfecta eliminación de defectos con una mínima pérdida de producto”.</w:t>
      </w:r>
    </w:p>
    <w:p w:rsidR="000C791C" w:rsidRDefault="000C791C">
      <w:pPr>
        <w:pStyle w:val="Sinespaciado"/>
        <w:spacing w:line="360" w:lineRule="auto"/>
        <w:jc w:val="both"/>
        <w:rPr>
          <w:lang w:val="es-ES"/>
        </w:rPr>
      </w:pPr>
    </w:p>
    <w:p w:rsidR="000C791C" w:rsidRDefault="000C791C">
      <w:pPr>
        <w:pStyle w:val="Sinespaciado"/>
        <w:spacing w:line="360" w:lineRule="auto"/>
        <w:jc w:val="both"/>
        <w:rPr>
          <w:lang w:val="es-ES"/>
        </w:rPr>
      </w:pPr>
      <w:r>
        <w:rPr>
          <w:lang w:val="es-ES"/>
        </w:rPr>
        <w:t xml:space="preserve">El separador de alta resolución </w:t>
      </w:r>
      <w:proofErr w:type="spellStart"/>
      <w:r>
        <w:rPr>
          <w:lang w:val="es-ES"/>
        </w:rPr>
        <w:t>Genius</w:t>
      </w:r>
      <w:proofErr w:type="spellEnd"/>
      <w:r>
        <w:rPr>
          <w:lang w:val="es-ES"/>
        </w:rPr>
        <w:t xml:space="preserve"> ™ se puede utilizar en aplicaciones en línea o fuera de ella, resolviendo casi cualquier problema de clasificación de la industria de los pellets de polímero. Estos problemas incluyen la eliminación de manchas y de materiales no deseados por su color, forma, </w:t>
      </w:r>
      <w:r>
        <w:rPr>
          <w:lang w:val="es-ES"/>
        </w:rPr>
        <w:lastRenderedPageBreak/>
        <w:t xml:space="preserve">grado de transparencia, burbujas o deformaciones, etc. El sistema es fácil de usar, exige poco mantenimiento, es modular y actualizable y ofrece un corto retorno de la inversión. </w:t>
      </w:r>
    </w:p>
    <w:p w:rsidR="000C791C" w:rsidRDefault="000C791C">
      <w:pPr>
        <w:pStyle w:val="Sinespaciado"/>
        <w:spacing w:line="360" w:lineRule="auto"/>
        <w:jc w:val="both"/>
        <w:rPr>
          <w:lang w:val="es-ES"/>
        </w:rPr>
      </w:pPr>
    </w:p>
    <w:p w:rsidR="000C791C" w:rsidRDefault="000C791C">
      <w:pPr>
        <w:pStyle w:val="Sinespaciado"/>
        <w:spacing w:line="360" w:lineRule="auto"/>
        <w:jc w:val="both"/>
        <w:rPr>
          <w:b/>
          <w:bCs/>
          <w:lang w:val="es-ES"/>
        </w:rPr>
      </w:pPr>
      <w:r>
        <w:rPr>
          <w:b/>
          <w:bCs/>
          <w:lang w:val="es-ES"/>
        </w:rPr>
        <w:t xml:space="preserve">Aplicaciones de clasificación de plásticos reciclados </w:t>
      </w:r>
    </w:p>
    <w:p w:rsidR="000C791C" w:rsidRDefault="000C791C">
      <w:pPr>
        <w:pStyle w:val="Sinespaciado"/>
        <w:spacing w:line="360" w:lineRule="auto"/>
        <w:jc w:val="both"/>
        <w:rPr>
          <w:lang w:val="es-ES"/>
        </w:rPr>
      </w:pPr>
      <w:r>
        <w:rPr>
          <w:lang w:val="es-ES"/>
        </w:rPr>
        <w:t xml:space="preserve">Christoph Bach, director de ventas para el reciclaje en Europa central de TOMRA </w:t>
      </w:r>
      <w:proofErr w:type="spellStart"/>
      <w:r>
        <w:rPr>
          <w:lang w:val="es-ES"/>
        </w:rPr>
        <w:t>Sorting</w:t>
      </w:r>
      <w:proofErr w:type="spellEnd"/>
      <w:r>
        <w:rPr>
          <w:lang w:val="es-ES"/>
        </w:rPr>
        <w:t>, dijo: "La industria del plástico cada vez es más consciente de que el reciclaje de los plásticos no sólo es bueno por el ahorro de materias primas, sino que también es rentable. La clasificación automatizada y precisa de los diferentes plásticos, incluyendo el PET de calidad alimentaria, es esencial para alcanzar los más altos estándares de calidad requeridos por la industria”.</w:t>
      </w:r>
    </w:p>
    <w:p w:rsidR="000C791C" w:rsidRDefault="000C791C">
      <w:pPr>
        <w:pStyle w:val="Sinespaciado"/>
        <w:spacing w:line="360" w:lineRule="auto"/>
        <w:jc w:val="both"/>
        <w:rPr>
          <w:lang w:val="es-ES"/>
        </w:rPr>
      </w:pPr>
    </w:p>
    <w:p w:rsidR="000C791C" w:rsidRDefault="000C791C">
      <w:pPr>
        <w:pStyle w:val="Sinespaciado"/>
        <w:spacing w:line="360" w:lineRule="auto"/>
        <w:jc w:val="both"/>
        <w:rPr>
          <w:lang w:val="es-ES"/>
        </w:rPr>
      </w:pPr>
      <w:r>
        <w:rPr>
          <w:lang w:val="es-ES"/>
        </w:rPr>
        <w:t xml:space="preserve">TITECH </w:t>
      </w:r>
      <w:proofErr w:type="spellStart"/>
      <w:r>
        <w:rPr>
          <w:lang w:val="es-ES"/>
        </w:rPr>
        <w:t>autosort</w:t>
      </w:r>
      <w:proofErr w:type="spellEnd"/>
      <w:r>
        <w:rPr>
          <w:lang w:val="es-ES"/>
        </w:rPr>
        <w:t xml:space="preserve"> [</w:t>
      </w:r>
      <w:proofErr w:type="spellStart"/>
      <w:r>
        <w:rPr>
          <w:lang w:val="es-ES"/>
        </w:rPr>
        <w:t>flake</w:t>
      </w:r>
      <w:proofErr w:type="spellEnd"/>
      <w:r>
        <w:rPr>
          <w:lang w:val="es-ES"/>
        </w:rPr>
        <w:t xml:space="preserve">] analiza con precisión las escamas de plástico y las clasifica por detección de material. La sofisticada tecnología de sensores también permite la detección simultánea de </w:t>
      </w:r>
      <w:r w:rsidR="0037038D">
        <w:rPr>
          <w:lang w:val="es-ES"/>
        </w:rPr>
        <w:t xml:space="preserve">unos </w:t>
      </w:r>
      <w:r>
        <w:rPr>
          <w:lang w:val="es-ES"/>
        </w:rPr>
        <w:t>colores determinados. Combinando un probado diseño mecánico con un avanzado sistema de doble sensor, el sistema mejora la eficiencia de separación de</w:t>
      </w:r>
      <w:r w:rsidR="0037038D">
        <w:rPr>
          <w:lang w:val="es-ES"/>
        </w:rPr>
        <w:t xml:space="preserve"> la</w:t>
      </w:r>
      <w:r>
        <w:rPr>
          <w:lang w:val="es-ES"/>
        </w:rPr>
        <w:t xml:space="preserve"> escama de plástico significativamente. Un espectrómetro centrado en el rango del espectro visible (VIS) detecta contaminantes de color, mientras un sensor de infrarrojos cercano (NIR) identifica materiales como PET, PEAD, PP, PVC, PS y PLA. Estas características, combinadas con una </w:t>
      </w:r>
      <w:r w:rsidR="0037038D">
        <w:rPr>
          <w:lang w:val="es-ES"/>
        </w:rPr>
        <w:t xml:space="preserve">fina </w:t>
      </w:r>
      <w:r>
        <w:rPr>
          <w:lang w:val="es-ES"/>
        </w:rPr>
        <w:t>hilera de válvulas y una reducida distancia de</w:t>
      </w:r>
      <w:r w:rsidR="0037038D">
        <w:rPr>
          <w:lang w:val="es-ES"/>
        </w:rPr>
        <w:t>sde</w:t>
      </w:r>
      <w:r>
        <w:rPr>
          <w:lang w:val="es-ES"/>
        </w:rPr>
        <w:t xml:space="preserve"> la zona de medición a la de soplado, garantizan una clasificación precisa.</w:t>
      </w:r>
    </w:p>
    <w:p w:rsidR="000C791C" w:rsidRDefault="000C791C">
      <w:pPr>
        <w:pStyle w:val="Sinespaciado"/>
        <w:spacing w:line="360" w:lineRule="auto"/>
        <w:jc w:val="both"/>
        <w:rPr>
          <w:lang w:val="es-ES"/>
        </w:rPr>
      </w:pPr>
    </w:p>
    <w:p w:rsidR="000C791C" w:rsidRDefault="000C791C">
      <w:pPr>
        <w:pStyle w:val="Sinespaciado"/>
        <w:spacing w:line="360" w:lineRule="auto"/>
        <w:jc w:val="both"/>
        <w:rPr>
          <w:lang w:val="es-ES"/>
        </w:rPr>
      </w:pPr>
      <w:r>
        <w:rPr>
          <w:lang w:val="es-ES"/>
        </w:rPr>
        <w:t xml:space="preserve">Otras ventajas de TITECH </w:t>
      </w:r>
      <w:proofErr w:type="spellStart"/>
      <w:r>
        <w:rPr>
          <w:lang w:val="es-ES"/>
        </w:rPr>
        <w:t>autosort</w:t>
      </w:r>
      <w:proofErr w:type="spellEnd"/>
      <w:r>
        <w:rPr>
          <w:lang w:val="es-ES"/>
        </w:rPr>
        <w:t xml:space="preserve"> [</w:t>
      </w:r>
      <w:proofErr w:type="spellStart"/>
      <w:r>
        <w:rPr>
          <w:lang w:val="es-ES"/>
        </w:rPr>
        <w:t>flake</w:t>
      </w:r>
      <w:proofErr w:type="spellEnd"/>
      <w:r>
        <w:rPr>
          <w:lang w:val="es-ES"/>
        </w:rPr>
        <w:t xml:space="preserve">] son: su alta capacidad; un período corto de amortización, su diseño modular y de fácil integración con equipos y procesos existentes; su capacidad de clasificar escamas de cualquier material, así como el acceso remoto a los datos y estadísticas del material procesado. </w:t>
      </w:r>
    </w:p>
    <w:p w:rsidR="000C791C" w:rsidRDefault="000C791C">
      <w:pPr>
        <w:pStyle w:val="Sinespaciado"/>
        <w:spacing w:line="360" w:lineRule="auto"/>
        <w:jc w:val="both"/>
        <w:rPr>
          <w:lang w:val="es-ES"/>
        </w:rPr>
      </w:pPr>
    </w:p>
    <w:p w:rsidR="000C791C" w:rsidRDefault="000C791C">
      <w:pPr>
        <w:pStyle w:val="Sinespaciado"/>
        <w:spacing w:line="360" w:lineRule="auto"/>
        <w:rPr>
          <w:b/>
          <w:bCs/>
          <w:lang w:val="es-ES" w:eastAsia="de-DE"/>
        </w:rPr>
      </w:pPr>
      <w:r>
        <w:rPr>
          <w:b/>
          <w:bCs/>
          <w:lang w:val="es-ES" w:eastAsia="de-DE"/>
        </w:rPr>
        <w:t>Aplicaciones para clasificación de cauchos</w:t>
      </w:r>
    </w:p>
    <w:p w:rsidR="000C791C" w:rsidRDefault="000C791C">
      <w:pPr>
        <w:spacing w:line="360" w:lineRule="auto"/>
        <w:jc w:val="both"/>
        <w:rPr>
          <w:lang w:val="es-ES"/>
        </w:rPr>
      </w:pPr>
      <w:r>
        <w:rPr>
          <w:lang w:val="es-ES"/>
        </w:rPr>
        <w:t xml:space="preserve">TOMRA </w:t>
      </w:r>
      <w:proofErr w:type="spellStart"/>
      <w:r>
        <w:rPr>
          <w:lang w:val="es-ES"/>
        </w:rPr>
        <w:t>Sorting</w:t>
      </w:r>
      <w:proofErr w:type="spellEnd"/>
      <w:r>
        <w:rPr>
          <w:lang w:val="es-ES"/>
        </w:rPr>
        <w:t xml:space="preserve"> también presentará sus soluciones para la clasificación en línea para caucho sintético y para pellets de plástico. Los defectos del caucho sintético identificados por el sistema, como pueden ser geles, zonas húmedas o decoloradas, son separados con gran precisión, garantizando su perfecta eliminación con una mínima pérdida de producto. TOMRA </w:t>
      </w:r>
      <w:proofErr w:type="spellStart"/>
      <w:r>
        <w:rPr>
          <w:lang w:val="es-ES"/>
        </w:rPr>
        <w:t>Sorting</w:t>
      </w:r>
      <w:proofErr w:type="spellEnd"/>
      <w:r>
        <w:rPr>
          <w:lang w:val="es-ES"/>
        </w:rPr>
        <w:t xml:space="preserve"> desarrolla una potente combinación de métodos de detección, que incluyen escáneres de láser, cámaras y espectrometría, lo que permite a los usuarios seleccionar múltiples parámetros de clasificación.</w:t>
      </w:r>
    </w:p>
    <w:p w:rsidR="000C791C" w:rsidRDefault="000C791C">
      <w:pPr>
        <w:pStyle w:val="Sinespaciado"/>
        <w:spacing w:line="360" w:lineRule="auto"/>
        <w:jc w:val="center"/>
        <w:rPr>
          <w:lang w:val="es-ES"/>
        </w:rPr>
      </w:pPr>
      <w:r>
        <w:rPr>
          <w:b/>
          <w:bCs/>
          <w:lang w:val="es-ES" w:eastAsia="de-DE"/>
        </w:rPr>
        <w:lastRenderedPageBreak/>
        <w:t>FIN</w:t>
      </w:r>
      <w:r>
        <w:rPr>
          <w:b/>
          <w:bCs/>
          <w:lang w:val="es-ES" w:eastAsia="de-DE"/>
        </w:rPr>
        <w:br/>
      </w:r>
    </w:p>
    <w:p w:rsidR="000C791C" w:rsidRDefault="000C791C">
      <w:pPr>
        <w:pStyle w:val="Sinespaciado"/>
        <w:spacing w:line="360" w:lineRule="auto"/>
        <w:jc w:val="both"/>
        <w:rPr>
          <w:lang w:val="es-ES"/>
        </w:rPr>
      </w:pPr>
      <w:r>
        <w:rPr>
          <w:lang w:val="es-ES"/>
        </w:rPr>
        <w:t xml:space="preserve">TOMRA </w:t>
      </w:r>
      <w:proofErr w:type="spellStart"/>
      <w:r>
        <w:rPr>
          <w:lang w:val="es-ES"/>
        </w:rPr>
        <w:t>Sorting</w:t>
      </w:r>
      <w:proofErr w:type="spellEnd"/>
      <w:r>
        <w:rPr>
          <w:lang w:val="es-ES"/>
        </w:rPr>
        <w:t xml:space="preserve"> </w:t>
      </w:r>
      <w:proofErr w:type="spellStart"/>
      <w:r>
        <w:rPr>
          <w:lang w:val="es-ES"/>
        </w:rPr>
        <w:t>Solutions</w:t>
      </w:r>
      <w:proofErr w:type="spellEnd"/>
      <w:r>
        <w:rPr>
          <w:lang w:val="es-ES"/>
        </w:rPr>
        <w:t xml:space="preserve"> desarrolla tecnologías basadas en sensores para la clasificación, pelado y análisis de procesos. Agrupa cuatro </w:t>
      </w:r>
      <w:r w:rsidR="0037038D">
        <w:rPr>
          <w:lang w:val="es-ES"/>
        </w:rPr>
        <w:t xml:space="preserve">potentes </w:t>
      </w:r>
      <w:r>
        <w:rPr>
          <w:lang w:val="es-ES"/>
        </w:rPr>
        <w:t xml:space="preserve">marcas bajo un mismo paraguas. Estas son: TITECH, para el reciclaje, TOMRA </w:t>
      </w:r>
      <w:proofErr w:type="spellStart"/>
      <w:r>
        <w:rPr>
          <w:lang w:val="es-ES"/>
        </w:rPr>
        <w:t>Sorting</w:t>
      </w:r>
      <w:proofErr w:type="spellEnd"/>
      <w:r>
        <w:rPr>
          <w:lang w:val="es-ES"/>
        </w:rPr>
        <w:t xml:space="preserve"> </w:t>
      </w:r>
      <w:proofErr w:type="spellStart"/>
      <w:r>
        <w:rPr>
          <w:lang w:val="es-ES"/>
        </w:rPr>
        <w:t>Minning</w:t>
      </w:r>
      <w:proofErr w:type="spellEnd"/>
      <w:r>
        <w:rPr>
          <w:lang w:val="es-ES"/>
        </w:rPr>
        <w:t>, para la minería, ODENBERG para alimentos y BEST para alimentos, tabaco y materias primas.</w:t>
      </w:r>
    </w:p>
    <w:p w:rsidR="000C791C" w:rsidRDefault="000C791C">
      <w:pPr>
        <w:pStyle w:val="Sinespaciado"/>
        <w:spacing w:line="360" w:lineRule="auto"/>
        <w:jc w:val="both"/>
        <w:rPr>
          <w:lang w:val="es-ES"/>
        </w:rPr>
      </w:pPr>
    </w:p>
    <w:p w:rsidR="000C791C" w:rsidRDefault="000C791C">
      <w:pPr>
        <w:pStyle w:val="Sinespaciado"/>
        <w:spacing w:line="360" w:lineRule="auto"/>
        <w:jc w:val="both"/>
        <w:rPr>
          <w:lang w:val="es-ES"/>
        </w:rPr>
      </w:pPr>
      <w:r>
        <w:rPr>
          <w:lang w:val="es-ES"/>
        </w:rPr>
        <w:t>Esta poderosa alianza convierte a la empresa en uno de los proveedores más avanzados del mundo de soluciones de clasificación basadas en sensores.</w:t>
      </w:r>
    </w:p>
    <w:p w:rsidR="000C791C" w:rsidRDefault="000C791C">
      <w:pPr>
        <w:pStyle w:val="Sinespaciado"/>
        <w:spacing w:line="360" w:lineRule="auto"/>
        <w:jc w:val="both"/>
        <w:rPr>
          <w:lang w:val="es-ES"/>
        </w:rPr>
      </w:pPr>
    </w:p>
    <w:p w:rsidR="000C791C" w:rsidRDefault="000C791C">
      <w:pPr>
        <w:pStyle w:val="Sinespaciado"/>
        <w:spacing w:line="360" w:lineRule="auto"/>
        <w:jc w:val="both"/>
        <w:rPr>
          <w:lang w:val="es-ES"/>
        </w:rPr>
      </w:pPr>
      <w:r>
        <w:rPr>
          <w:lang w:val="es-ES"/>
        </w:rPr>
        <w:t xml:space="preserve">La alianza ofrece muchos beneficios y sinergias; entre ellos, 15 centros de pruebas en todo el mundo, el acceso a una amplia gama de tecnologías y un gran departamento de investigación y desarrollo. El alcance global de TOMRA </w:t>
      </w:r>
      <w:proofErr w:type="spellStart"/>
      <w:r>
        <w:rPr>
          <w:lang w:val="es-ES"/>
        </w:rPr>
        <w:t>Sorting</w:t>
      </w:r>
      <w:proofErr w:type="spellEnd"/>
      <w:r>
        <w:rPr>
          <w:lang w:val="es-ES"/>
        </w:rPr>
        <w:t xml:space="preserve"> </w:t>
      </w:r>
      <w:proofErr w:type="spellStart"/>
      <w:r>
        <w:rPr>
          <w:lang w:val="es-ES"/>
        </w:rPr>
        <w:t>Solutions</w:t>
      </w:r>
      <w:proofErr w:type="spellEnd"/>
      <w:r>
        <w:rPr>
          <w:lang w:val="es-ES"/>
        </w:rPr>
        <w:t xml:space="preserve"> también permite proporcionar una oferta de servicios mejorada, con una red de servicios compartidos, asegurando la cercanía con sus clientes.</w:t>
      </w:r>
    </w:p>
    <w:p w:rsidR="000C791C" w:rsidRDefault="000C791C">
      <w:pPr>
        <w:pStyle w:val="Sinespaciado"/>
        <w:spacing w:line="360" w:lineRule="auto"/>
        <w:jc w:val="both"/>
        <w:rPr>
          <w:lang w:val="es-ES"/>
        </w:rPr>
      </w:pPr>
      <w:r>
        <w:rPr>
          <w:lang w:val="es-ES"/>
        </w:rPr>
        <w:br/>
        <w:t xml:space="preserve">Para más información visite </w:t>
      </w:r>
      <w:hyperlink r:id="rId8" w:history="1">
        <w:r>
          <w:rPr>
            <w:rStyle w:val="Hipervnculo"/>
            <w:rFonts w:ascii="Calibri" w:hAnsi="Calibri" w:cs="Calibri"/>
            <w:lang w:val="es-ES"/>
          </w:rPr>
          <w:t>www.tomrasorting.com</w:t>
        </w:r>
      </w:hyperlink>
    </w:p>
    <w:p w:rsidR="000C791C" w:rsidRDefault="000C791C">
      <w:pPr>
        <w:pStyle w:val="Left"/>
        <w:rPr>
          <w:b/>
          <w:bCs/>
        </w:rPr>
      </w:pPr>
    </w:p>
    <w:p w:rsidR="000C791C" w:rsidRDefault="000C791C">
      <w:pPr>
        <w:pStyle w:val="Left"/>
        <w:rPr>
          <w:b/>
          <w:bCs/>
        </w:rPr>
      </w:pPr>
      <w:r>
        <w:rPr>
          <w:b/>
          <w:bCs/>
        </w:rPr>
        <w:t>Contacto con los medios</w:t>
      </w:r>
    </w:p>
    <w:p w:rsidR="000C791C" w:rsidRDefault="000C791C">
      <w:pPr>
        <w:spacing w:after="0" w:line="240" w:lineRule="auto"/>
        <w:rPr>
          <w:sz w:val="24"/>
          <w:szCs w:val="24"/>
          <w:lang w:val="es-ES"/>
        </w:rPr>
      </w:pPr>
      <w:r>
        <w:rPr>
          <w:sz w:val="24"/>
          <w:szCs w:val="24"/>
          <w:lang w:val="es-ES"/>
        </w:rPr>
        <w:t>Emitido por:</w:t>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t>En nombre de:</w:t>
      </w:r>
    </w:p>
    <w:p w:rsidR="000C791C" w:rsidRPr="0037038D" w:rsidRDefault="000C791C">
      <w:pPr>
        <w:spacing w:after="0" w:line="240" w:lineRule="auto"/>
        <w:rPr>
          <w:sz w:val="24"/>
          <w:szCs w:val="24"/>
          <w:lang w:val="es-ES"/>
        </w:rPr>
      </w:pPr>
      <w:r w:rsidRPr="0037038D">
        <w:rPr>
          <w:sz w:val="24"/>
          <w:szCs w:val="24"/>
          <w:lang w:val="es-ES"/>
        </w:rPr>
        <w:t>ALARCÓN &amp; HARRIS</w:t>
      </w:r>
      <w:r w:rsidRPr="0037038D">
        <w:rPr>
          <w:sz w:val="24"/>
          <w:szCs w:val="24"/>
          <w:lang w:val="es-ES"/>
        </w:rPr>
        <w:tab/>
      </w:r>
      <w:r w:rsidRPr="0037038D">
        <w:rPr>
          <w:sz w:val="24"/>
          <w:szCs w:val="24"/>
          <w:lang w:val="es-ES"/>
        </w:rPr>
        <w:tab/>
      </w:r>
      <w:r w:rsidRPr="0037038D">
        <w:rPr>
          <w:sz w:val="24"/>
          <w:szCs w:val="24"/>
          <w:lang w:val="es-ES"/>
        </w:rPr>
        <w:tab/>
      </w:r>
      <w:r w:rsidRPr="0037038D">
        <w:rPr>
          <w:sz w:val="24"/>
          <w:szCs w:val="24"/>
          <w:lang w:val="es-ES"/>
        </w:rPr>
        <w:tab/>
      </w:r>
      <w:r w:rsidRPr="0037038D">
        <w:rPr>
          <w:sz w:val="24"/>
          <w:szCs w:val="24"/>
          <w:lang w:val="es-ES"/>
        </w:rPr>
        <w:tab/>
        <w:t xml:space="preserve">TITECH </w:t>
      </w:r>
      <w:proofErr w:type="spellStart"/>
      <w:r w:rsidRPr="0037038D">
        <w:rPr>
          <w:sz w:val="24"/>
          <w:szCs w:val="24"/>
          <w:lang w:val="es-ES"/>
        </w:rPr>
        <w:t>VisionSort</w:t>
      </w:r>
      <w:proofErr w:type="spellEnd"/>
      <w:r w:rsidRPr="0037038D">
        <w:rPr>
          <w:sz w:val="24"/>
          <w:szCs w:val="24"/>
          <w:lang w:val="es-ES"/>
        </w:rPr>
        <w:t xml:space="preserve"> España S.L.</w:t>
      </w:r>
    </w:p>
    <w:p w:rsidR="000C791C" w:rsidRDefault="000C791C">
      <w:pPr>
        <w:spacing w:after="0" w:line="240" w:lineRule="auto"/>
        <w:rPr>
          <w:sz w:val="24"/>
          <w:szCs w:val="24"/>
          <w:lang w:val="es-ES"/>
        </w:rPr>
      </w:pPr>
      <w:r>
        <w:rPr>
          <w:sz w:val="24"/>
          <w:szCs w:val="24"/>
          <w:lang w:val="es-ES"/>
        </w:rPr>
        <w:t>Asesores de Comunicación y Marketing</w:t>
      </w:r>
      <w:r>
        <w:rPr>
          <w:sz w:val="24"/>
          <w:szCs w:val="24"/>
          <w:lang w:val="es-ES"/>
        </w:rPr>
        <w:tab/>
      </w:r>
      <w:r>
        <w:rPr>
          <w:sz w:val="24"/>
          <w:szCs w:val="24"/>
          <w:lang w:val="es-ES"/>
        </w:rPr>
        <w:tab/>
        <w:t xml:space="preserve">C/ Jaume I, </w:t>
      </w:r>
      <w:proofErr w:type="spellStart"/>
      <w:r>
        <w:rPr>
          <w:sz w:val="24"/>
          <w:szCs w:val="24"/>
          <w:lang w:val="es-ES"/>
        </w:rPr>
        <w:t>num</w:t>
      </w:r>
      <w:proofErr w:type="spellEnd"/>
      <w:r>
        <w:rPr>
          <w:sz w:val="24"/>
          <w:szCs w:val="24"/>
          <w:lang w:val="es-ES"/>
        </w:rPr>
        <w:t>. 2 Entresuelo</w:t>
      </w:r>
    </w:p>
    <w:p w:rsidR="000C791C" w:rsidRDefault="000C791C">
      <w:pPr>
        <w:spacing w:after="0" w:line="240" w:lineRule="auto"/>
        <w:rPr>
          <w:sz w:val="24"/>
          <w:szCs w:val="24"/>
          <w:lang w:val="es-ES"/>
        </w:rPr>
      </w:pPr>
      <w:r>
        <w:rPr>
          <w:sz w:val="24"/>
          <w:szCs w:val="24"/>
          <w:lang w:val="es-ES"/>
        </w:rPr>
        <w:t>Avda. Ramón y Cajal, 27</w:t>
      </w:r>
      <w:r>
        <w:rPr>
          <w:sz w:val="24"/>
          <w:szCs w:val="24"/>
          <w:lang w:val="es-ES"/>
        </w:rPr>
        <w:tab/>
      </w:r>
      <w:r>
        <w:rPr>
          <w:sz w:val="24"/>
          <w:szCs w:val="24"/>
          <w:lang w:val="es-ES"/>
        </w:rPr>
        <w:tab/>
      </w:r>
      <w:r>
        <w:rPr>
          <w:sz w:val="24"/>
          <w:szCs w:val="24"/>
          <w:lang w:val="es-ES"/>
        </w:rPr>
        <w:tab/>
      </w:r>
      <w:r>
        <w:rPr>
          <w:sz w:val="24"/>
          <w:szCs w:val="24"/>
          <w:lang w:val="es-ES"/>
        </w:rPr>
        <w:tab/>
        <w:t xml:space="preserve">17480 Roses  -  </w:t>
      </w:r>
    </w:p>
    <w:p w:rsidR="000C791C" w:rsidRDefault="000C791C">
      <w:pPr>
        <w:spacing w:after="0" w:line="240" w:lineRule="auto"/>
        <w:rPr>
          <w:sz w:val="24"/>
          <w:szCs w:val="24"/>
          <w:lang w:val="es-ES"/>
        </w:rPr>
      </w:pPr>
      <w:r>
        <w:rPr>
          <w:sz w:val="24"/>
          <w:szCs w:val="24"/>
          <w:lang w:val="es-ES"/>
        </w:rPr>
        <w:t>28016 MADRID</w:t>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t>GIRONA</w:t>
      </w:r>
    </w:p>
    <w:p w:rsidR="000C791C" w:rsidRDefault="000C791C">
      <w:pPr>
        <w:spacing w:after="0" w:line="240" w:lineRule="auto"/>
        <w:rPr>
          <w:sz w:val="24"/>
          <w:szCs w:val="24"/>
          <w:lang w:val="es-ES"/>
        </w:rPr>
      </w:pPr>
      <w:r>
        <w:rPr>
          <w:sz w:val="24"/>
          <w:szCs w:val="24"/>
          <w:lang w:val="es-ES"/>
        </w:rPr>
        <w:t>Tel</w:t>
      </w:r>
      <w:proofErr w:type="gramStart"/>
      <w:r>
        <w:rPr>
          <w:sz w:val="24"/>
          <w:szCs w:val="24"/>
          <w:lang w:val="es-ES"/>
        </w:rPr>
        <w:t>:  (</w:t>
      </w:r>
      <w:proofErr w:type="gramEnd"/>
      <w:r>
        <w:rPr>
          <w:sz w:val="24"/>
          <w:szCs w:val="24"/>
          <w:lang w:val="es-ES"/>
        </w:rPr>
        <w:t>34) 91 415 30 20</w:t>
      </w:r>
      <w:r>
        <w:rPr>
          <w:sz w:val="24"/>
          <w:szCs w:val="24"/>
          <w:lang w:val="es-ES"/>
        </w:rPr>
        <w:tab/>
      </w:r>
      <w:r>
        <w:rPr>
          <w:sz w:val="24"/>
          <w:szCs w:val="24"/>
          <w:lang w:val="es-ES"/>
        </w:rPr>
        <w:tab/>
      </w:r>
      <w:r>
        <w:rPr>
          <w:sz w:val="24"/>
          <w:szCs w:val="24"/>
          <w:lang w:val="es-ES"/>
        </w:rPr>
        <w:tab/>
      </w:r>
      <w:r>
        <w:rPr>
          <w:sz w:val="24"/>
          <w:szCs w:val="24"/>
          <w:lang w:val="es-ES"/>
        </w:rPr>
        <w:tab/>
        <w:t>Tel:  (34) 972 15 43 73</w:t>
      </w:r>
    </w:p>
    <w:p w:rsidR="000C791C" w:rsidRDefault="000C791C">
      <w:pPr>
        <w:spacing w:after="0" w:line="240" w:lineRule="auto"/>
        <w:rPr>
          <w:sz w:val="24"/>
          <w:szCs w:val="24"/>
          <w:lang w:val="es-ES"/>
        </w:rPr>
      </w:pPr>
      <w:r>
        <w:rPr>
          <w:sz w:val="24"/>
          <w:szCs w:val="24"/>
          <w:lang w:val="es-ES"/>
        </w:rPr>
        <w:t>E-Mail:info@alarconyharris.com</w:t>
      </w:r>
      <w:r>
        <w:rPr>
          <w:sz w:val="24"/>
          <w:szCs w:val="24"/>
          <w:lang w:val="es-ES"/>
        </w:rPr>
        <w:tab/>
      </w:r>
      <w:r>
        <w:rPr>
          <w:sz w:val="24"/>
          <w:szCs w:val="24"/>
          <w:lang w:val="es-ES"/>
        </w:rPr>
        <w:tab/>
      </w:r>
      <w:r>
        <w:rPr>
          <w:sz w:val="24"/>
          <w:szCs w:val="24"/>
          <w:lang w:val="es-ES"/>
        </w:rPr>
        <w:tab/>
        <w:t xml:space="preserve">E-mail: </w:t>
      </w:r>
      <w:hyperlink r:id="rId9" w:history="1">
        <w:r>
          <w:rPr>
            <w:sz w:val="24"/>
            <w:szCs w:val="24"/>
            <w:lang w:val="es-ES"/>
          </w:rPr>
          <w:t>jansana@titech.com</w:t>
        </w:r>
      </w:hyperlink>
    </w:p>
    <w:p w:rsidR="000C791C" w:rsidRDefault="000C791C">
      <w:pPr>
        <w:spacing w:after="0" w:line="240" w:lineRule="auto"/>
        <w:rPr>
          <w:sz w:val="24"/>
          <w:szCs w:val="24"/>
        </w:rPr>
      </w:pPr>
      <w:r>
        <w:rPr>
          <w:sz w:val="24"/>
          <w:szCs w:val="24"/>
        </w:rPr>
        <w:t xml:space="preserve">Web: </w:t>
      </w:r>
      <w:hyperlink r:id="rId10" w:history="1">
        <w:r>
          <w:rPr>
            <w:sz w:val="24"/>
            <w:szCs w:val="24"/>
          </w:rPr>
          <w:t>www.alarconyharris.com</w:t>
        </w:r>
      </w:hyperlink>
      <w:r>
        <w:rPr>
          <w:sz w:val="24"/>
          <w:szCs w:val="24"/>
        </w:rPr>
        <w:tab/>
      </w:r>
      <w:r>
        <w:rPr>
          <w:sz w:val="24"/>
          <w:szCs w:val="24"/>
        </w:rPr>
        <w:tab/>
      </w:r>
      <w:r>
        <w:rPr>
          <w:sz w:val="24"/>
          <w:szCs w:val="24"/>
        </w:rPr>
        <w:tab/>
      </w:r>
      <w:hyperlink r:id="rId11" w:history="1">
        <w:r>
          <w:rPr>
            <w:sz w:val="24"/>
            <w:szCs w:val="24"/>
          </w:rPr>
          <w:t>Web:</w:t>
        </w:r>
      </w:hyperlink>
      <w:r>
        <w:t xml:space="preserve"> </w:t>
      </w:r>
      <w:r>
        <w:rPr>
          <w:sz w:val="24"/>
          <w:szCs w:val="24"/>
        </w:rPr>
        <w:t>www.titech.com</w:t>
      </w:r>
    </w:p>
    <w:p w:rsidR="000C791C" w:rsidRDefault="000C791C">
      <w:pPr>
        <w:spacing w:after="0" w:line="240" w:lineRule="auto"/>
        <w:jc w:val="both"/>
        <w:rPr>
          <w:b/>
          <w:bCs/>
          <w:color w:val="000000"/>
        </w:rPr>
      </w:pPr>
    </w:p>
    <w:p w:rsidR="000C791C" w:rsidRDefault="000C791C">
      <w:pPr>
        <w:spacing w:after="0" w:line="240" w:lineRule="auto"/>
        <w:rPr>
          <w:b/>
          <w:bCs/>
          <w:color w:val="000000"/>
        </w:rPr>
      </w:pPr>
    </w:p>
    <w:sectPr w:rsidR="000C791C" w:rsidSect="000C791C">
      <w:headerReference w:type="default" r:id="rId12"/>
      <w:footerReference w:type="default" r:id="rId13"/>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E7" w:rsidRDefault="008818E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818E7" w:rsidRDefault="008818E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1C" w:rsidRDefault="000C791C">
    <w:pPr>
      <w:pStyle w:val="Piedepgina"/>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265BC1">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265BC1">
      <w:rPr>
        <w:rFonts w:ascii="Times New Roman" w:hAnsi="Times New Roman" w:cs="Times New Roman"/>
        <w:b/>
        <w:bCs/>
        <w:noProof/>
      </w:rPr>
      <w:t>3</w:t>
    </w:r>
    <w:r>
      <w:rPr>
        <w:rFonts w:ascii="Times New Roman" w:hAnsi="Times New Roman" w:cs="Times New Roman"/>
        <w:b/>
        <w:bCs/>
      </w:rPr>
      <w:fldChar w:fldCharType="end"/>
    </w:r>
  </w:p>
  <w:p w:rsidR="000C791C" w:rsidRDefault="000C791C">
    <w:pPr>
      <w:pStyle w:val="Piedep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E7" w:rsidRDefault="008818E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818E7" w:rsidRDefault="008818E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1C" w:rsidRDefault="00006365">
    <w:pPr>
      <w:pStyle w:val="Encabezado"/>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4487545</wp:posOffset>
              </wp:positionH>
              <wp:positionV relativeFrom="paragraph">
                <wp:posOffset>42545</wp:posOffset>
              </wp:positionV>
              <wp:extent cx="1671955" cy="590550"/>
              <wp:effectExtent l="1270" t="4445" r="3175" b="0"/>
              <wp:wrapNone/>
              <wp:docPr id="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91C" w:rsidRDefault="000C791C">
                          <w:pPr>
                            <w:spacing w:line="360" w:lineRule="auto"/>
                            <w:ind w:left="-284"/>
                            <w:jc w:val="right"/>
                            <w:rPr>
                              <w:i/>
                              <w:iCs/>
                              <w:sz w:val="32"/>
                              <w:szCs w:val="32"/>
                            </w:rPr>
                          </w:pPr>
                          <w:r>
                            <w:rPr>
                              <w:i/>
                              <w:iCs/>
                              <w:sz w:val="32"/>
                              <w:szCs w:val="32"/>
                            </w:rPr>
                            <w:t>Press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53.35pt;margin-top:3.35pt;width:131.6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" stroked="f">
              <v:textbox style="mso-fit-shape-to-text:t">
                <w:txbxContent>
                  <w:p w:rsidR="000C791C" w:rsidRDefault="000C791C">
                    <w:pPr>
                      <w:spacing w:line="360" w:lineRule="auto"/>
                      <w:ind w:left="-284"/>
                      <w:jc w:val="right"/>
                      <w:rPr>
                        <w:i/>
                        <w:iCs/>
                        <w:sz w:val="32"/>
                        <w:szCs w:val="32"/>
                      </w:rPr>
                    </w:pPr>
                    <w:r>
                      <w:rPr>
                        <w:i/>
                        <w:iCs/>
                        <w:sz w:val="32"/>
                        <w:szCs w:val="32"/>
                      </w:rPr>
                      <w:t>Press Information</w:t>
                    </w:r>
                  </w:p>
                </w:txbxContent>
              </v:textbox>
            </v:shape>
          </w:pict>
        </mc:Fallback>
      </mc:AlternateContent>
    </w:r>
    <w:r>
      <w:rPr>
        <w:rFonts w:ascii="Times New Roman" w:hAnsi="Times New Roman" w:cs="Times New Roman"/>
        <w:noProof/>
      </w:rPr>
      <w:drawing>
        <wp:inline distT="0" distB="0" distL="0" distR="0">
          <wp:extent cx="6057900" cy="908050"/>
          <wp:effectExtent l="0" t="0" r="0" b="635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31094"/>
                  <a:stretch>
                    <a:fillRect/>
                  </a:stretch>
                </pic:blipFill>
                <pic:spPr bwMode="auto">
                  <a:xfrm>
                    <a:off x="0" y="0"/>
                    <a:ext cx="6057900" cy="908050"/>
                  </a:xfrm>
                  <a:prstGeom prst="rect">
                    <a:avLst/>
                  </a:prstGeom>
                  <a:noFill/>
                  <a:ln>
                    <a:noFill/>
                  </a:ln>
                </pic:spPr>
              </pic:pic>
            </a:graphicData>
          </a:graphic>
        </wp:inline>
      </w:drawing>
    </w:r>
    <w:r w:rsidR="000C791C">
      <w:rPr>
        <w:rFonts w:ascii="Times New Roman" w:hAnsi="Times New Roman" w:cs="Times New Roman"/>
      </w:rPr>
      <w:tab/>
    </w:r>
    <w:r w:rsidR="000C791C">
      <w:rPr>
        <w:rFonts w:ascii="Times New Roman" w:hAnsi="Times New Roman" w:cs="Times New Roman"/>
      </w:rPr>
      <w:tab/>
    </w:r>
    <w:r w:rsidR="000C791C">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65D54"/>
    <w:multiLevelType w:val="hybridMultilevel"/>
    <w:tmpl w:val="33F0C81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7FBB04BE"/>
    <w:multiLevelType w:val="hybridMultilevel"/>
    <w:tmpl w:val="4A9A5F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1C"/>
    <w:rsid w:val="00006365"/>
    <w:rsid w:val="000C791C"/>
    <w:rsid w:val="00265BC1"/>
    <w:rsid w:val="0037038D"/>
    <w:rsid w:val="004B1668"/>
    <w:rsid w:val="008818E7"/>
    <w:rsid w:val="00DD6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rFonts w:ascii="Times New Roman" w:hAnsi="Times New Roman" w:cs="Times New Roman"/>
      <w:color w:val="0000FF"/>
      <w:u w:val="single"/>
    </w:rPr>
  </w:style>
  <w:style w:type="paragraph" w:customStyle="1" w:styleId="Standard">
    <w:name w:val="Standard"/>
    <w:uiPriority w:val="99"/>
    <w:pPr>
      <w:widowControl w:val="0"/>
      <w:suppressAutoHyphens/>
    </w:pPr>
    <w:rPr>
      <w:rFonts w:ascii="Calibri" w:hAnsi="Calibri" w:cs="Calibri"/>
      <w:color w:val="000000"/>
      <w:kern w:val="2"/>
      <w:sz w:val="24"/>
      <w:szCs w:val="24"/>
      <w:lang w:val="en-US" w:eastAsia="en-US"/>
    </w:rPr>
  </w:style>
  <w:style w:type="paragraph" w:styleId="Textodeglobo">
    <w:name w:val="Balloon Text"/>
    <w:basedOn w:val="Normal"/>
    <w:link w:val="TextodegloboCar"/>
    <w:uiPriority w:val="99"/>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Refdecomentario">
    <w:name w:val="annotation reference"/>
    <w:basedOn w:val="Fuentedeprrafopredeter"/>
    <w:uiPriority w:val="99"/>
    <w:rPr>
      <w:rFonts w:ascii="Times New Roman" w:hAnsi="Times New Roman" w:cs="Times New Roman"/>
      <w:sz w:val="16"/>
      <w:szCs w:val="16"/>
    </w:rPr>
  </w:style>
  <w:style w:type="paragraph" w:styleId="Textocomentario">
    <w:name w:val="annotation text"/>
    <w:basedOn w:val="Normal"/>
    <w:link w:val="TextocomentarioCar"/>
    <w:uiPriority w:val="99"/>
    <w:pPr>
      <w:spacing w:line="240" w:lineRule="auto"/>
    </w:pPr>
    <w:rPr>
      <w:sz w:val="20"/>
      <w:szCs w:val="20"/>
      <w:lang w:val="es-ES" w:eastAsia="es-ES"/>
    </w:rPr>
  </w:style>
  <w:style w:type="character" w:customStyle="1" w:styleId="TextocomentarioCar">
    <w:name w:val="Texto comentario Car"/>
    <w:basedOn w:val="Fuentedeprrafopredeter"/>
    <w:link w:val="Textocomentario"/>
    <w:uiPriority w:val="99"/>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rFonts w:ascii="Times New Roman" w:hAnsi="Times New Roman" w:cs="Times New Roman"/>
      <w:b/>
      <w:bCs/>
      <w:sz w:val="20"/>
      <w:szCs w:val="20"/>
    </w:rPr>
  </w:style>
  <w:style w:type="paragraph" w:styleId="Encabezado">
    <w:name w:val="header"/>
    <w:basedOn w:val="Normal"/>
    <w:link w:val="EncabezadoCar"/>
    <w:uiPriority w:val="99"/>
    <w:pPr>
      <w:tabs>
        <w:tab w:val="center" w:pos="4703"/>
        <w:tab w:val="right" w:pos="9406"/>
      </w:tabs>
      <w:spacing w:after="0" w:line="240" w:lineRule="auto"/>
    </w:pPr>
    <w:rPr>
      <w:sz w:val="20"/>
      <w:szCs w:val="20"/>
      <w:lang w:val="es-ES" w:eastAsia="es-ES"/>
    </w:rPr>
  </w:style>
  <w:style w:type="character" w:customStyle="1" w:styleId="EncabezadoCar">
    <w:name w:val="Encabezado Car"/>
    <w:basedOn w:val="Fuentedeprrafopredeter"/>
    <w:link w:val="Encabezado"/>
    <w:uiPriority w:val="99"/>
    <w:rPr>
      <w:rFonts w:ascii="Times New Roman" w:hAnsi="Times New Roman" w:cs="Times New Roman"/>
    </w:rPr>
  </w:style>
  <w:style w:type="paragraph" w:styleId="Piedepgina">
    <w:name w:val="footer"/>
    <w:basedOn w:val="Normal"/>
    <w:link w:val="PiedepginaCar"/>
    <w:uiPriority w:val="99"/>
    <w:pPr>
      <w:tabs>
        <w:tab w:val="center" w:pos="4703"/>
        <w:tab w:val="right" w:pos="9406"/>
      </w:tabs>
      <w:spacing w:after="0" w:line="240" w:lineRule="auto"/>
    </w:pPr>
    <w:rPr>
      <w:sz w:val="20"/>
      <w:szCs w:val="20"/>
      <w:lang w:val="es-ES" w:eastAsia="es-ES"/>
    </w:rPr>
  </w:style>
  <w:style w:type="character" w:customStyle="1" w:styleId="PiedepginaCar">
    <w:name w:val="Pie de página Car"/>
    <w:basedOn w:val="Fuentedeprrafopredeter"/>
    <w:link w:val="Piedepgina"/>
    <w:uiPriority w:val="99"/>
    <w:rPr>
      <w:rFonts w:ascii="Times New Roman" w:hAnsi="Times New Roman" w:cs="Times New Roman"/>
    </w:rPr>
  </w:style>
  <w:style w:type="paragraph" w:styleId="Sinespaciado">
    <w:name w:val="No Spacing"/>
    <w:uiPriority w:val="99"/>
    <w:qFormat/>
    <w:rPr>
      <w:rFonts w:ascii="Calibri" w:hAnsi="Calibri" w:cs="Calibri"/>
      <w:lang w:val="en-GB" w:eastAsia="en-US"/>
    </w:rPr>
  </w:style>
  <w:style w:type="character" w:styleId="Textoennegrita">
    <w:name w:val="Strong"/>
    <w:basedOn w:val="Fuentedeprrafopredeter"/>
    <w:uiPriority w:val="99"/>
    <w:qFormat/>
    <w:rPr>
      <w:rFonts w:ascii="Times New Roman" w:hAnsi="Times New Roman" w:cs="Times New Roman"/>
      <w:b/>
      <w:bCs/>
    </w:rPr>
  </w:style>
  <w:style w:type="paragraph" w:styleId="Prrafodelista">
    <w:name w:val="List Paragraph"/>
    <w:basedOn w:val="Normal"/>
    <w:uiPriority w:val="99"/>
    <w:qFormat/>
    <w:pPr>
      <w:ind w:left="720"/>
    </w:pPr>
  </w:style>
  <w:style w:type="paragraph" w:customStyle="1" w:styleId="Left">
    <w:name w:val="Left"/>
    <w:uiPriority w:val="99"/>
    <w:pPr>
      <w:widowControl w:val="0"/>
      <w:autoSpaceDE w:val="0"/>
      <w:autoSpaceDN w:val="0"/>
      <w:adjustRightInd w:val="0"/>
    </w:pPr>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rFonts w:ascii="Times New Roman" w:hAnsi="Times New Roman" w:cs="Times New Roman"/>
      <w:color w:val="0000FF"/>
      <w:u w:val="single"/>
    </w:rPr>
  </w:style>
  <w:style w:type="paragraph" w:customStyle="1" w:styleId="Standard">
    <w:name w:val="Standard"/>
    <w:uiPriority w:val="99"/>
    <w:pPr>
      <w:widowControl w:val="0"/>
      <w:suppressAutoHyphens/>
    </w:pPr>
    <w:rPr>
      <w:rFonts w:ascii="Calibri" w:hAnsi="Calibri" w:cs="Calibri"/>
      <w:color w:val="000000"/>
      <w:kern w:val="2"/>
      <w:sz w:val="24"/>
      <w:szCs w:val="24"/>
      <w:lang w:val="en-US" w:eastAsia="en-US"/>
    </w:rPr>
  </w:style>
  <w:style w:type="paragraph" w:styleId="Textodeglobo">
    <w:name w:val="Balloon Text"/>
    <w:basedOn w:val="Normal"/>
    <w:link w:val="TextodegloboCar"/>
    <w:uiPriority w:val="99"/>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Refdecomentario">
    <w:name w:val="annotation reference"/>
    <w:basedOn w:val="Fuentedeprrafopredeter"/>
    <w:uiPriority w:val="99"/>
    <w:rPr>
      <w:rFonts w:ascii="Times New Roman" w:hAnsi="Times New Roman" w:cs="Times New Roman"/>
      <w:sz w:val="16"/>
      <w:szCs w:val="16"/>
    </w:rPr>
  </w:style>
  <w:style w:type="paragraph" w:styleId="Textocomentario">
    <w:name w:val="annotation text"/>
    <w:basedOn w:val="Normal"/>
    <w:link w:val="TextocomentarioCar"/>
    <w:uiPriority w:val="99"/>
    <w:pPr>
      <w:spacing w:line="240" w:lineRule="auto"/>
    </w:pPr>
    <w:rPr>
      <w:sz w:val="20"/>
      <w:szCs w:val="20"/>
      <w:lang w:val="es-ES" w:eastAsia="es-ES"/>
    </w:rPr>
  </w:style>
  <w:style w:type="character" w:customStyle="1" w:styleId="TextocomentarioCar">
    <w:name w:val="Texto comentario Car"/>
    <w:basedOn w:val="Fuentedeprrafopredeter"/>
    <w:link w:val="Textocomentario"/>
    <w:uiPriority w:val="99"/>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rFonts w:ascii="Times New Roman" w:hAnsi="Times New Roman" w:cs="Times New Roman"/>
      <w:b/>
      <w:bCs/>
      <w:sz w:val="20"/>
      <w:szCs w:val="20"/>
    </w:rPr>
  </w:style>
  <w:style w:type="paragraph" w:styleId="Encabezado">
    <w:name w:val="header"/>
    <w:basedOn w:val="Normal"/>
    <w:link w:val="EncabezadoCar"/>
    <w:uiPriority w:val="99"/>
    <w:pPr>
      <w:tabs>
        <w:tab w:val="center" w:pos="4703"/>
        <w:tab w:val="right" w:pos="9406"/>
      </w:tabs>
      <w:spacing w:after="0" w:line="240" w:lineRule="auto"/>
    </w:pPr>
    <w:rPr>
      <w:sz w:val="20"/>
      <w:szCs w:val="20"/>
      <w:lang w:val="es-ES" w:eastAsia="es-ES"/>
    </w:rPr>
  </w:style>
  <w:style w:type="character" w:customStyle="1" w:styleId="EncabezadoCar">
    <w:name w:val="Encabezado Car"/>
    <w:basedOn w:val="Fuentedeprrafopredeter"/>
    <w:link w:val="Encabezado"/>
    <w:uiPriority w:val="99"/>
    <w:rPr>
      <w:rFonts w:ascii="Times New Roman" w:hAnsi="Times New Roman" w:cs="Times New Roman"/>
    </w:rPr>
  </w:style>
  <w:style w:type="paragraph" w:styleId="Piedepgina">
    <w:name w:val="footer"/>
    <w:basedOn w:val="Normal"/>
    <w:link w:val="PiedepginaCar"/>
    <w:uiPriority w:val="99"/>
    <w:pPr>
      <w:tabs>
        <w:tab w:val="center" w:pos="4703"/>
        <w:tab w:val="right" w:pos="9406"/>
      </w:tabs>
      <w:spacing w:after="0" w:line="240" w:lineRule="auto"/>
    </w:pPr>
    <w:rPr>
      <w:sz w:val="20"/>
      <w:szCs w:val="20"/>
      <w:lang w:val="es-ES" w:eastAsia="es-ES"/>
    </w:rPr>
  </w:style>
  <w:style w:type="character" w:customStyle="1" w:styleId="PiedepginaCar">
    <w:name w:val="Pie de página Car"/>
    <w:basedOn w:val="Fuentedeprrafopredeter"/>
    <w:link w:val="Piedepgina"/>
    <w:uiPriority w:val="99"/>
    <w:rPr>
      <w:rFonts w:ascii="Times New Roman" w:hAnsi="Times New Roman" w:cs="Times New Roman"/>
    </w:rPr>
  </w:style>
  <w:style w:type="paragraph" w:styleId="Sinespaciado">
    <w:name w:val="No Spacing"/>
    <w:uiPriority w:val="99"/>
    <w:qFormat/>
    <w:rPr>
      <w:rFonts w:ascii="Calibri" w:hAnsi="Calibri" w:cs="Calibri"/>
      <w:lang w:val="en-GB" w:eastAsia="en-US"/>
    </w:rPr>
  </w:style>
  <w:style w:type="character" w:styleId="Textoennegrita">
    <w:name w:val="Strong"/>
    <w:basedOn w:val="Fuentedeprrafopredeter"/>
    <w:uiPriority w:val="99"/>
    <w:qFormat/>
    <w:rPr>
      <w:rFonts w:ascii="Times New Roman" w:hAnsi="Times New Roman" w:cs="Times New Roman"/>
      <w:b/>
      <w:bCs/>
    </w:rPr>
  </w:style>
  <w:style w:type="paragraph" w:styleId="Prrafodelista">
    <w:name w:val="List Paragraph"/>
    <w:basedOn w:val="Normal"/>
    <w:uiPriority w:val="99"/>
    <w:qFormat/>
    <w:pPr>
      <w:ind w:left="720"/>
    </w:pPr>
  </w:style>
  <w:style w:type="paragraph" w:customStyle="1" w:styleId="Left">
    <w:name w:val="Left"/>
    <w:uiPriority w:val="99"/>
    <w:pPr>
      <w:widowControl w:val="0"/>
      <w:autoSpaceDE w:val="0"/>
      <w:autoSpaceDN w:val="0"/>
      <w:adjustRightInd w:val="0"/>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mrasorting.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0www.taim-tf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jansana@titec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5060</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xx de Septiembre de 2013</vt:lpstr>
      <vt:lpstr>xx de Septiembre de 2013</vt:lpstr>
    </vt:vector>
  </TitlesOfParts>
  <Company>Titech GmbH</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 de Septiembre de 2013</dc:title>
  <dc:creator>Kerstin Alhajsuleiman</dc:creator>
  <cp:lastModifiedBy>Nuria</cp:lastModifiedBy>
  <cp:revision>2</cp:revision>
  <cp:lastPrinted>2013-08-19T06:28:00Z</cp:lastPrinted>
  <dcterms:created xsi:type="dcterms:W3CDTF">2013-09-16T15:02:00Z</dcterms:created>
  <dcterms:modified xsi:type="dcterms:W3CDTF">2013-09-16T15:02:00Z</dcterms:modified>
</cp:coreProperties>
</file>